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61" w:rsidRDefault="003A6361" w:rsidP="003A6361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bookmarkStart w:id="0" w:name="_GoBack"/>
      <w:bookmarkEnd w:id="0"/>
    </w:p>
    <w:p w:rsidR="003A6361" w:rsidRDefault="003A6361" w:rsidP="003A6361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3A6361" w:rsidRPr="003A6361" w:rsidRDefault="003A6361" w:rsidP="003A6361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</w:t>
      </w:r>
      <w:r w:rsidRPr="003A6361">
        <w:rPr>
          <w:rFonts w:ascii="Arial" w:hAnsi="Arial" w:cs="Arial"/>
          <w:i w:val="0"/>
          <w:iCs w:val="0"/>
          <w:color w:val="000000"/>
          <w:sz w:val="16"/>
          <w:szCs w:val="16"/>
        </w:rPr>
        <w:t>Nazwa Wykonawcy</w:t>
      </w:r>
    </w:p>
    <w:p w:rsidR="003A6361" w:rsidRDefault="003A6361" w:rsidP="003A6361">
      <w:pPr>
        <w:spacing w:after="160" w:line="259" w:lineRule="auto"/>
        <w:rPr>
          <w:rFonts w:ascii="Arial" w:eastAsia="Calibri" w:hAnsi="Arial" w:cs="Arial"/>
          <w:b/>
          <w:color w:val="000000" w:themeColor="text1"/>
        </w:rPr>
      </w:pPr>
    </w:p>
    <w:p w:rsidR="003A6361" w:rsidRDefault="003A6361" w:rsidP="003A6361">
      <w:pPr>
        <w:spacing w:after="160" w:line="259" w:lineRule="auto"/>
        <w:rPr>
          <w:rFonts w:ascii="Arial" w:eastAsia="Calibri" w:hAnsi="Arial" w:cs="Arial"/>
          <w:b/>
          <w:color w:val="000000" w:themeColor="text1"/>
        </w:rPr>
      </w:pPr>
    </w:p>
    <w:p w:rsidR="00643010" w:rsidRPr="003F2815" w:rsidRDefault="00643010" w:rsidP="0064301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3F2815"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643010" w:rsidRPr="003F2815" w:rsidRDefault="00643010" w:rsidP="0064301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3F2815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643010" w:rsidRPr="003F2815" w:rsidRDefault="00643010" w:rsidP="0064301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3F2815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3A6361" w:rsidRPr="003F2815">
        <w:rPr>
          <w:rFonts w:ascii="Arial" w:eastAsia="Calibri" w:hAnsi="Arial" w:cs="Arial"/>
          <w:b/>
          <w:color w:val="000000" w:themeColor="text1"/>
        </w:rPr>
        <w:t>2</w:t>
      </w:r>
      <w:r w:rsidRPr="003F2815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643010" w:rsidRPr="00DC5CDB" w:rsidRDefault="003022A6" w:rsidP="003022A6">
      <w:pPr>
        <w:spacing w:before="100" w:beforeAutospacing="1"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C5CD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3A6361" w:rsidRPr="00DC5CD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Aparat</w:t>
      </w:r>
      <w:r w:rsidRPr="00DC5CD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</w:t>
      </w:r>
      <w:r w:rsidR="003A6361" w:rsidRPr="00DC5CD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KTG  dla potrzeb Bloku Porodowego- 1 szt.</w:t>
      </w:r>
    </w:p>
    <w:p w:rsidR="003022A6" w:rsidRPr="00DC5CDB" w:rsidRDefault="003022A6" w:rsidP="003022A6">
      <w:pPr>
        <w:spacing w:before="100" w:beforeAutospacing="1"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43010" w:rsidRPr="003F2815" w:rsidRDefault="00643010" w:rsidP="00643010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val="en-US" w:bidi="en-US"/>
        </w:rPr>
      </w:pPr>
    </w:p>
    <w:p w:rsidR="00643010" w:rsidRPr="003F2815" w:rsidRDefault="00643010" w:rsidP="0064301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val="en-US" w:bidi="en-US"/>
        </w:rPr>
      </w:pPr>
      <w:proofErr w:type="spellStart"/>
      <w:r w:rsidRPr="003F2815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Nazwa</w:t>
      </w:r>
      <w:proofErr w:type="spellEnd"/>
      <w:r w:rsidRPr="003F2815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3F2815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oferowanego</w:t>
      </w:r>
      <w:proofErr w:type="spellEnd"/>
      <w:r w:rsidRPr="003F2815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3F2815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urządzenia</w:t>
      </w:r>
      <w:proofErr w:type="spellEnd"/>
      <w:r w:rsidRPr="003F2815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:</w:t>
      </w:r>
      <w:r w:rsidRPr="003F2815">
        <w:rPr>
          <w:rFonts w:ascii="Arial" w:eastAsia="Lucida Sans Unicode" w:hAnsi="Arial" w:cs="Arial"/>
          <w:color w:val="000000" w:themeColor="text1"/>
          <w:kern w:val="3"/>
          <w:lang w:val="en-US" w:bidi="en-US"/>
        </w:rPr>
        <w:t xml:space="preserve"> ................................................</w:t>
      </w:r>
    </w:p>
    <w:p w:rsidR="00643010" w:rsidRPr="003F2815" w:rsidRDefault="00643010" w:rsidP="0064301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3F2815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3F2815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3F2815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3F2815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643010" w:rsidRPr="003F2815" w:rsidRDefault="00643010" w:rsidP="0064301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3F2815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3F2815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F2815" w:rsidRPr="003F2815" w:rsidRDefault="003F2815" w:rsidP="00643010">
      <w:pPr>
        <w:spacing w:line="276" w:lineRule="auto"/>
        <w:rPr>
          <w:rFonts w:ascii="Arial" w:eastAsia="GulimChe" w:hAnsi="Arial" w:cs="Arial"/>
          <w:color w:val="000000" w:themeColor="text1"/>
        </w:rPr>
      </w:pPr>
    </w:p>
    <w:p w:rsidR="00643010" w:rsidRPr="003F2815" w:rsidRDefault="00643010" w:rsidP="00643010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3F2815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3F2815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3F2815">
        <w:rPr>
          <w:rFonts w:ascii="Arial" w:eastAsia="GulimChe" w:hAnsi="Arial" w:cs="Arial"/>
          <w:color w:val="000000" w:themeColor="text1"/>
        </w:rPr>
        <w:t xml:space="preserve">  </w:t>
      </w:r>
    </w:p>
    <w:p w:rsidR="00343D0B" w:rsidRPr="003F2815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3022A6" w:rsidRPr="003F2815" w:rsidTr="0064301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022A6" w:rsidRPr="003F2815" w:rsidRDefault="003022A6" w:rsidP="003022A6">
            <w:pPr>
              <w:jc w:val="center"/>
              <w:rPr>
                <w:rFonts w:ascii="Arial" w:hAnsi="Arial" w:cs="Arial"/>
                <w:b/>
              </w:rPr>
            </w:pPr>
            <w:r w:rsidRPr="003F2815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022A6" w:rsidRPr="003F2815" w:rsidRDefault="003022A6" w:rsidP="003022A6">
            <w:pPr>
              <w:jc w:val="center"/>
              <w:rPr>
                <w:rFonts w:ascii="Arial" w:hAnsi="Arial" w:cs="Arial"/>
                <w:b/>
              </w:rPr>
            </w:pPr>
            <w:r w:rsidRPr="003F2815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022A6" w:rsidRPr="003F2815" w:rsidRDefault="003022A6" w:rsidP="003022A6">
            <w:pPr>
              <w:jc w:val="center"/>
              <w:rPr>
                <w:rFonts w:ascii="Arial" w:hAnsi="Arial" w:cs="Arial"/>
                <w:b/>
              </w:rPr>
            </w:pPr>
            <w:r w:rsidRPr="003F2815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022A6" w:rsidRPr="003F2815" w:rsidRDefault="003022A6" w:rsidP="003022A6">
            <w:pPr>
              <w:jc w:val="center"/>
              <w:rPr>
                <w:rFonts w:ascii="Arial" w:hAnsi="Arial" w:cs="Arial"/>
                <w:b/>
              </w:rPr>
            </w:pPr>
            <w:r w:rsidRPr="003F2815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3022A6" w:rsidRPr="003F2815" w:rsidTr="00643010">
        <w:trPr>
          <w:trHeight w:val="28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22A6" w:rsidRPr="003F2815" w:rsidRDefault="003022A6" w:rsidP="00C950F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2815">
              <w:rPr>
                <w:rFonts w:ascii="Arial" w:hAnsi="Arial" w:cs="Arial"/>
                <w:b/>
              </w:rPr>
              <w:t>PARAMETRY OGÓLNE</w:t>
            </w:r>
          </w:p>
        </w:tc>
      </w:tr>
      <w:tr w:rsidR="003022A6" w:rsidRPr="003F2815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B268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F2815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B268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F2815">
              <w:rPr>
                <w:rFonts w:ascii="Arial" w:eastAsia="Arial" w:hAnsi="Arial" w:cs="Arial"/>
              </w:rPr>
              <w:t>Kardiotokograf (KTG)  przeznaczony do nieinwazyjnego monitorowania częstości akcji serca lub tętna płodu (FHR) oraz czynności skurczowej macicy (TOCO) dla ciąży pojedynczej i wielorakiej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E13981">
            <w:pPr>
              <w:spacing w:line="276" w:lineRule="auto"/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Musi być przystosowany aparatu KTG do monitorowania ciąży bliźniaczej w standardzie.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A307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D11C6D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KTG musi posiadać funkcję monitorowania ciąży </w:t>
            </w:r>
            <w:proofErr w:type="spellStart"/>
            <w:r w:rsidRPr="003F2815">
              <w:rPr>
                <w:rFonts w:ascii="Arial" w:eastAsia="Arial" w:hAnsi="Arial" w:cs="Arial"/>
              </w:rPr>
              <w:t>trojaczej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 po podłączeniu 3 głowic US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Możliwość jednoczesnego podłączenia min. 3 głowic US (</w:t>
            </w:r>
            <w:proofErr w:type="spellStart"/>
            <w:r w:rsidRPr="003F2815">
              <w:rPr>
                <w:rFonts w:ascii="Arial" w:eastAsia="Arial" w:hAnsi="Arial" w:cs="Arial"/>
              </w:rPr>
              <w:t>Cardio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) i 1 głowicy TOCO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Możliwość wyposażenia w funkcje nieinwazyjnego pomiaru ciśnienia tętniczego matki za pomocą mankietu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822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jc w:val="both"/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Zmontowane na podstawie jezdnej z koszykiem na akcesoria.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jc w:val="both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KTG wyposażony w kolorowy ekran dotykowy TFT pochylany o przekątnej min ≥ 6,5 cala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187F6B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Obsługa urządzenia za pomocą ekranu dotykowego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samodzielnej pracy urządzenia, a także jako element systemu centralnego nadzoru położniczego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5A67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rozbudowy o klawiaturę i myszkę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automatycznego testu  urządzenia po </w:t>
            </w:r>
            <w:r w:rsidRPr="003F2815">
              <w:rPr>
                <w:rFonts w:ascii="Arial" w:eastAsia="Arial" w:hAnsi="Arial" w:cs="Arial"/>
              </w:rPr>
              <w:lastRenderedPageBreak/>
              <w:t xml:space="preserve">uruchomieniu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lastRenderedPageBreak/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174033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Zasilanie sieciowe 220-240V/ 50-60Hz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Kompaktowa obudowa, zasilacz fabrycznie zintegrowany wewnątrz aparatu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660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6602CE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automatycznej synchronizacji zegara z serwerem systemu nadzoru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6A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44078D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Oprogramowanie urządzenia języku polskim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4152B">
            <w:pPr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Aparat KTG jest wyposażony w alarmy akustyczno-optyczne.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F63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9F63C9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3F2815">
              <w:rPr>
                <w:rFonts w:ascii="Arial" w:eastAsia="Arial" w:hAnsi="Arial" w:cs="Arial"/>
                <w:sz w:val="20"/>
                <w:szCs w:val="20"/>
              </w:rPr>
              <w:t>Możliwość wyłączenia dźwięku alarmu na czas min. 1-10 [min] oraz na stałe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14B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jc w:val="both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Sygnalizacja dźwiękowa alarmów zgodna ze standardem ISO/IEC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przeglądania listy ostatnich min. 100 alarmów wraz z datą i godziną wystąpienia i uciszenia alarmu oraz jego przyczyną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14B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konfiguracji alarmów z podtrzymaniem i bez podtrzymania dla każdej z kategorii alarmów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D07F9E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022A6" w:rsidRPr="003F2815" w:rsidRDefault="003022A6" w:rsidP="00C950F5">
            <w:pPr>
              <w:spacing w:line="276" w:lineRule="auto"/>
              <w:rPr>
                <w:rFonts w:ascii="Arial" w:hAnsi="Arial" w:cs="Arial"/>
                <w:b/>
              </w:rPr>
            </w:pPr>
            <w:r w:rsidRPr="003F2815">
              <w:rPr>
                <w:rFonts w:ascii="Arial" w:hAnsi="Arial" w:cs="Arial"/>
                <w:b/>
              </w:rPr>
              <w:t>MONITOROWANIE TĘTNA PŁODU</w:t>
            </w: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D07F9E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Możliwość nieinwazyjnego monitorowania i rejestracji czynności serca płodu</w:t>
            </w:r>
            <w:r w:rsidRPr="003F2815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D07F9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>Aparat KTG posiada metodę pomiarową:</w:t>
            </w:r>
          </w:p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Ultradźwiękowy Doppler pulsacyjny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D07F9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Zakres pomiarowy tętna min. 50 ÷240 </w:t>
            </w:r>
            <w:proofErr w:type="spellStart"/>
            <w:r w:rsidRPr="003F2815">
              <w:rPr>
                <w:rFonts w:ascii="Arial" w:eastAsia="Arial" w:hAnsi="Arial" w:cs="Arial"/>
              </w:rPr>
              <w:t>bpm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, rozdzielczość nie gorsza niż 1 </w:t>
            </w:r>
            <w:proofErr w:type="spellStart"/>
            <w:r w:rsidRPr="003F2815">
              <w:rPr>
                <w:rFonts w:ascii="Arial" w:eastAsia="Arial" w:hAnsi="Arial" w:cs="Arial"/>
              </w:rPr>
              <w:t>bpm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Częstotliwość pracy sygnału ultradźwiękowego min. 1 MHz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Częstość powtarzania min. 3 kHz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Wartość natężenia emitowanej fali ultradźwiękowej ≤ 3 </w:t>
            </w:r>
            <w:proofErr w:type="spellStart"/>
            <w:r w:rsidRPr="003F2815">
              <w:rPr>
                <w:rFonts w:ascii="Arial" w:eastAsia="Arial" w:hAnsi="Arial" w:cs="Arial"/>
              </w:rPr>
              <w:t>mW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/cm2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jc w:val="both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Maksymalna zmiana międzyskurczowa dla ultradźwięków nie powodująca utraty zapisu min. 28 </w:t>
            </w:r>
            <w:proofErr w:type="spellStart"/>
            <w:r w:rsidRPr="003F2815">
              <w:rPr>
                <w:rFonts w:ascii="Arial" w:eastAsia="Arial" w:hAnsi="Arial" w:cs="Arial"/>
              </w:rPr>
              <w:t>bpm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Kardiotokograf  wyposażony w wskaźnik jakości sygnału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65153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Możliwość monitorowania tętna matki (MHR)</w:t>
            </w:r>
            <w:r w:rsidRPr="003F2815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KTG wyposażony w funkcje monitorowania bliźniaków po podłączeniu drugiej głowicy US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5714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Kardiotokograf posiada funkcje separacji nakładających się krzywych FHR dla bliźniaków (dotyczy monitorowania bliźniaków)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5714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ostrzegania w przypadku monitorowania jednego płodu za pomocą obu głowic US (dotyczy monitorowania bliźniaków)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7F39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jc w:val="both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ostrzegania w przypadku monitorowania tętna matki za pomocą głowicy US, weryfikacja międzykanałowa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7F39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jc w:val="both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KTG wyposażony w jednakowe gniazda  głowic, automatyczne rozpoznawanie podpiętego przetwornika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ind w:right="31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przenoszenia głowic pomiędzy aparatami.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17E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9B00C1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Głowice są wodoodporne co najmniej klasy IP68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KTG wyposażony w ręczny znacznik ruchów płodu dla matki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9B00C1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Możliwość automatycznego wykrywania ruchów płodu</w:t>
            </w:r>
            <w:r w:rsidRPr="003F2815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B00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0D4504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022A6" w:rsidRPr="003F2815" w:rsidRDefault="003022A6" w:rsidP="00C950F5">
            <w:pPr>
              <w:spacing w:line="276" w:lineRule="auto"/>
              <w:rPr>
                <w:rFonts w:ascii="Arial" w:hAnsi="Arial" w:cs="Arial"/>
                <w:b/>
              </w:rPr>
            </w:pPr>
            <w:r w:rsidRPr="003F2815">
              <w:rPr>
                <w:rFonts w:ascii="Arial" w:hAnsi="Arial" w:cs="Arial"/>
                <w:b/>
              </w:rPr>
              <w:lastRenderedPageBreak/>
              <w:t>TOKOGRAFIA</w:t>
            </w: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W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0D4504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nieinwazyjnego monitorowania i rejestracji czynności skurczowej macicy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D45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Tensometryczna metoda pomiarowa TOCO </w:t>
            </w:r>
            <w:r w:rsidRPr="003F2815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D45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Czułość nie mniejsza niż: 1 jednostka / 2,5 g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BC7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Zakres pomiarowy min. 400 jednostek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Zakres sygnału min. 0÷100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Ustawienie linii podstawowej TOCO min. 20 jednostek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automatycznej korekty przesunięcia i zerowania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B61F83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022A6" w:rsidRPr="003F2815" w:rsidRDefault="003022A6" w:rsidP="00C950F5">
            <w:pPr>
              <w:spacing w:line="276" w:lineRule="auto"/>
              <w:rPr>
                <w:rFonts w:ascii="Arial" w:hAnsi="Arial" w:cs="Arial"/>
                <w:b/>
              </w:rPr>
            </w:pPr>
            <w:r w:rsidRPr="003F2815">
              <w:rPr>
                <w:rFonts w:ascii="Arial" w:hAnsi="Arial" w:cs="Arial"/>
                <w:b/>
              </w:rPr>
              <w:t>REJESTRACJA</w:t>
            </w: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B61F83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>Aparat KTG posiada graficzny  rejestrator termiczny wbudowany w urządzenie</w:t>
            </w:r>
            <w:r w:rsidRPr="003F2815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B61F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B61F83">
            <w:pPr>
              <w:ind w:right="26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Standardowe prędkości przesuwania papieru w zakresie min.:  1-3 cm/min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Duże prędkości wydruku zapisów archiwalnych (min. 20 mm/s)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Szerokość papieru min. 150 mm, użyteczna szerokość wydruku min. 128 mm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wprowadzania danych demograficznych pacjentki. Ekranowa klawiatura w układzie QWERTY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243B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KTG posiada interfejs do połączenia z systemem nadzoru położniczego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243B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wprowadzanie notatek tekstowych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spacing w:after="14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Wydruk badania zawiera min.: </w:t>
            </w:r>
          </w:p>
          <w:p w:rsidR="003022A6" w:rsidRPr="003F2815" w:rsidRDefault="003022A6" w:rsidP="009F731C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03F2815">
              <w:rPr>
                <w:rFonts w:ascii="Arial" w:eastAsia="Arial" w:hAnsi="Arial" w:cs="Arial"/>
                <w:sz w:val="20"/>
              </w:rPr>
              <w:t xml:space="preserve">imię i nazwisko pacjentki </w:t>
            </w:r>
          </w:p>
          <w:p w:rsidR="003022A6" w:rsidRPr="003F2815" w:rsidRDefault="003022A6" w:rsidP="009F731C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03F2815">
              <w:rPr>
                <w:rFonts w:ascii="Arial" w:eastAsia="Arial" w:hAnsi="Arial" w:cs="Arial"/>
                <w:sz w:val="20"/>
              </w:rPr>
              <w:t xml:space="preserve">MRN - numer identyfikacyjny pacjentki </w:t>
            </w:r>
          </w:p>
          <w:p w:rsidR="003022A6" w:rsidRPr="003F2815" w:rsidRDefault="003022A6" w:rsidP="009F731C">
            <w:pPr>
              <w:pStyle w:val="Akapitzlist"/>
              <w:numPr>
                <w:ilvl w:val="0"/>
                <w:numId w:val="44"/>
              </w:numPr>
              <w:spacing w:after="10" w:line="259" w:lineRule="auto"/>
              <w:rPr>
                <w:rFonts w:ascii="Arial" w:hAnsi="Arial" w:cs="Arial"/>
                <w:sz w:val="20"/>
              </w:rPr>
            </w:pPr>
            <w:r w:rsidRPr="003F2815">
              <w:rPr>
                <w:rFonts w:ascii="Arial" w:eastAsia="Arial" w:hAnsi="Arial" w:cs="Arial"/>
                <w:sz w:val="20"/>
              </w:rPr>
              <w:t xml:space="preserve">godzina, minuta, sekunda, data </w:t>
            </w:r>
          </w:p>
          <w:p w:rsidR="003022A6" w:rsidRPr="003F2815" w:rsidRDefault="003022A6" w:rsidP="009F731C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03F2815">
              <w:rPr>
                <w:rFonts w:ascii="Arial" w:eastAsia="Arial" w:hAnsi="Arial" w:cs="Arial"/>
                <w:sz w:val="20"/>
              </w:rPr>
              <w:t xml:space="preserve">prędkość wydruku </w:t>
            </w:r>
          </w:p>
          <w:p w:rsidR="003022A6" w:rsidRPr="003F2815" w:rsidRDefault="003022A6" w:rsidP="009F731C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03F2815">
              <w:rPr>
                <w:rFonts w:ascii="Arial" w:eastAsia="Arial" w:hAnsi="Arial" w:cs="Arial"/>
                <w:sz w:val="20"/>
              </w:rPr>
              <w:t xml:space="preserve">identyfikator głowicy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F73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Rozdzielczość wydruku nie mniejsza niż  200 </w:t>
            </w:r>
            <w:proofErr w:type="spellStart"/>
            <w:r w:rsidRPr="003F2815">
              <w:rPr>
                <w:rFonts w:ascii="Arial" w:eastAsia="Arial" w:hAnsi="Arial" w:cs="Arial"/>
              </w:rPr>
              <w:t>dpi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2768BF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KTG sygnalizuje koniec papieru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2768B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ind w:right="24"/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W przypadku braku papieru w drukarce lub otwarcia szuflady automatyczny dodruk brakujących danych po włożeniu papieru i zamknięciu szuflady. Pamięć w buforze min 60 minut zapisu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C879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Aparat z licencją podłączenia do posiadanego przez Zamawiającego systemu nadzoru </w:t>
            </w:r>
            <w:proofErr w:type="spellStart"/>
            <w:r w:rsidRPr="003F2815">
              <w:rPr>
                <w:rFonts w:ascii="Arial" w:eastAsia="Arial" w:hAnsi="Arial" w:cs="Arial"/>
              </w:rPr>
              <w:t>ginekologicznego-położniczego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 Philips </w:t>
            </w:r>
            <w:proofErr w:type="spellStart"/>
            <w:r w:rsidRPr="003F2815">
              <w:rPr>
                <w:rFonts w:ascii="Arial" w:eastAsia="Arial" w:hAnsi="Arial" w:cs="Arial"/>
              </w:rPr>
              <w:t>IntelliSpace</w:t>
            </w:r>
            <w:proofErr w:type="spellEnd"/>
            <w:r w:rsidRPr="003F281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2815">
              <w:rPr>
                <w:rFonts w:ascii="Arial" w:eastAsia="Arial" w:hAnsi="Arial" w:cs="Arial"/>
              </w:rPr>
              <w:t>Perinatal</w:t>
            </w:r>
            <w:proofErr w:type="spellEnd"/>
            <w:r w:rsidRPr="003F2815">
              <w:rPr>
                <w:rFonts w:ascii="Arial" w:eastAsia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2768B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rozbudowy o pomiar temperatury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F814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Możliwość rozbudowy o pomiar saturacji pacjentki technologią odporną na ruch (fast).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>Możliwość rozbudowy o moduł telemetrii z głowicami bezprzewodowymi.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F814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Możliwość rozbudowy o wewnętrzne monitorowanie aktywności skurczowej macicy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F814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2A064F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022A6" w:rsidRPr="003F2815" w:rsidRDefault="003022A6" w:rsidP="00C950F5">
            <w:pPr>
              <w:spacing w:line="276" w:lineRule="auto"/>
              <w:rPr>
                <w:rFonts w:ascii="Arial" w:hAnsi="Arial" w:cs="Arial"/>
                <w:b/>
              </w:rPr>
            </w:pPr>
            <w:r w:rsidRPr="003F2815">
              <w:rPr>
                <w:rFonts w:ascii="Arial" w:hAnsi="Arial" w:cs="Arial"/>
                <w:b/>
              </w:rPr>
              <w:t>WYPOSAŻENIE</w:t>
            </w: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A710C2">
            <w:pPr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>Aparat KTG wyposażony w podstawę jezdną (z koszem lub pojemnikiem na akcesoria, rączką i dedykowanym miejscem na żel) na 5 kołach z możliwością blokady dla min.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84A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1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084A0C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Głowica standardowa US do określenia czynności serca płodu (monitorowanie tętna płodu)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84A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3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eastAsia="Arial" w:hAnsi="Arial" w:cs="Arial"/>
              </w:rPr>
              <w:t>Głowica standardowa TOCO z możliwością monitorowania pulsu pacjentki- 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84A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1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084A0C">
            <w:pPr>
              <w:rPr>
                <w:rFonts w:ascii="Arial" w:eastAsia="Arial" w:hAnsi="Arial" w:cs="Arial"/>
              </w:rPr>
            </w:pPr>
            <w:r w:rsidRPr="003F2815">
              <w:rPr>
                <w:rFonts w:ascii="Arial" w:eastAsia="Arial" w:hAnsi="Arial" w:cs="Arial"/>
              </w:rPr>
              <w:t xml:space="preserve">Pasy pacjentki z guzikami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084A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Tak, 8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C950F5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3022A6" w:rsidRPr="003F2815" w:rsidRDefault="003022A6" w:rsidP="00C950F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2815">
              <w:rPr>
                <w:rFonts w:ascii="Arial" w:hAnsi="Arial" w:cs="Arial"/>
                <w:b/>
              </w:rPr>
              <w:t>Gwarancja i serwis</w:t>
            </w: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22A6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2419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22A6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2419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22A6" w:rsidRPr="003F2815" w:rsidTr="003022A6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22A6" w:rsidRPr="003F2815" w:rsidRDefault="003022A6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6" w:rsidRPr="003F2815" w:rsidRDefault="003022A6" w:rsidP="003022A6">
            <w:pPr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3022A6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22A6" w:rsidRPr="003F2815" w:rsidRDefault="003022A6" w:rsidP="002419A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C950F5" w:rsidRDefault="00C950F5" w:rsidP="0011405D">
      <w:pPr>
        <w:suppressAutoHyphens/>
        <w:rPr>
          <w:b/>
          <w:i/>
          <w:color w:val="FF0000"/>
          <w:lang w:eastAsia="ar-SA"/>
        </w:rPr>
      </w:pPr>
    </w:p>
    <w:p w:rsidR="00C950F5" w:rsidRDefault="00C950F5" w:rsidP="0011405D">
      <w:pPr>
        <w:suppressAutoHyphens/>
        <w:rPr>
          <w:b/>
          <w:i/>
          <w:color w:val="FF0000"/>
          <w:lang w:eastAsia="ar-SA"/>
        </w:rPr>
      </w:pPr>
    </w:p>
    <w:p w:rsidR="00C950F5" w:rsidRDefault="00C950F5" w:rsidP="0011405D">
      <w:pPr>
        <w:suppressAutoHyphens/>
        <w:rPr>
          <w:b/>
          <w:i/>
          <w:color w:val="FF0000"/>
          <w:lang w:eastAsia="ar-SA"/>
        </w:rPr>
      </w:pPr>
    </w:p>
    <w:p w:rsidR="00C950F5" w:rsidRDefault="003F2815" w:rsidP="00C950F5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C950F5">
        <w:rPr>
          <w:rFonts w:ascii="Arial" w:hAnsi="Arial" w:cs="Arial"/>
          <w:color w:val="000000" w:themeColor="text1"/>
          <w:sz w:val="20"/>
          <w:szCs w:val="20"/>
        </w:rPr>
        <w:t>………</w:t>
      </w:r>
      <w:r>
        <w:rPr>
          <w:rFonts w:ascii="Arial" w:hAnsi="Arial" w:cs="Arial"/>
          <w:color w:val="000000" w:themeColor="text1"/>
          <w:sz w:val="20"/>
          <w:szCs w:val="20"/>
        </w:rPr>
        <w:t>…</w:t>
      </w:r>
      <w:r w:rsidR="00C950F5">
        <w:rPr>
          <w:rFonts w:ascii="Arial" w:hAnsi="Arial" w:cs="Arial"/>
          <w:color w:val="000000" w:themeColor="text1"/>
          <w:sz w:val="20"/>
          <w:szCs w:val="20"/>
        </w:rPr>
        <w:t>………….                                                          ……………………………………………………</w:t>
      </w:r>
    </w:p>
    <w:p w:rsidR="00C950F5" w:rsidRPr="00711F15" w:rsidRDefault="00C950F5" w:rsidP="00C950F5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3F2815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A6" w:rsidRDefault="003022A6" w:rsidP="00974178">
      <w:r>
        <w:separator/>
      </w:r>
    </w:p>
  </w:endnote>
  <w:endnote w:type="continuationSeparator" w:id="0">
    <w:p w:rsidR="003022A6" w:rsidRDefault="003022A6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A6" w:rsidRDefault="003022A6" w:rsidP="00974178">
      <w:r>
        <w:separator/>
      </w:r>
    </w:p>
  </w:footnote>
  <w:footnote w:type="continuationSeparator" w:id="0">
    <w:p w:rsidR="003022A6" w:rsidRDefault="003022A6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A6" w:rsidRPr="00E10D92" w:rsidRDefault="003022A6" w:rsidP="00643010">
    <w:pPr>
      <w:pStyle w:val="Nagwek"/>
      <w:jc w:val="right"/>
      <w:rPr>
        <w:rFonts w:ascii="Arial" w:hAnsi="Arial" w:cs="Arial"/>
        <w:b/>
        <w:i/>
        <w:sz w:val="18"/>
        <w:szCs w:val="18"/>
      </w:rPr>
    </w:pPr>
    <w:r w:rsidRPr="00E10D92">
      <w:rPr>
        <w:rFonts w:ascii="Arial" w:hAnsi="Arial" w:cs="Arial"/>
        <w:b/>
        <w:i/>
        <w:sz w:val="18"/>
        <w:szCs w:val="18"/>
      </w:rPr>
      <w:t>Załącznik nr 2.2 do SWZ</w:t>
    </w:r>
  </w:p>
  <w:p w:rsidR="003022A6" w:rsidRPr="00E10D92" w:rsidRDefault="003022A6" w:rsidP="00974178">
    <w:pPr>
      <w:ind w:hanging="833"/>
      <w:jc w:val="center"/>
      <w:rPr>
        <w:b/>
        <w:noProof/>
        <w:color w:val="8B8178"/>
        <w:sz w:val="18"/>
        <w:szCs w:val="18"/>
      </w:rPr>
    </w:pPr>
    <w:r w:rsidRPr="00E10D92"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3022A6" w:rsidRDefault="003022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145DB"/>
    <w:multiLevelType w:val="hybridMultilevel"/>
    <w:tmpl w:val="47E20C8C"/>
    <w:lvl w:ilvl="0" w:tplc="D20E0CC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07B5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E708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C800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0EE55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E220C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4A0F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0CED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00F65E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33326B"/>
    <w:multiLevelType w:val="hybridMultilevel"/>
    <w:tmpl w:val="E140FF4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1CCA"/>
    <w:multiLevelType w:val="hybridMultilevel"/>
    <w:tmpl w:val="6D6C33C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76D13"/>
    <w:multiLevelType w:val="hybridMultilevel"/>
    <w:tmpl w:val="77486B0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25B1E"/>
    <w:multiLevelType w:val="hybridMultilevel"/>
    <w:tmpl w:val="9970D1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>
    <w:nsid w:val="57F802C8"/>
    <w:multiLevelType w:val="hybridMultilevel"/>
    <w:tmpl w:val="B7A4A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B1D36"/>
    <w:multiLevelType w:val="hybridMultilevel"/>
    <w:tmpl w:val="B61E2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6C2"/>
    <w:multiLevelType w:val="hybridMultilevel"/>
    <w:tmpl w:val="4DF0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D0AE7"/>
    <w:multiLevelType w:val="hybridMultilevel"/>
    <w:tmpl w:val="03E22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A70B58"/>
    <w:multiLevelType w:val="hybridMultilevel"/>
    <w:tmpl w:val="C622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3"/>
  </w:num>
  <w:num w:numId="3">
    <w:abstractNumId w:val="37"/>
  </w:num>
  <w:num w:numId="4">
    <w:abstractNumId w:val="1"/>
  </w:num>
  <w:num w:numId="5">
    <w:abstractNumId w:val="38"/>
  </w:num>
  <w:num w:numId="6">
    <w:abstractNumId w:val="5"/>
  </w:num>
  <w:num w:numId="7">
    <w:abstractNumId w:val="40"/>
  </w:num>
  <w:num w:numId="8">
    <w:abstractNumId w:val="24"/>
  </w:num>
  <w:num w:numId="9">
    <w:abstractNumId w:val="6"/>
  </w:num>
  <w:num w:numId="10">
    <w:abstractNumId w:val="35"/>
  </w:num>
  <w:num w:numId="11">
    <w:abstractNumId w:val="32"/>
  </w:num>
  <w:num w:numId="12">
    <w:abstractNumId w:val="7"/>
  </w:num>
  <w:num w:numId="13">
    <w:abstractNumId w:val="11"/>
  </w:num>
  <w:num w:numId="14">
    <w:abstractNumId w:val="21"/>
  </w:num>
  <w:num w:numId="15">
    <w:abstractNumId w:val="22"/>
  </w:num>
  <w:num w:numId="16">
    <w:abstractNumId w:val="27"/>
  </w:num>
  <w:num w:numId="17">
    <w:abstractNumId w:val="16"/>
  </w:num>
  <w:num w:numId="18">
    <w:abstractNumId w:val="3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0"/>
  </w:num>
  <w:num w:numId="24">
    <w:abstractNumId w:val="19"/>
  </w:num>
  <w:num w:numId="25">
    <w:abstractNumId w:val="2"/>
  </w:num>
  <w:num w:numId="26">
    <w:abstractNumId w:val="34"/>
  </w:num>
  <w:num w:numId="27">
    <w:abstractNumId w:val="20"/>
  </w:num>
  <w:num w:numId="28">
    <w:abstractNumId w:val="25"/>
  </w:num>
  <w:num w:numId="29">
    <w:abstractNumId w:val="13"/>
  </w:num>
  <w:num w:numId="30">
    <w:abstractNumId w:val="8"/>
  </w:num>
  <w:num w:numId="31">
    <w:abstractNumId w:val="41"/>
  </w:num>
  <w:num w:numId="32">
    <w:abstractNumId w:val="23"/>
  </w:num>
  <w:num w:numId="33">
    <w:abstractNumId w:val="18"/>
  </w:num>
  <w:num w:numId="34">
    <w:abstractNumId w:val="31"/>
  </w:num>
  <w:num w:numId="35">
    <w:abstractNumId w:val="28"/>
  </w:num>
  <w:num w:numId="36">
    <w:abstractNumId w:val="14"/>
  </w:num>
  <w:num w:numId="37">
    <w:abstractNumId w:val="12"/>
  </w:num>
  <w:num w:numId="38">
    <w:abstractNumId w:val="33"/>
  </w:num>
  <w:num w:numId="39">
    <w:abstractNumId w:val="39"/>
  </w:num>
  <w:num w:numId="40">
    <w:abstractNumId w:val="36"/>
  </w:num>
  <w:num w:numId="41">
    <w:abstractNumId w:val="15"/>
  </w:num>
  <w:num w:numId="42">
    <w:abstractNumId w:val="10"/>
  </w:num>
  <w:num w:numId="43">
    <w:abstractNumId w:val="9"/>
  </w:num>
  <w:num w:numId="44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54C7"/>
    <w:rsid w:val="000065C9"/>
    <w:rsid w:val="00006DC4"/>
    <w:rsid w:val="00007A66"/>
    <w:rsid w:val="00007E26"/>
    <w:rsid w:val="0001251A"/>
    <w:rsid w:val="0001297A"/>
    <w:rsid w:val="00013A52"/>
    <w:rsid w:val="000144E2"/>
    <w:rsid w:val="00014B58"/>
    <w:rsid w:val="00014CAC"/>
    <w:rsid w:val="0001555F"/>
    <w:rsid w:val="0001761C"/>
    <w:rsid w:val="0002011E"/>
    <w:rsid w:val="00021DB7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4AB9"/>
    <w:rsid w:val="00065C9E"/>
    <w:rsid w:val="0007012A"/>
    <w:rsid w:val="0007037D"/>
    <w:rsid w:val="00070E6D"/>
    <w:rsid w:val="00072249"/>
    <w:rsid w:val="00072585"/>
    <w:rsid w:val="00072A26"/>
    <w:rsid w:val="00072DD8"/>
    <w:rsid w:val="0007332F"/>
    <w:rsid w:val="00075A97"/>
    <w:rsid w:val="00077610"/>
    <w:rsid w:val="00081795"/>
    <w:rsid w:val="0008224F"/>
    <w:rsid w:val="00083425"/>
    <w:rsid w:val="00084A0C"/>
    <w:rsid w:val="00084E2F"/>
    <w:rsid w:val="00087EB6"/>
    <w:rsid w:val="00091880"/>
    <w:rsid w:val="00092ABC"/>
    <w:rsid w:val="000935B8"/>
    <w:rsid w:val="0009448E"/>
    <w:rsid w:val="0009506F"/>
    <w:rsid w:val="00095F77"/>
    <w:rsid w:val="000966A6"/>
    <w:rsid w:val="000A02D4"/>
    <w:rsid w:val="000A04C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67B"/>
    <w:rsid w:val="000B3BF7"/>
    <w:rsid w:val="000B3C31"/>
    <w:rsid w:val="000B3E26"/>
    <w:rsid w:val="000B4089"/>
    <w:rsid w:val="000B6AF3"/>
    <w:rsid w:val="000B6B70"/>
    <w:rsid w:val="000C1CB4"/>
    <w:rsid w:val="000C2DA6"/>
    <w:rsid w:val="000C6334"/>
    <w:rsid w:val="000C65C9"/>
    <w:rsid w:val="000D158E"/>
    <w:rsid w:val="000D4504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1180"/>
    <w:rsid w:val="00111EEB"/>
    <w:rsid w:val="0011405D"/>
    <w:rsid w:val="00116ECA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4033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87F6B"/>
    <w:rsid w:val="0019087B"/>
    <w:rsid w:val="00190C42"/>
    <w:rsid w:val="00192AB9"/>
    <w:rsid w:val="001939B0"/>
    <w:rsid w:val="0019403A"/>
    <w:rsid w:val="00194121"/>
    <w:rsid w:val="001A0903"/>
    <w:rsid w:val="001A195F"/>
    <w:rsid w:val="001A20F0"/>
    <w:rsid w:val="001A5502"/>
    <w:rsid w:val="001A5CC4"/>
    <w:rsid w:val="001A5CF5"/>
    <w:rsid w:val="001A6114"/>
    <w:rsid w:val="001A78FF"/>
    <w:rsid w:val="001A79BB"/>
    <w:rsid w:val="001A7DF3"/>
    <w:rsid w:val="001B006C"/>
    <w:rsid w:val="001B0D36"/>
    <w:rsid w:val="001B1492"/>
    <w:rsid w:val="001B258F"/>
    <w:rsid w:val="001B3443"/>
    <w:rsid w:val="001B357E"/>
    <w:rsid w:val="001B3F2D"/>
    <w:rsid w:val="001B6B9F"/>
    <w:rsid w:val="001C0660"/>
    <w:rsid w:val="001C577D"/>
    <w:rsid w:val="001D03B5"/>
    <w:rsid w:val="001D22A4"/>
    <w:rsid w:val="001D2ED6"/>
    <w:rsid w:val="001D7712"/>
    <w:rsid w:val="001D7C3F"/>
    <w:rsid w:val="001E1031"/>
    <w:rsid w:val="001E174E"/>
    <w:rsid w:val="001E2D44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4257"/>
    <w:rsid w:val="00215193"/>
    <w:rsid w:val="0022469A"/>
    <w:rsid w:val="00224C28"/>
    <w:rsid w:val="002256AD"/>
    <w:rsid w:val="00227117"/>
    <w:rsid w:val="00234A08"/>
    <w:rsid w:val="002419AD"/>
    <w:rsid w:val="00243A40"/>
    <w:rsid w:val="00243B9D"/>
    <w:rsid w:val="00243F8B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68BF"/>
    <w:rsid w:val="002777C1"/>
    <w:rsid w:val="00280E04"/>
    <w:rsid w:val="00281FEA"/>
    <w:rsid w:val="002832E0"/>
    <w:rsid w:val="00284D96"/>
    <w:rsid w:val="00286C37"/>
    <w:rsid w:val="002907E2"/>
    <w:rsid w:val="00291AFE"/>
    <w:rsid w:val="00292DE4"/>
    <w:rsid w:val="0029374E"/>
    <w:rsid w:val="0029423B"/>
    <w:rsid w:val="00294555"/>
    <w:rsid w:val="0029680D"/>
    <w:rsid w:val="002A064F"/>
    <w:rsid w:val="002A3A70"/>
    <w:rsid w:val="002A3C65"/>
    <w:rsid w:val="002A5121"/>
    <w:rsid w:val="002A766D"/>
    <w:rsid w:val="002B0454"/>
    <w:rsid w:val="002B1A53"/>
    <w:rsid w:val="002B2CAE"/>
    <w:rsid w:val="002B2E57"/>
    <w:rsid w:val="002C0678"/>
    <w:rsid w:val="002C1AAA"/>
    <w:rsid w:val="002C21DE"/>
    <w:rsid w:val="002C28CB"/>
    <w:rsid w:val="002C332D"/>
    <w:rsid w:val="002C38E6"/>
    <w:rsid w:val="002C4335"/>
    <w:rsid w:val="002C4D19"/>
    <w:rsid w:val="002C5EF3"/>
    <w:rsid w:val="002C64F0"/>
    <w:rsid w:val="002C7FC7"/>
    <w:rsid w:val="002D0499"/>
    <w:rsid w:val="002D1F74"/>
    <w:rsid w:val="002D2B38"/>
    <w:rsid w:val="002D4554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3022A6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1767B"/>
    <w:rsid w:val="00317EB4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152B"/>
    <w:rsid w:val="00343D0B"/>
    <w:rsid w:val="003454C9"/>
    <w:rsid w:val="003477DD"/>
    <w:rsid w:val="00347FAC"/>
    <w:rsid w:val="00347FDD"/>
    <w:rsid w:val="00350EAB"/>
    <w:rsid w:val="003520B4"/>
    <w:rsid w:val="0035210B"/>
    <w:rsid w:val="003522DC"/>
    <w:rsid w:val="0035482F"/>
    <w:rsid w:val="003553F0"/>
    <w:rsid w:val="00355510"/>
    <w:rsid w:val="00363847"/>
    <w:rsid w:val="00366C9D"/>
    <w:rsid w:val="00372796"/>
    <w:rsid w:val="0037317D"/>
    <w:rsid w:val="003767D5"/>
    <w:rsid w:val="00380A23"/>
    <w:rsid w:val="00382633"/>
    <w:rsid w:val="00384F17"/>
    <w:rsid w:val="00391B2F"/>
    <w:rsid w:val="00392BD8"/>
    <w:rsid w:val="00396374"/>
    <w:rsid w:val="00397B7E"/>
    <w:rsid w:val="003A32DE"/>
    <w:rsid w:val="003A461F"/>
    <w:rsid w:val="003A483E"/>
    <w:rsid w:val="003A4A28"/>
    <w:rsid w:val="003A4FDE"/>
    <w:rsid w:val="003A5B98"/>
    <w:rsid w:val="003A5E7A"/>
    <w:rsid w:val="003A6361"/>
    <w:rsid w:val="003B1735"/>
    <w:rsid w:val="003B3442"/>
    <w:rsid w:val="003B53F1"/>
    <w:rsid w:val="003B78C0"/>
    <w:rsid w:val="003B7B01"/>
    <w:rsid w:val="003C102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38F9"/>
    <w:rsid w:val="003D4588"/>
    <w:rsid w:val="003E3357"/>
    <w:rsid w:val="003E6ACA"/>
    <w:rsid w:val="003F0BDB"/>
    <w:rsid w:val="003F1554"/>
    <w:rsid w:val="003F2815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E03"/>
    <w:rsid w:val="004375B4"/>
    <w:rsid w:val="0044035E"/>
    <w:rsid w:val="0044078D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11F5"/>
    <w:rsid w:val="00464BEE"/>
    <w:rsid w:val="00464D0F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0BE3"/>
    <w:rsid w:val="00502A8D"/>
    <w:rsid w:val="005035B8"/>
    <w:rsid w:val="00512F1C"/>
    <w:rsid w:val="00513514"/>
    <w:rsid w:val="00513588"/>
    <w:rsid w:val="00516FF8"/>
    <w:rsid w:val="00520AD6"/>
    <w:rsid w:val="005218D5"/>
    <w:rsid w:val="005226A2"/>
    <w:rsid w:val="00523911"/>
    <w:rsid w:val="00524222"/>
    <w:rsid w:val="0052454C"/>
    <w:rsid w:val="00524C29"/>
    <w:rsid w:val="00525F6A"/>
    <w:rsid w:val="005277E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268"/>
    <w:rsid w:val="005426F3"/>
    <w:rsid w:val="00544541"/>
    <w:rsid w:val="0054500E"/>
    <w:rsid w:val="00545065"/>
    <w:rsid w:val="00546998"/>
    <w:rsid w:val="00554AB3"/>
    <w:rsid w:val="005550C8"/>
    <w:rsid w:val="005556C3"/>
    <w:rsid w:val="0055669D"/>
    <w:rsid w:val="005579EB"/>
    <w:rsid w:val="005628BD"/>
    <w:rsid w:val="00564693"/>
    <w:rsid w:val="00565133"/>
    <w:rsid w:val="00566280"/>
    <w:rsid w:val="00566897"/>
    <w:rsid w:val="0056799B"/>
    <w:rsid w:val="0057149A"/>
    <w:rsid w:val="00576195"/>
    <w:rsid w:val="005761FA"/>
    <w:rsid w:val="005801F5"/>
    <w:rsid w:val="00581A58"/>
    <w:rsid w:val="00583C6B"/>
    <w:rsid w:val="005873C3"/>
    <w:rsid w:val="0059465E"/>
    <w:rsid w:val="00594D85"/>
    <w:rsid w:val="0059682B"/>
    <w:rsid w:val="00596AF3"/>
    <w:rsid w:val="0059764E"/>
    <w:rsid w:val="005A3AEF"/>
    <w:rsid w:val="005A3AF0"/>
    <w:rsid w:val="005A4F88"/>
    <w:rsid w:val="005A677E"/>
    <w:rsid w:val="005A6A3C"/>
    <w:rsid w:val="005A7DA4"/>
    <w:rsid w:val="005B077F"/>
    <w:rsid w:val="005B2FBE"/>
    <w:rsid w:val="005B4998"/>
    <w:rsid w:val="005B58E5"/>
    <w:rsid w:val="005C21E6"/>
    <w:rsid w:val="005C2A3C"/>
    <w:rsid w:val="005C37DC"/>
    <w:rsid w:val="005C3EC9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2AD7"/>
    <w:rsid w:val="00604304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21F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010"/>
    <w:rsid w:val="00643C67"/>
    <w:rsid w:val="0064467B"/>
    <w:rsid w:val="00646EE2"/>
    <w:rsid w:val="0065030C"/>
    <w:rsid w:val="00650EB4"/>
    <w:rsid w:val="0065153A"/>
    <w:rsid w:val="006542CB"/>
    <w:rsid w:val="006602CE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6D1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921"/>
    <w:rsid w:val="006A7B63"/>
    <w:rsid w:val="006B2D19"/>
    <w:rsid w:val="006B5312"/>
    <w:rsid w:val="006B5C78"/>
    <w:rsid w:val="006C0254"/>
    <w:rsid w:val="006C093C"/>
    <w:rsid w:val="006C28B5"/>
    <w:rsid w:val="006C48D4"/>
    <w:rsid w:val="006C4B2C"/>
    <w:rsid w:val="006C74D5"/>
    <w:rsid w:val="006C7A1F"/>
    <w:rsid w:val="006D22D3"/>
    <w:rsid w:val="006D2630"/>
    <w:rsid w:val="006D2BFA"/>
    <w:rsid w:val="006D75E9"/>
    <w:rsid w:val="006D79E1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DDB"/>
    <w:rsid w:val="006F4571"/>
    <w:rsid w:val="00700191"/>
    <w:rsid w:val="0070219F"/>
    <w:rsid w:val="007034BD"/>
    <w:rsid w:val="00703BF6"/>
    <w:rsid w:val="00703F31"/>
    <w:rsid w:val="0070449F"/>
    <w:rsid w:val="00704D1B"/>
    <w:rsid w:val="00705202"/>
    <w:rsid w:val="00705555"/>
    <w:rsid w:val="007060C0"/>
    <w:rsid w:val="00706BDF"/>
    <w:rsid w:val="007132F7"/>
    <w:rsid w:val="00714EC6"/>
    <w:rsid w:val="0071688A"/>
    <w:rsid w:val="00716898"/>
    <w:rsid w:val="007169E5"/>
    <w:rsid w:val="007206AD"/>
    <w:rsid w:val="00720BB8"/>
    <w:rsid w:val="007226AB"/>
    <w:rsid w:val="00723894"/>
    <w:rsid w:val="00725D98"/>
    <w:rsid w:val="0073044E"/>
    <w:rsid w:val="00730CC7"/>
    <w:rsid w:val="007318A3"/>
    <w:rsid w:val="00731CA4"/>
    <w:rsid w:val="00732CDB"/>
    <w:rsid w:val="00735373"/>
    <w:rsid w:val="00735F7A"/>
    <w:rsid w:val="0073687F"/>
    <w:rsid w:val="007370B9"/>
    <w:rsid w:val="00737225"/>
    <w:rsid w:val="00741192"/>
    <w:rsid w:val="00741E62"/>
    <w:rsid w:val="0074318A"/>
    <w:rsid w:val="007438F8"/>
    <w:rsid w:val="0074399D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A4"/>
    <w:rsid w:val="007628C3"/>
    <w:rsid w:val="00762967"/>
    <w:rsid w:val="00765664"/>
    <w:rsid w:val="00766CFC"/>
    <w:rsid w:val="007702F3"/>
    <w:rsid w:val="00771514"/>
    <w:rsid w:val="00771BC6"/>
    <w:rsid w:val="0077537D"/>
    <w:rsid w:val="00775A84"/>
    <w:rsid w:val="00776BD7"/>
    <w:rsid w:val="007800AE"/>
    <w:rsid w:val="00780809"/>
    <w:rsid w:val="00781B39"/>
    <w:rsid w:val="00782840"/>
    <w:rsid w:val="0078360B"/>
    <w:rsid w:val="0078748A"/>
    <w:rsid w:val="00787955"/>
    <w:rsid w:val="00790D07"/>
    <w:rsid w:val="00793DCA"/>
    <w:rsid w:val="00794A8B"/>
    <w:rsid w:val="007975EA"/>
    <w:rsid w:val="007979FD"/>
    <w:rsid w:val="00797A76"/>
    <w:rsid w:val="00797CCB"/>
    <w:rsid w:val="007A1C6B"/>
    <w:rsid w:val="007A290E"/>
    <w:rsid w:val="007B3666"/>
    <w:rsid w:val="007B44F2"/>
    <w:rsid w:val="007B53ED"/>
    <w:rsid w:val="007B6E7E"/>
    <w:rsid w:val="007B74A1"/>
    <w:rsid w:val="007C0A24"/>
    <w:rsid w:val="007C2C54"/>
    <w:rsid w:val="007C2EB2"/>
    <w:rsid w:val="007C302E"/>
    <w:rsid w:val="007C44DC"/>
    <w:rsid w:val="007C79A6"/>
    <w:rsid w:val="007D0971"/>
    <w:rsid w:val="007D1558"/>
    <w:rsid w:val="007D402C"/>
    <w:rsid w:val="007D44BD"/>
    <w:rsid w:val="007E004C"/>
    <w:rsid w:val="007E04B9"/>
    <w:rsid w:val="007E3806"/>
    <w:rsid w:val="007E4F91"/>
    <w:rsid w:val="007F2B39"/>
    <w:rsid w:val="007F2E58"/>
    <w:rsid w:val="007F30C5"/>
    <w:rsid w:val="007F39FA"/>
    <w:rsid w:val="007F4584"/>
    <w:rsid w:val="007F48A8"/>
    <w:rsid w:val="008014E3"/>
    <w:rsid w:val="00801739"/>
    <w:rsid w:val="008020BF"/>
    <w:rsid w:val="00802FCC"/>
    <w:rsid w:val="00803310"/>
    <w:rsid w:val="00805B43"/>
    <w:rsid w:val="00805F00"/>
    <w:rsid w:val="00807E5E"/>
    <w:rsid w:val="008147CE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639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66C6C"/>
    <w:rsid w:val="00870BC5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1DF2"/>
    <w:rsid w:val="008A230D"/>
    <w:rsid w:val="008A2A1B"/>
    <w:rsid w:val="008A2E3C"/>
    <w:rsid w:val="008A50C6"/>
    <w:rsid w:val="008B2F3A"/>
    <w:rsid w:val="008B62F9"/>
    <w:rsid w:val="008B6735"/>
    <w:rsid w:val="008B6E2B"/>
    <w:rsid w:val="008B6FB8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EED"/>
    <w:rsid w:val="008E537A"/>
    <w:rsid w:val="008E687B"/>
    <w:rsid w:val="008E7A16"/>
    <w:rsid w:val="008F03FB"/>
    <w:rsid w:val="008F05A6"/>
    <w:rsid w:val="008F0AA1"/>
    <w:rsid w:val="008F3D15"/>
    <w:rsid w:val="008F68FB"/>
    <w:rsid w:val="008F7489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5EDC"/>
    <w:rsid w:val="009465A3"/>
    <w:rsid w:val="0095086B"/>
    <w:rsid w:val="00953A54"/>
    <w:rsid w:val="00953B0B"/>
    <w:rsid w:val="0095788A"/>
    <w:rsid w:val="009615ED"/>
    <w:rsid w:val="0096261A"/>
    <w:rsid w:val="009626F6"/>
    <w:rsid w:val="00962D4C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6093"/>
    <w:rsid w:val="00997F2C"/>
    <w:rsid w:val="009A22CE"/>
    <w:rsid w:val="009A2FDB"/>
    <w:rsid w:val="009B00C1"/>
    <w:rsid w:val="009B2E08"/>
    <w:rsid w:val="009B5FE9"/>
    <w:rsid w:val="009B6568"/>
    <w:rsid w:val="009C003B"/>
    <w:rsid w:val="009C09EE"/>
    <w:rsid w:val="009C2A0D"/>
    <w:rsid w:val="009C6BB3"/>
    <w:rsid w:val="009D162B"/>
    <w:rsid w:val="009D2B38"/>
    <w:rsid w:val="009D3B1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7AB"/>
    <w:rsid w:val="009F4B31"/>
    <w:rsid w:val="009F63C9"/>
    <w:rsid w:val="009F685E"/>
    <w:rsid w:val="009F68ED"/>
    <w:rsid w:val="009F731C"/>
    <w:rsid w:val="009F7967"/>
    <w:rsid w:val="009F7F73"/>
    <w:rsid w:val="00A00A16"/>
    <w:rsid w:val="00A00F7E"/>
    <w:rsid w:val="00A041EA"/>
    <w:rsid w:val="00A04AEF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A5C"/>
    <w:rsid w:val="00A25752"/>
    <w:rsid w:val="00A25E1D"/>
    <w:rsid w:val="00A269D5"/>
    <w:rsid w:val="00A302DB"/>
    <w:rsid w:val="00A30722"/>
    <w:rsid w:val="00A31C70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3CBD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10C2"/>
    <w:rsid w:val="00A734DD"/>
    <w:rsid w:val="00A738EB"/>
    <w:rsid w:val="00A739FF"/>
    <w:rsid w:val="00A74DA6"/>
    <w:rsid w:val="00A804DA"/>
    <w:rsid w:val="00A82499"/>
    <w:rsid w:val="00A84083"/>
    <w:rsid w:val="00A84321"/>
    <w:rsid w:val="00A874C0"/>
    <w:rsid w:val="00A90813"/>
    <w:rsid w:val="00A908DA"/>
    <w:rsid w:val="00A91498"/>
    <w:rsid w:val="00A91689"/>
    <w:rsid w:val="00A936CD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14C0"/>
    <w:rsid w:val="00AC2EF5"/>
    <w:rsid w:val="00AC3398"/>
    <w:rsid w:val="00AC4A21"/>
    <w:rsid w:val="00AD0155"/>
    <w:rsid w:val="00AD2149"/>
    <w:rsid w:val="00AD304B"/>
    <w:rsid w:val="00AD3CF4"/>
    <w:rsid w:val="00AD3DEF"/>
    <w:rsid w:val="00AD4CBF"/>
    <w:rsid w:val="00AE0FF7"/>
    <w:rsid w:val="00AE3DEF"/>
    <w:rsid w:val="00AE794E"/>
    <w:rsid w:val="00AF07C8"/>
    <w:rsid w:val="00AF2593"/>
    <w:rsid w:val="00AF308F"/>
    <w:rsid w:val="00AF4AE0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68CB"/>
    <w:rsid w:val="00B27AA5"/>
    <w:rsid w:val="00B36095"/>
    <w:rsid w:val="00B362FF"/>
    <w:rsid w:val="00B42B80"/>
    <w:rsid w:val="00B42CF4"/>
    <w:rsid w:val="00B4585B"/>
    <w:rsid w:val="00B50223"/>
    <w:rsid w:val="00B51D6F"/>
    <w:rsid w:val="00B531EE"/>
    <w:rsid w:val="00B54492"/>
    <w:rsid w:val="00B55FDD"/>
    <w:rsid w:val="00B60768"/>
    <w:rsid w:val="00B61F83"/>
    <w:rsid w:val="00B64C5A"/>
    <w:rsid w:val="00B65900"/>
    <w:rsid w:val="00B66105"/>
    <w:rsid w:val="00B71D50"/>
    <w:rsid w:val="00B735D3"/>
    <w:rsid w:val="00B73BC4"/>
    <w:rsid w:val="00B74D7A"/>
    <w:rsid w:val="00B74F7B"/>
    <w:rsid w:val="00B7778C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97EC5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5BB4"/>
    <w:rsid w:val="00BB6A48"/>
    <w:rsid w:val="00BB6FC8"/>
    <w:rsid w:val="00BB763A"/>
    <w:rsid w:val="00BC1E18"/>
    <w:rsid w:val="00BC3FBE"/>
    <w:rsid w:val="00BC7419"/>
    <w:rsid w:val="00BC7B9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C02678"/>
    <w:rsid w:val="00C03824"/>
    <w:rsid w:val="00C051DA"/>
    <w:rsid w:val="00C10101"/>
    <w:rsid w:val="00C11A86"/>
    <w:rsid w:val="00C13BD8"/>
    <w:rsid w:val="00C14F5E"/>
    <w:rsid w:val="00C15CCC"/>
    <w:rsid w:val="00C15EDD"/>
    <w:rsid w:val="00C1664D"/>
    <w:rsid w:val="00C16D25"/>
    <w:rsid w:val="00C21E6B"/>
    <w:rsid w:val="00C23562"/>
    <w:rsid w:val="00C252B6"/>
    <w:rsid w:val="00C264B6"/>
    <w:rsid w:val="00C303EB"/>
    <w:rsid w:val="00C33E46"/>
    <w:rsid w:val="00C4375D"/>
    <w:rsid w:val="00C43B95"/>
    <w:rsid w:val="00C44965"/>
    <w:rsid w:val="00C45D9A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71696"/>
    <w:rsid w:val="00C80535"/>
    <w:rsid w:val="00C847BB"/>
    <w:rsid w:val="00C85DDC"/>
    <w:rsid w:val="00C86052"/>
    <w:rsid w:val="00C86572"/>
    <w:rsid w:val="00C86F99"/>
    <w:rsid w:val="00C87902"/>
    <w:rsid w:val="00C87C1C"/>
    <w:rsid w:val="00C90A3D"/>
    <w:rsid w:val="00C90D10"/>
    <w:rsid w:val="00C912B5"/>
    <w:rsid w:val="00C922CF"/>
    <w:rsid w:val="00C950F5"/>
    <w:rsid w:val="00CA2BB4"/>
    <w:rsid w:val="00CA5122"/>
    <w:rsid w:val="00CA5D52"/>
    <w:rsid w:val="00CB7E3C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DAE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747"/>
    <w:rsid w:val="00D00A70"/>
    <w:rsid w:val="00D05D2F"/>
    <w:rsid w:val="00D06A82"/>
    <w:rsid w:val="00D07F9E"/>
    <w:rsid w:val="00D1002D"/>
    <w:rsid w:val="00D103B9"/>
    <w:rsid w:val="00D10C73"/>
    <w:rsid w:val="00D11C6D"/>
    <w:rsid w:val="00D13406"/>
    <w:rsid w:val="00D20418"/>
    <w:rsid w:val="00D21126"/>
    <w:rsid w:val="00D213CB"/>
    <w:rsid w:val="00D21DA1"/>
    <w:rsid w:val="00D26BBF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1111"/>
    <w:rsid w:val="00D92128"/>
    <w:rsid w:val="00D925E5"/>
    <w:rsid w:val="00D929BD"/>
    <w:rsid w:val="00D953DB"/>
    <w:rsid w:val="00DA08DA"/>
    <w:rsid w:val="00DA13A5"/>
    <w:rsid w:val="00DA1BAB"/>
    <w:rsid w:val="00DA2DC5"/>
    <w:rsid w:val="00DA3DE6"/>
    <w:rsid w:val="00DA5225"/>
    <w:rsid w:val="00DB041B"/>
    <w:rsid w:val="00DB25F2"/>
    <w:rsid w:val="00DB3924"/>
    <w:rsid w:val="00DB4F3F"/>
    <w:rsid w:val="00DB4F7A"/>
    <w:rsid w:val="00DC016F"/>
    <w:rsid w:val="00DC0A61"/>
    <w:rsid w:val="00DC27AA"/>
    <w:rsid w:val="00DC3DBC"/>
    <w:rsid w:val="00DC3EAD"/>
    <w:rsid w:val="00DC5CDB"/>
    <w:rsid w:val="00DC611C"/>
    <w:rsid w:val="00DC6D7C"/>
    <w:rsid w:val="00DC7A81"/>
    <w:rsid w:val="00DD0728"/>
    <w:rsid w:val="00DD1A62"/>
    <w:rsid w:val="00DD1E09"/>
    <w:rsid w:val="00DD2DBC"/>
    <w:rsid w:val="00DD62AC"/>
    <w:rsid w:val="00DE0391"/>
    <w:rsid w:val="00DE071F"/>
    <w:rsid w:val="00DE1D50"/>
    <w:rsid w:val="00DE20D3"/>
    <w:rsid w:val="00DE26C4"/>
    <w:rsid w:val="00DF06C5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D92"/>
    <w:rsid w:val="00E10DB5"/>
    <w:rsid w:val="00E10E73"/>
    <w:rsid w:val="00E1124C"/>
    <w:rsid w:val="00E127C2"/>
    <w:rsid w:val="00E13981"/>
    <w:rsid w:val="00E14D81"/>
    <w:rsid w:val="00E15B35"/>
    <w:rsid w:val="00E16106"/>
    <w:rsid w:val="00E16A5A"/>
    <w:rsid w:val="00E2057C"/>
    <w:rsid w:val="00E20892"/>
    <w:rsid w:val="00E26FA5"/>
    <w:rsid w:val="00E3269B"/>
    <w:rsid w:val="00E32E79"/>
    <w:rsid w:val="00E3394D"/>
    <w:rsid w:val="00E3450A"/>
    <w:rsid w:val="00E34948"/>
    <w:rsid w:val="00E35DB8"/>
    <w:rsid w:val="00E3633A"/>
    <w:rsid w:val="00E37316"/>
    <w:rsid w:val="00E37C64"/>
    <w:rsid w:val="00E40DFC"/>
    <w:rsid w:val="00E44F09"/>
    <w:rsid w:val="00E452B1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8DD"/>
    <w:rsid w:val="00EA7D11"/>
    <w:rsid w:val="00EB06C2"/>
    <w:rsid w:val="00EB0F39"/>
    <w:rsid w:val="00EB25D4"/>
    <w:rsid w:val="00EB3FE4"/>
    <w:rsid w:val="00EB51AB"/>
    <w:rsid w:val="00EB62BF"/>
    <w:rsid w:val="00EC3C6C"/>
    <w:rsid w:val="00EC4259"/>
    <w:rsid w:val="00EC42D3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5371"/>
    <w:rsid w:val="00EE63F7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1022"/>
    <w:rsid w:val="00F13062"/>
    <w:rsid w:val="00F16C7C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48B0"/>
    <w:rsid w:val="00F75BDE"/>
    <w:rsid w:val="00F80005"/>
    <w:rsid w:val="00F81413"/>
    <w:rsid w:val="00F8153A"/>
    <w:rsid w:val="00F8383A"/>
    <w:rsid w:val="00F870EE"/>
    <w:rsid w:val="00F87426"/>
    <w:rsid w:val="00F939AB"/>
    <w:rsid w:val="00F940F0"/>
    <w:rsid w:val="00F94BD3"/>
    <w:rsid w:val="00F9577A"/>
    <w:rsid w:val="00F97F7C"/>
    <w:rsid w:val="00FA0920"/>
    <w:rsid w:val="00FA1B5A"/>
    <w:rsid w:val="00FA5BD9"/>
    <w:rsid w:val="00FA712E"/>
    <w:rsid w:val="00FB16E0"/>
    <w:rsid w:val="00FB2DCB"/>
    <w:rsid w:val="00FB2E1A"/>
    <w:rsid w:val="00FB3C1D"/>
    <w:rsid w:val="00FB40D6"/>
    <w:rsid w:val="00FB6EFE"/>
    <w:rsid w:val="00FB7E9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05C3"/>
    <w:rsid w:val="00FE1CB7"/>
    <w:rsid w:val="00FE2500"/>
    <w:rsid w:val="00FE29A7"/>
    <w:rsid w:val="00FE2A6B"/>
    <w:rsid w:val="00FE2AB0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21"/>
    <w:rPr>
      <w:vertAlign w:val="superscript"/>
    </w:rPr>
  </w:style>
  <w:style w:type="paragraph" w:customStyle="1" w:styleId="TableContents">
    <w:name w:val="Table Contents"/>
    <w:basedOn w:val="Normalny"/>
    <w:rsid w:val="00DD1A62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3A6361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basia</cp:lastModifiedBy>
  <cp:revision>145</cp:revision>
  <cp:lastPrinted>2022-12-19T10:05:00Z</cp:lastPrinted>
  <dcterms:created xsi:type="dcterms:W3CDTF">2023-09-25T06:54:00Z</dcterms:created>
  <dcterms:modified xsi:type="dcterms:W3CDTF">2025-06-16T17:48:00Z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