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02" w:rsidRDefault="009C5E02" w:rsidP="009C5E02">
      <w:pPr>
        <w:pStyle w:val="western"/>
        <w:spacing w:before="0" w:after="0" w:line="283" w:lineRule="exact"/>
        <w:ind w:left="425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Załącznik nr 2-</w:t>
      </w:r>
      <w:r w:rsidR="00576D2D">
        <w:rPr>
          <w:rFonts w:ascii="Arial" w:hAnsi="Arial" w:cs="Arial"/>
          <w:color w:val="000000"/>
          <w:sz w:val="16"/>
          <w:szCs w:val="16"/>
        </w:rPr>
        <w:t>N-3</w:t>
      </w:r>
      <w:r>
        <w:rPr>
          <w:rFonts w:ascii="Arial" w:hAnsi="Arial" w:cs="Arial"/>
          <w:color w:val="000000"/>
          <w:sz w:val="16"/>
          <w:szCs w:val="16"/>
        </w:rPr>
        <w:t xml:space="preserve">  wzór formularza właściwości techniczno - użytkowych.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i w:val="0"/>
          <w:iCs w:val="0"/>
          <w:color w:val="000000"/>
          <w:sz w:val="22"/>
          <w:szCs w:val="22"/>
        </w:rPr>
        <w:t>Nazwa Wykonawcy</w:t>
      </w: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</w:p>
    <w:p w:rsidR="00C70ABE" w:rsidRDefault="00C70ABE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WŁAŚCIWOŚCI TECHNICZNO - UŻYTKOWE</w:t>
      </w:r>
    </w:p>
    <w:p w:rsidR="00C70ABE" w:rsidRPr="00C70ABE" w:rsidRDefault="009C5E02" w:rsidP="00C70ABE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urządzeń objętych Częścią  </w:t>
      </w:r>
      <w:r w:rsidR="00576D2D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3</w:t>
      </w: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  zamówienia</w:t>
      </w:r>
    </w:p>
    <w:p w:rsidR="009C5E02" w:rsidRDefault="009C5E02" w:rsidP="009C5E02">
      <w:pPr>
        <w:suppressAutoHyphens w:val="0"/>
        <w:spacing w:before="100" w:beforeAutospacing="1" w:line="278" w:lineRule="atLeast"/>
        <w:rPr>
          <w:b/>
          <w:sz w:val="24"/>
          <w:szCs w:val="24"/>
          <w:u w:val="single"/>
          <w:lang w:eastAsia="pl-PL"/>
        </w:rPr>
      </w:pPr>
      <w:r>
        <w:rPr>
          <w:rFonts w:ascii="Arial" w:hAnsi="Arial" w:cs="Arial"/>
          <w:b/>
          <w:sz w:val="22"/>
          <w:szCs w:val="22"/>
          <w:u w:val="single"/>
          <w:lang w:eastAsia="pl-PL"/>
        </w:rPr>
        <w:t>Dostawa</w:t>
      </w:r>
      <w:r w:rsidR="00576D2D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</w:t>
      </w:r>
      <w:r w:rsidR="00D43171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pomp </w:t>
      </w:r>
      <w:proofErr w:type="spellStart"/>
      <w:r w:rsidR="00D43171">
        <w:rPr>
          <w:rFonts w:ascii="Arial" w:hAnsi="Arial" w:cs="Arial"/>
          <w:b/>
          <w:sz w:val="22"/>
          <w:szCs w:val="22"/>
          <w:u w:val="single"/>
          <w:lang w:eastAsia="pl-PL"/>
        </w:rPr>
        <w:t>strzykawkowych</w:t>
      </w:r>
      <w:proofErr w:type="spellEnd"/>
      <w:r w:rsidR="00576D2D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– 30 sztuk</w:t>
      </w:r>
      <w:r w:rsidR="00D43171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</w:t>
      </w:r>
    </w:p>
    <w:p w:rsidR="009C5E02" w:rsidRDefault="009C5E02" w:rsidP="009C5E02">
      <w:pPr>
        <w:pStyle w:val="Standard"/>
        <w:spacing w:line="283" w:lineRule="exact"/>
        <w:ind w:left="360"/>
        <w:jc w:val="both"/>
        <w:rPr>
          <w:rFonts w:ascii="Arial" w:hAnsi="Arial" w:cs="Arial"/>
          <w:b/>
          <w:iCs/>
          <w:sz w:val="22"/>
          <w:szCs w:val="22"/>
        </w:rPr>
      </w:pPr>
    </w:p>
    <w:p w:rsidR="009C5E02" w:rsidRDefault="009C5E02" w:rsidP="009C5E02">
      <w:pPr>
        <w:pStyle w:val="Standard"/>
        <w:spacing w:line="283" w:lineRule="exact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Nazwa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oferowanego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urządzenia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................................................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Typ: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Model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Producent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.........................................................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</w:p>
    <w:p w:rsidR="00C70ABE" w:rsidRDefault="00C70ABE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</w:p>
    <w:tbl>
      <w:tblPr>
        <w:tblW w:w="1120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6"/>
        <w:gridCol w:w="4898"/>
        <w:gridCol w:w="2694"/>
        <w:gridCol w:w="2837"/>
      </w:tblGrid>
      <w:tr w:rsidR="009C5E02" w:rsidRPr="00E51E6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Opis minimalnych wymaganych parametrów lub cech urządzenia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hAnsi="Arial" w:cs="Arial"/>
                <w:b/>
                <w:bCs/>
                <w:iCs/>
                <w:color w:val="000000"/>
              </w:rPr>
              <w:t>Wartość lub zakres wartości wymaganych</w:t>
            </w:r>
            <w:r w:rsidRPr="00E51E6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tabs>
                <w:tab w:val="left" w:pos="3487"/>
              </w:tabs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eastAsia="Calibri" w:hAnsi="Arial" w:cs="Arial"/>
                <w:b/>
              </w:rPr>
              <w:t>Podać wartość lub zakres wartości oferowanych lub potwierdzenie wartości lub  opis</w:t>
            </w:r>
          </w:p>
        </w:tc>
      </w:tr>
      <w:tr w:rsidR="002A768E" w:rsidRPr="00E51E6F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8E" w:rsidRPr="00E51E6F" w:rsidRDefault="002A768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8E" w:rsidRPr="007A267D" w:rsidRDefault="002A768E" w:rsidP="002A768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A267D">
              <w:rPr>
                <w:rFonts w:ascii="Arial" w:hAnsi="Arial" w:cs="Arial"/>
                <w:sz w:val="22"/>
                <w:szCs w:val="22"/>
              </w:rPr>
              <w:t>Urządzenie fabrycznie nowe, rok produkcji 2024, gotowe do użytku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8E" w:rsidRPr="007A267D" w:rsidRDefault="002A76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7A267D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8E" w:rsidRPr="00E51E6F" w:rsidRDefault="002A768E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C228E1" w:rsidRPr="00E51E6F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E1" w:rsidRPr="00E51E6F" w:rsidRDefault="00C228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C228E1" w:rsidP="00DE2A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A267D">
              <w:rPr>
                <w:rFonts w:ascii="Arial" w:hAnsi="Arial" w:cs="Arial"/>
                <w:sz w:val="22"/>
                <w:szCs w:val="22"/>
              </w:rPr>
              <w:t>Zastosowanie strzykawek różnych producentów i różnych objętości od 5 do 60 ml</w:t>
            </w:r>
          </w:p>
          <w:p w:rsidR="00C228E1" w:rsidRPr="007A267D" w:rsidRDefault="00C228E1" w:rsidP="00C228E1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DE2A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7A267D">
              <w:rPr>
                <w:rFonts w:ascii="Arial" w:eastAsia="Calibri" w:hAnsi="Arial" w:cs="Arial"/>
              </w:rPr>
              <w:t>TAK/Podać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E1" w:rsidRPr="00E51E6F" w:rsidRDefault="00C228E1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C228E1" w:rsidRPr="00E51E6F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E1" w:rsidRPr="00E51E6F" w:rsidRDefault="00C228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DE2A10" w:rsidP="00DE2A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A267D">
              <w:rPr>
                <w:rFonts w:ascii="Arial" w:hAnsi="Arial" w:cs="Arial"/>
                <w:sz w:val="22"/>
                <w:szCs w:val="22"/>
              </w:rPr>
              <w:t>S</w:t>
            </w:r>
            <w:r w:rsidR="00C228E1" w:rsidRPr="007A267D">
              <w:rPr>
                <w:rFonts w:ascii="Arial" w:hAnsi="Arial" w:cs="Arial"/>
                <w:sz w:val="22"/>
                <w:szCs w:val="22"/>
              </w:rPr>
              <w:t>zybkość podaż</w:t>
            </w:r>
            <w:r w:rsidRPr="007A267D">
              <w:rPr>
                <w:rFonts w:ascii="Arial" w:hAnsi="Arial" w:cs="Arial"/>
                <w:sz w:val="22"/>
                <w:szCs w:val="22"/>
              </w:rPr>
              <w:t>y w zakresie od 0,1 – 1200 ml/h</w:t>
            </w:r>
            <w:r w:rsidR="00C228E1" w:rsidRPr="007A26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228E1" w:rsidRPr="007A267D" w:rsidRDefault="00C228E1" w:rsidP="00C228E1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DE2A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7A267D">
              <w:rPr>
                <w:rFonts w:ascii="Arial" w:eastAsia="Calibri" w:hAnsi="Arial" w:cs="Arial"/>
              </w:rPr>
              <w:t>TAK/Podać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E1" w:rsidRPr="00E51E6F" w:rsidRDefault="00C228E1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C228E1" w:rsidRPr="00E51E6F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E1" w:rsidRPr="00E51E6F" w:rsidRDefault="00C228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DE2A10" w:rsidP="00DE2A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A267D">
              <w:rPr>
                <w:rFonts w:ascii="Arial" w:hAnsi="Arial" w:cs="Arial"/>
                <w:sz w:val="22"/>
                <w:szCs w:val="22"/>
              </w:rPr>
              <w:t>Z</w:t>
            </w:r>
            <w:r w:rsidR="00C228E1" w:rsidRPr="007A267D">
              <w:rPr>
                <w:rFonts w:ascii="Arial" w:hAnsi="Arial" w:cs="Arial"/>
                <w:sz w:val="22"/>
                <w:szCs w:val="22"/>
              </w:rPr>
              <w:t>akres o</w:t>
            </w:r>
            <w:r w:rsidR="00653107" w:rsidRPr="007A267D">
              <w:rPr>
                <w:rFonts w:ascii="Arial" w:hAnsi="Arial" w:cs="Arial"/>
                <w:sz w:val="22"/>
                <w:szCs w:val="22"/>
              </w:rPr>
              <w:t>bjętości podanej 0,0 – 9990 ml</w:t>
            </w:r>
          </w:p>
          <w:p w:rsidR="00C228E1" w:rsidRPr="007A267D" w:rsidRDefault="00C228E1" w:rsidP="00C228E1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DE2A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7A267D">
              <w:rPr>
                <w:rFonts w:ascii="Arial" w:eastAsia="Calibri" w:hAnsi="Arial" w:cs="Arial"/>
              </w:rPr>
              <w:t>TAK/Podać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E1" w:rsidRPr="00E51E6F" w:rsidRDefault="00C228E1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C228E1" w:rsidRPr="00E51E6F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E1" w:rsidRPr="00E51E6F" w:rsidRDefault="00C228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653107" w:rsidP="00DE2A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A267D">
              <w:rPr>
                <w:rFonts w:ascii="Arial" w:hAnsi="Arial" w:cs="Arial"/>
                <w:sz w:val="22"/>
                <w:szCs w:val="22"/>
              </w:rPr>
              <w:t>B</w:t>
            </w:r>
            <w:r w:rsidR="00C228E1" w:rsidRPr="007A267D">
              <w:rPr>
                <w:rFonts w:ascii="Arial" w:hAnsi="Arial" w:cs="Arial"/>
                <w:sz w:val="22"/>
                <w:szCs w:val="22"/>
              </w:rPr>
              <w:t>olus w funkcji automatycznej i manualnej od 10 – 1200 ml/h</w:t>
            </w:r>
          </w:p>
          <w:p w:rsidR="00C228E1" w:rsidRPr="007A267D" w:rsidRDefault="00C228E1" w:rsidP="00C228E1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135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7A267D">
              <w:rPr>
                <w:rFonts w:ascii="Arial" w:eastAsia="Calibri" w:hAnsi="Arial" w:cs="Arial"/>
              </w:rPr>
              <w:t>TAK/Podać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E1" w:rsidRPr="00E51E6F" w:rsidRDefault="00C228E1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C228E1" w:rsidRPr="00E51E6F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E1" w:rsidRPr="00E51E6F" w:rsidRDefault="00C228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653107" w:rsidP="00DE2A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A267D">
              <w:rPr>
                <w:rFonts w:ascii="Arial" w:hAnsi="Arial" w:cs="Arial"/>
                <w:sz w:val="22"/>
                <w:szCs w:val="22"/>
              </w:rPr>
              <w:t>F</w:t>
            </w:r>
            <w:r w:rsidR="00C228E1" w:rsidRPr="007A267D">
              <w:rPr>
                <w:rFonts w:ascii="Arial" w:hAnsi="Arial" w:cs="Arial"/>
                <w:sz w:val="22"/>
                <w:szCs w:val="22"/>
              </w:rPr>
              <w:t>unkcja wypełniania drenu regulowana w zakresie 100 – 500 ml/h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135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7A267D">
              <w:rPr>
                <w:rFonts w:ascii="Arial" w:eastAsia="Calibri" w:hAnsi="Arial" w:cs="Arial"/>
              </w:rPr>
              <w:t>TAK/Podać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E1" w:rsidRPr="00E51E6F" w:rsidRDefault="00C228E1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C228E1" w:rsidRPr="00E51E6F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E1" w:rsidRPr="00E51E6F" w:rsidRDefault="00C228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653107" w:rsidP="00DE2A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A267D">
              <w:rPr>
                <w:rFonts w:ascii="Arial" w:hAnsi="Arial" w:cs="Arial"/>
                <w:sz w:val="22"/>
                <w:szCs w:val="22"/>
              </w:rPr>
              <w:t>Z</w:t>
            </w:r>
            <w:r w:rsidR="00C228E1" w:rsidRPr="007A267D">
              <w:rPr>
                <w:rFonts w:ascii="Arial" w:hAnsi="Arial" w:cs="Arial"/>
                <w:sz w:val="22"/>
                <w:szCs w:val="22"/>
              </w:rPr>
              <w:t>akres KVO utrzymania drożności żyły od 0,1 – 2,5 ml/h</w:t>
            </w:r>
          </w:p>
          <w:p w:rsidR="00C228E1" w:rsidRPr="007A267D" w:rsidRDefault="00C228E1" w:rsidP="00C228E1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135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7A267D">
              <w:rPr>
                <w:rFonts w:ascii="Arial" w:eastAsia="Calibri" w:hAnsi="Arial" w:cs="Arial"/>
              </w:rPr>
              <w:t>TAK/Podać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E1" w:rsidRPr="00E51E6F" w:rsidRDefault="00C228E1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C228E1" w:rsidRPr="00E51E6F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E1" w:rsidRPr="00E51E6F" w:rsidRDefault="00C228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653107" w:rsidP="00DE2A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A267D">
              <w:rPr>
                <w:rFonts w:ascii="Arial" w:hAnsi="Arial" w:cs="Arial"/>
                <w:sz w:val="22"/>
                <w:szCs w:val="22"/>
              </w:rPr>
              <w:t>P</w:t>
            </w:r>
            <w:r w:rsidR="00C228E1" w:rsidRPr="007A267D">
              <w:rPr>
                <w:rFonts w:ascii="Arial" w:hAnsi="Arial" w:cs="Arial"/>
                <w:sz w:val="22"/>
                <w:szCs w:val="22"/>
              </w:rPr>
              <w:t>rogramowana objętość do podania w zakresie 0,1 – 1000 ml i w zakresie czasu 1 min. – 24 h</w:t>
            </w:r>
          </w:p>
          <w:p w:rsidR="00C228E1" w:rsidRPr="007A267D" w:rsidRDefault="00C228E1" w:rsidP="00C228E1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135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7A267D">
              <w:rPr>
                <w:rFonts w:ascii="Arial" w:eastAsia="Calibri" w:hAnsi="Arial" w:cs="Arial"/>
              </w:rPr>
              <w:t>TAK/Podać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E1" w:rsidRPr="00E51E6F" w:rsidRDefault="00C228E1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C228E1" w:rsidRPr="00E51E6F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E1" w:rsidRPr="00E51E6F" w:rsidRDefault="00C228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C228E1" w:rsidP="00DE2A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A267D">
              <w:rPr>
                <w:rFonts w:ascii="Arial" w:hAnsi="Arial" w:cs="Arial"/>
                <w:sz w:val="22"/>
                <w:szCs w:val="22"/>
              </w:rPr>
              <w:t>11 programow</w:t>
            </w:r>
            <w:r w:rsidR="00653107" w:rsidRPr="007A267D">
              <w:rPr>
                <w:rFonts w:ascii="Arial" w:hAnsi="Arial" w:cs="Arial"/>
                <w:sz w:val="22"/>
                <w:szCs w:val="22"/>
              </w:rPr>
              <w:t>anych poziomów ustawień okluzji</w:t>
            </w:r>
            <w:r w:rsidRPr="007A26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228E1" w:rsidRPr="007A267D" w:rsidRDefault="00C228E1" w:rsidP="00C228E1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135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7A267D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E1" w:rsidRPr="00E51E6F" w:rsidRDefault="00C228E1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C228E1" w:rsidRPr="00E51E6F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E1" w:rsidRPr="00E51E6F" w:rsidRDefault="00C228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653107" w:rsidP="00DE2A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A267D">
              <w:rPr>
                <w:rFonts w:ascii="Arial" w:hAnsi="Arial" w:cs="Arial"/>
                <w:sz w:val="22"/>
                <w:szCs w:val="22"/>
              </w:rPr>
              <w:t>F</w:t>
            </w:r>
            <w:r w:rsidR="00C228E1" w:rsidRPr="007A267D">
              <w:rPr>
                <w:rFonts w:ascii="Arial" w:hAnsi="Arial" w:cs="Arial"/>
                <w:sz w:val="22"/>
                <w:szCs w:val="22"/>
              </w:rPr>
              <w:t xml:space="preserve">unkcja </w:t>
            </w:r>
            <w:proofErr w:type="spellStart"/>
            <w:r w:rsidR="00C228E1" w:rsidRPr="007A267D">
              <w:rPr>
                <w:rFonts w:ascii="Arial" w:hAnsi="Arial" w:cs="Arial"/>
                <w:sz w:val="22"/>
                <w:szCs w:val="22"/>
              </w:rPr>
              <w:t>BackOff</w:t>
            </w:r>
            <w:proofErr w:type="spellEnd"/>
            <w:r w:rsidR="00C228E1" w:rsidRPr="007A267D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="00C228E1" w:rsidRPr="007A267D">
              <w:rPr>
                <w:rFonts w:ascii="Arial" w:hAnsi="Arial" w:cs="Arial"/>
                <w:sz w:val="22"/>
                <w:szCs w:val="22"/>
              </w:rPr>
              <w:t>FastStart</w:t>
            </w:r>
            <w:proofErr w:type="spellEnd"/>
            <w:r w:rsidR="00C228E1" w:rsidRPr="007A267D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135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7A267D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E1" w:rsidRPr="00E51E6F" w:rsidRDefault="00C228E1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C228E1" w:rsidRPr="00E51E6F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E1" w:rsidRPr="00E51E6F" w:rsidRDefault="00C228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653107" w:rsidP="00DE2A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A267D">
              <w:rPr>
                <w:rFonts w:ascii="Arial" w:hAnsi="Arial" w:cs="Arial"/>
                <w:sz w:val="22"/>
                <w:szCs w:val="22"/>
              </w:rPr>
              <w:t>H</w:t>
            </w:r>
            <w:r w:rsidR="00C228E1" w:rsidRPr="007A267D">
              <w:rPr>
                <w:rFonts w:ascii="Arial" w:hAnsi="Arial" w:cs="Arial"/>
                <w:sz w:val="22"/>
                <w:szCs w:val="22"/>
              </w:rPr>
              <w:t>istoria zdarzeń, przechowywana w pamięci pompy dostępna dla personelu bez urządzeń dodatkowych, nie mniej niż 50000 zapisów/lub 1 rok</w:t>
            </w:r>
          </w:p>
          <w:p w:rsidR="00C228E1" w:rsidRPr="007A267D" w:rsidRDefault="00C228E1" w:rsidP="00C228E1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135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7A267D">
              <w:rPr>
                <w:rFonts w:ascii="Arial" w:eastAsia="Calibri" w:hAnsi="Arial" w:cs="Arial"/>
              </w:rPr>
              <w:t>TAK/Podać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E1" w:rsidRPr="00E51E6F" w:rsidRDefault="00C228E1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C228E1" w:rsidRPr="00E51E6F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E1" w:rsidRPr="00E51E6F" w:rsidRDefault="00C228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C70ABE" w:rsidP="00DE2A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A267D">
              <w:rPr>
                <w:rFonts w:ascii="Arial" w:hAnsi="Arial" w:cs="Arial"/>
                <w:sz w:val="22"/>
                <w:szCs w:val="22"/>
              </w:rPr>
              <w:t>R</w:t>
            </w:r>
            <w:r w:rsidR="00C228E1" w:rsidRPr="007A267D">
              <w:rPr>
                <w:rFonts w:ascii="Arial" w:hAnsi="Arial" w:cs="Arial"/>
                <w:sz w:val="22"/>
                <w:szCs w:val="22"/>
              </w:rPr>
              <w:t>ejestr 24 godzinny, umożliwiający przegląd 24 godzinnego rejestru objętości płynów podanych we wlewie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135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7A267D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E1" w:rsidRPr="00E51E6F" w:rsidRDefault="00C228E1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C228E1" w:rsidRPr="00E51E6F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E1" w:rsidRPr="00E51E6F" w:rsidRDefault="00C228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C70ABE" w:rsidP="00DE2A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A267D">
              <w:rPr>
                <w:rFonts w:ascii="Arial" w:hAnsi="Arial" w:cs="Arial"/>
                <w:sz w:val="22"/>
                <w:szCs w:val="22"/>
              </w:rPr>
              <w:t>B</w:t>
            </w:r>
            <w:r w:rsidR="00C228E1" w:rsidRPr="007A267D">
              <w:rPr>
                <w:rFonts w:ascii="Arial" w:hAnsi="Arial" w:cs="Arial"/>
                <w:sz w:val="22"/>
                <w:szCs w:val="22"/>
              </w:rPr>
              <w:t>i</w:t>
            </w:r>
            <w:r w:rsidR="00653107" w:rsidRPr="007A267D">
              <w:rPr>
                <w:rFonts w:ascii="Arial" w:hAnsi="Arial" w:cs="Arial"/>
                <w:sz w:val="22"/>
                <w:szCs w:val="22"/>
              </w:rPr>
              <w:t>blioteka leków</w:t>
            </w:r>
          </w:p>
          <w:p w:rsidR="00C228E1" w:rsidRPr="007A267D" w:rsidRDefault="00C228E1" w:rsidP="00C228E1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C228E1" w:rsidRPr="007A267D" w:rsidRDefault="00C228E1" w:rsidP="00C228E1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C228E1" w:rsidRPr="007A267D" w:rsidRDefault="00C228E1" w:rsidP="00C228E1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135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7A267D">
              <w:rPr>
                <w:rFonts w:ascii="Arial" w:hAnsi="Arial" w:cs="Arial"/>
                <w:bCs/>
                <w:color w:val="000000"/>
              </w:rPr>
              <w:lastRenderedPageBreak/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E1" w:rsidRPr="00E51E6F" w:rsidRDefault="00C228E1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C228E1" w:rsidRPr="00E51E6F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E1" w:rsidRPr="00E51E6F" w:rsidRDefault="00C228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135963" w:rsidP="00DE2A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A267D">
              <w:rPr>
                <w:rFonts w:ascii="Arial" w:hAnsi="Arial" w:cs="Arial"/>
                <w:sz w:val="22"/>
                <w:szCs w:val="22"/>
              </w:rPr>
              <w:t>D</w:t>
            </w:r>
            <w:r w:rsidR="00C228E1" w:rsidRPr="007A267D">
              <w:rPr>
                <w:rFonts w:ascii="Arial" w:hAnsi="Arial" w:cs="Arial"/>
                <w:sz w:val="22"/>
                <w:szCs w:val="22"/>
              </w:rPr>
              <w:t xml:space="preserve">uży, czytelny wyświetlacz wbudowany w pompie z szerokim kątem widzenia min. 30% z każdej strony, o przekątnej 16 cm i powierzchni </w:t>
            </w:r>
            <w:r w:rsidR="00653107" w:rsidRPr="007A267D"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="00C228E1" w:rsidRPr="007A267D">
              <w:rPr>
                <w:rFonts w:ascii="Arial" w:hAnsi="Arial" w:cs="Arial"/>
                <w:sz w:val="22"/>
                <w:szCs w:val="22"/>
              </w:rPr>
              <w:t>52.8 cm</w:t>
            </w:r>
            <w:r w:rsidR="00C228E1" w:rsidRPr="007A267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:rsidR="00C228E1" w:rsidRPr="007A267D" w:rsidRDefault="00C228E1" w:rsidP="00C228E1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135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7A267D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E1" w:rsidRPr="00E51E6F" w:rsidRDefault="00C228E1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C228E1" w:rsidRPr="00E51E6F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E1" w:rsidRPr="00E51E6F" w:rsidRDefault="00C228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653107" w:rsidP="00DE2A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A267D">
              <w:rPr>
                <w:rFonts w:ascii="Arial" w:hAnsi="Arial" w:cs="Arial"/>
                <w:sz w:val="22"/>
                <w:szCs w:val="22"/>
              </w:rPr>
              <w:t>D</w:t>
            </w:r>
            <w:r w:rsidR="00C228E1" w:rsidRPr="007A267D">
              <w:rPr>
                <w:rFonts w:ascii="Arial" w:hAnsi="Arial" w:cs="Arial"/>
                <w:sz w:val="22"/>
                <w:szCs w:val="22"/>
              </w:rPr>
              <w:t>okładność systemu przy szybkości 1 ml/</w:t>
            </w:r>
            <w:proofErr w:type="spellStart"/>
            <w:r w:rsidR="00C228E1" w:rsidRPr="007A267D">
              <w:rPr>
                <w:rFonts w:ascii="Arial" w:hAnsi="Arial" w:cs="Arial"/>
                <w:sz w:val="22"/>
                <w:szCs w:val="22"/>
              </w:rPr>
              <w:t>godz</w:t>
            </w:r>
            <w:proofErr w:type="spellEnd"/>
            <w:r w:rsidR="00C228E1" w:rsidRPr="007A267D">
              <w:rPr>
                <w:rFonts w:ascii="Arial" w:hAnsi="Arial" w:cs="Arial"/>
                <w:sz w:val="22"/>
                <w:szCs w:val="22"/>
              </w:rPr>
              <w:t xml:space="preserve"> i powyżej ( ± 2% )</w:t>
            </w:r>
          </w:p>
          <w:p w:rsidR="00C228E1" w:rsidRPr="007A267D" w:rsidRDefault="00C228E1" w:rsidP="00C228E1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135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7A267D">
              <w:rPr>
                <w:rFonts w:ascii="Arial" w:eastAsia="Calibri" w:hAnsi="Arial" w:cs="Arial"/>
              </w:rPr>
              <w:t>TAK/Podać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E1" w:rsidRPr="00E51E6F" w:rsidRDefault="00C228E1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C228E1" w:rsidRPr="00E51E6F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E1" w:rsidRPr="00E51E6F" w:rsidRDefault="00C228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653107" w:rsidP="00DE2A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A267D">
              <w:rPr>
                <w:rFonts w:ascii="Arial" w:hAnsi="Arial" w:cs="Arial"/>
                <w:sz w:val="22"/>
                <w:szCs w:val="22"/>
              </w:rPr>
              <w:t>M</w:t>
            </w:r>
            <w:r w:rsidR="00C228E1" w:rsidRPr="007A267D">
              <w:rPr>
                <w:rFonts w:ascii="Arial" w:hAnsi="Arial" w:cs="Arial"/>
                <w:sz w:val="22"/>
                <w:szCs w:val="22"/>
              </w:rPr>
              <w:t>ożliwość zmiany szybkości podaży bez konieczności zatrzymywania pompy</w:t>
            </w:r>
          </w:p>
          <w:p w:rsidR="00C228E1" w:rsidRPr="007A267D" w:rsidRDefault="00C228E1" w:rsidP="00C228E1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135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7A267D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E1" w:rsidRPr="00E51E6F" w:rsidRDefault="00C228E1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C228E1" w:rsidRPr="00E51E6F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E1" w:rsidRPr="00E51E6F" w:rsidRDefault="00C228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653107" w:rsidP="00DE2A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A267D">
              <w:rPr>
                <w:rFonts w:ascii="Arial" w:hAnsi="Arial" w:cs="Arial"/>
                <w:sz w:val="22"/>
                <w:szCs w:val="22"/>
              </w:rPr>
              <w:t>Z</w:t>
            </w:r>
            <w:r w:rsidR="00C228E1" w:rsidRPr="007A267D">
              <w:rPr>
                <w:rFonts w:ascii="Arial" w:hAnsi="Arial" w:cs="Arial"/>
                <w:sz w:val="22"/>
                <w:szCs w:val="22"/>
              </w:rPr>
              <w:t>asilanie 220-240 V AC, 50 Hz zintegrowane w po</w:t>
            </w:r>
            <w:r w:rsidRPr="007A267D">
              <w:rPr>
                <w:rFonts w:ascii="Arial" w:hAnsi="Arial" w:cs="Arial"/>
                <w:sz w:val="22"/>
                <w:szCs w:val="22"/>
              </w:rPr>
              <w:t>mpie bez zewnętrznych zasilaczy</w:t>
            </w:r>
            <w:r w:rsidR="00C228E1" w:rsidRPr="007A26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228E1" w:rsidRPr="007A267D" w:rsidRDefault="00C228E1" w:rsidP="00C228E1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135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7A267D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E1" w:rsidRPr="00E51E6F" w:rsidRDefault="00C228E1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C228E1" w:rsidRPr="00E51E6F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E1" w:rsidRPr="00E51E6F" w:rsidRDefault="00C228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653107" w:rsidP="00DE2A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A267D">
              <w:rPr>
                <w:rFonts w:ascii="Arial" w:hAnsi="Arial" w:cs="Arial"/>
                <w:sz w:val="22"/>
                <w:szCs w:val="22"/>
              </w:rPr>
              <w:t>S</w:t>
            </w:r>
            <w:r w:rsidR="00C228E1" w:rsidRPr="007A267D">
              <w:rPr>
                <w:rFonts w:ascii="Arial" w:hAnsi="Arial" w:cs="Arial"/>
                <w:sz w:val="22"/>
                <w:szCs w:val="22"/>
              </w:rPr>
              <w:t>topień ochrony IP 32/33</w:t>
            </w:r>
          </w:p>
          <w:p w:rsidR="00C228E1" w:rsidRPr="007A267D" w:rsidRDefault="00C228E1" w:rsidP="00C228E1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135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7A267D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E1" w:rsidRPr="00E51E6F" w:rsidRDefault="00C228E1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C228E1" w:rsidRPr="00E51E6F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E1" w:rsidRPr="00E51E6F" w:rsidRDefault="00C228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653107" w:rsidP="00DE2A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A267D">
              <w:rPr>
                <w:rFonts w:ascii="Arial" w:hAnsi="Arial" w:cs="Arial"/>
                <w:sz w:val="22"/>
                <w:szCs w:val="22"/>
              </w:rPr>
              <w:t>I</w:t>
            </w:r>
            <w:r w:rsidR="00C228E1" w:rsidRPr="007A267D">
              <w:rPr>
                <w:rFonts w:ascii="Arial" w:hAnsi="Arial" w:cs="Arial"/>
                <w:sz w:val="22"/>
                <w:szCs w:val="22"/>
              </w:rPr>
              <w:t xml:space="preserve">nteligentny system zasilania akumulatorowego typu </w:t>
            </w:r>
            <w:proofErr w:type="spellStart"/>
            <w:r w:rsidR="00C228E1" w:rsidRPr="007A267D">
              <w:rPr>
                <w:rFonts w:ascii="Arial" w:hAnsi="Arial" w:cs="Arial"/>
                <w:sz w:val="22"/>
                <w:szCs w:val="22"/>
              </w:rPr>
              <w:t>NiMH</w:t>
            </w:r>
            <w:proofErr w:type="spellEnd"/>
            <w:r w:rsidR="00C228E1" w:rsidRPr="007A267D">
              <w:rPr>
                <w:rFonts w:ascii="Arial" w:hAnsi="Arial" w:cs="Arial"/>
                <w:sz w:val="22"/>
                <w:szCs w:val="22"/>
              </w:rPr>
              <w:t xml:space="preserve"> z ultrakrótkim czasem ładowania 2,5 godziny z poziomu całkowitego rozładowania do 90% naładowania</w:t>
            </w:r>
          </w:p>
          <w:p w:rsidR="00C228E1" w:rsidRPr="007A267D" w:rsidRDefault="00C228E1" w:rsidP="00C228E1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BA3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7A267D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E1" w:rsidRPr="00E51E6F" w:rsidRDefault="00C228E1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C228E1" w:rsidRPr="00E51E6F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E1" w:rsidRPr="00E51E6F" w:rsidRDefault="00C228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653107" w:rsidP="00DE2A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A267D">
              <w:rPr>
                <w:rFonts w:ascii="Arial" w:hAnsi="Arial" w:cs="Arial"/>
                <w:sz w:val="22"/>
                <w:szCs w:val="22"/>
              </w:rPr>
              <w:t>W</w:t>
            </w:r>
            <w:r w:rsidR="00C228E1" w:rsidRPr="007A267D">
              <w:rPr>
                <w:rFonts w:ascii="Arial" w:hAnsi="Arial" w:cs="Arial"/>
                <w:sz w:val="22"/>
                <w:szCs w:val="22"/>
              </w:rPr>
              <w:t>budowany w pompie, system mocowania na szynie medycznej oraz na masztach infuzyjnych o Ø 25mm</w:t>
            </w:r>
          </w:p>
          <w:p w:rsidR="00C228E1" w:rsidRPr="007A267D" w:rsidRDefault="00C228E1" w:rsidP="00C228E1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BA3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7A267D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E1" w:rsidRPr="00E51E6F" w:rsidRDefault="00C228E1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C228E1" w:rsidRPr="00E51E6F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E1" w:rsidRPr="00E51E6F" w:rsidRDefault="00C228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653107" w:rsidP="00DE2A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A267D">
              <w:rPr>
                <w:rFonts w:ascii="Arial" w:hAnsi="Arial" w:cs="Arial"/>
                <w:sz w:val="22"/>
                <w:szCs w:val="22"/>
              </w:rPr>
              <w:t>W</w:t>
            </w:r>
            <w:r w:rsidR="00C228E1" w:rsidRPr="007A267D">
              <w:rPr>
                <w:rFonts w:ascii="Arial" w:hAnsi="Arial" w:cs="Arial"/>
                <w:sz w:val="22"/>
                <w:szCs w:val="22"/>
              </w:rPr>
              <w:t>budowany, uchwyt ułatwiający przenoszenie pompy, zatrzaskowy system montowania w stacji dokującej</w:t>
            </w:r>
          </w:p>
          <w:p w:rsidR="00C228E1" w:rsidRPr="007A267D" w:rsidRDefault="00C228E1" w:rsidP="00C228E1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BA3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7A267D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E1" w:rsidRPr="00E51E6F" w:rsidRDefault="00C228E1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C228E1" w:rsidRPr="00E51E6F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E1" w:rsidRPr="00E51E6F" w:rsidRDefault="00C228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653107" w:rsidP="00DE2A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A267D">
              <w:rPr>
                <w:rFonts w:ascii="Arial" w:hAnsi="Arial" w:cs="Arial"/>
                <w:sz w:val="22"/>
                <w:szCs w:val="22"/>
              </w:rPr>
              <w:t>Wymiary 310x121x200 mm</w:t>
            </w:r>
            <w:r w:rsidR="00C228E1" w:rsidRPr="007A26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6D2D">
              <w:rPr>
                <w:rFonts w:ascii="Arial" w:hAnsi="Arial" w:cs="Arial"/>
                <w:sz w:val="22"/>
                <w:szCs w:val="22"/>
              </w:rPr>
              <w:t>±20 mm</w:t>
            </w:r>
          </w:p>
          <w:p w:rsidR="00C228E1" w:rsidRPr="007A267D" w:rsidRDefault="00C228E1" w:rsidP="00C228E1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BA3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7A267D">
              <w:rPr>
                <w:rFonts w:ascii="Arial" w:hAnsi="Arial" w:cs="Arial"/>
                <w:bCs/>
                <w:color w:val="000000"/>
              </w:rPr>
              <w:t>TAK</w:t>
            </w:r>
            <w:r w:rsidR="00576D2D">
              <w:rPr>
                <w:rFonts w:ascii="Arial" w:hAnsi="Arial" w:cs="Arial"/>
                <w:bCs/>
                <w:color w:val="000000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E1" w:rsidRPr="00E51E6F" w:rsidRDefault="00C228E1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C228E1" w:rsidRPr="00E51E6F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E1" w:rsidRPr="00E51E6F" w:rsidRDefault="00C228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653107" w:rsidP="00DE2A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A267D">
              <w:rPr>
                <w:rFonts w:ascii="Arial" w:hAnsi="Arial" w:cs="Arial"/>
                <w:sz w:val="22"/>
                <w:szCs w:val="22"/>
              </w:rPr>
              <w:t>C</w:t>
            </w:r>
            <w:r w:rsidR="00C228E1" w:rsidRPr="007A267D">
              <w:rPr>
                <w:rFonts w:ascii="Arial" w:hAnsi="Arial" w:cs="Arial"/>
                <w:sz w:val="22"/>
                <w:szCs w:val="22"/>
              </w:rPr>
              <w:t>iężar</w:t>
            </w:r>
            <w:r w:rsidR="00576D2D">
              <w:rPr>
                <w:rFonts w:ascii="Arial" w:hAnsi="Arial" w:cs="Arial"/>
                <w:sz w:val="22"/>
                <w:szCs w:val="22"/>
              </w:rPr>
              <w:t xml:space="preserve"> max</w:t>
            </w:r>
            <w:r w:rsidR="00C228E1" w:rsidRPr="007A267D">
              <w:rPr>
                <w:rFonts w:ascii="Arial" w:hAnsi="Arial" w:cs="Arial"/>
                <w:sz w:val="22"/>
                <w:szCs w:val="22"/>
              </w:rPr>
              <w:t xml:space="preserve"> 2,4 kg</w:t>
            </w:r>
          </w:p>
          <w:p w:rsidR="00C228E1" w:rsidRPr="007A267D" w:rsidRDefault="00C228E1" w:rsidP="00C228E1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BA3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7A267D">
              <w:rPr>
                <w:rFonts w:ascii="Arial" w:hAnsi="Arial" w:cs="Arial"/>
                <w:bCs/>
                <w:color w:val="000000"/>
              </w:rPr>
              <w:t>TAK</w:t>
            </w:r>
            <w:r w:rsidR="00576D2D">
              <w:rPr>
                <w:rFonts w:ascii="Arial" w:hAnsi="Arial" w:cs="Arial"/>
                <w:bCs/>
                <w:color w:val="000000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E1" w:rsidRPr="00E51E6F" w:rsidRDefault="00C228E1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C228E1" w:rsidRPr="00E51E6F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E1" w:rsidRPr="00E51E6F" w:rsidRDefault="00C228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653107" w:rsidP="00DE2A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A267D">
              <w:rPr>
                <w:rFonts w:ascii="Arial" w:hAnsi="Arial" w:cs="Arial"/>
                <w:sz w:val="22"/>
                <w:szCs w:val="22"/>
              </w:rPr>
              <w:t>Z</w:t>
            </w:r>
            <w:r w:rsidR="00C228E1" w:rsidRPr="007A267D">
              <w:rPr>
                <w:rFonts w:ascii="Arial" w:hAnsi="Arial" w:cs="Arial"/>
                <w:sz w:val="22"/>
                <w:szCs w:val="22"/>
              </w:rPr>
              <w:t>łącze RS23</w:t>
            </w:r>
            <w:r w:rsidRPr="007A267D">
              <w:rPr>
                <w:rFonts w:ascii="Arial" w:hAnsi="Arial" w:cs="Arial"/>
                <w:sz w:val="22"/>
                <w:szCs w:val="22"/>
              </w:rPr>
              <w:t xml:space="preserve">2 i port </w:t>
            </w:r>
            <w:proofErr w:type="spellStart"/>
            <w:r w:rsidRPr="007A267D">
              <w:rPr>
                <w:rFonts w:ascii="Arial" w:hAnsi="Arial" w:cs="Arial"/>
                <w:sz w:val="22"/>
                <w:szCs w:val="22"/>
              </w:rPr>
              <w:t>IrDA</w:t>
            </w:r>
            <w:proofErr w:type="spellEnd"/>
            <w:r w:rsidRPr="007A267D">
              <w:rPr>
                <w:rFonts w:ascii="Arial" w:hAnsi="Arial" w:cs="Arial"/>
                <w:sz w:val="22"/>
                <w:szCs w:val="22"/>
              </w:rPr>
              <w:t xml:space="preserve"> wbudowane w pompę</w:t>
            </w:r>
            <w:r w:rsidR="00C228E1" w:rsidRPr="007A26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228E1" w:rsidRPr="007A267D" w:rsidRDefault="00C228E1" w:rsidP="00C228E1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BA3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7A267D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E1" w:rsidRPr="00E51E6F" w:rsidRDefault="00C228E1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C228E1" w:rsidRPr="00E51E6F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E1" w:rsidRPr="00E51E6F" w:rsidRDefault="00C228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8E" w:rsidRPr="007A267D" w:rsidRDefault="00C70ABE" w:rsidP="00DE2A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A267D">
              <w:rPr>
                <w:rFonts w:ascii="Arial" w:hAnsi="Arial" w:cs="Arial"/>
                <w:sz w:val="22"/>
                <w:szCs w:val="22"/>
              </w:rPr>
              <w:t>S</w:t>
            </w:r>
            <w:r w:rsidR="002A768E" w:rsidRPr="007A267D">
              <w:rPr>
                <w:rFonts w:ascii="Arial" w:hAnsi="Arial" w:cs="Arial"/>
                <w:sz w:val="22"/>
                <w:szCs w:val="22"/>
              </w:rPr>
              <w:t>zeroki zakres monitorowania różnych alarmów z sygnalizacją świetlną i regulowaną sygnalizacją dźwiękową</w:t>
            </w:r>
          </w:p>
          <w:p w:rsidR="00C228E1" w:rsidRPr="007A267D" w:rsidRDefault="00C228E1" w:rsidP="00C228E1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E1" w:rsidRPr="007A267D" w:rsidRDefault="00BA3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7A267D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E1" w:rsidRPr="00E51E6F" w:rsidRDefault="00C228E1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2A768E" w:rsidRPr="00E51E6F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8E" w:rsidRPr="00E51E6F" w:rsidRDefault="002A768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8E" w:rsidRPr="007A267D" w:rsidRDefault="00C70ABE" w:rsidP="00DE2A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A267D">
              <w:rPr>
                <w:rFonts w:ascii="Arial" w:hAnsi="Arial" w:cs="Arial"/>
                <w:sz w:val="22"/>
                <w:szCs w:val="22"/>
              </w:rPr>
              <w:t>P</w:t>
            </w:r>
            <w:r w:rsidR="002A768E" w:rsidRPr="007A267D">
              <w:rPr>
                <w:rFonts w:ascii="Arial" w:hAnsi="Arial" w:cs="Arial"/>
                <w:sz w:val="22"/>
                <w:szCs w:val="22"/>
              </w:rPr>
              <w:t xml:space="preserve">raca pompy z systemami zarządzania infuzją PDMS/HIS. Kompatybilna z </w:t>
            </w:r>
            <w:proofErr w:type="spellStart"/>
            <w:r w:rsidR="002A768E" w:rsidRPr="007A267D">
              <w:rPr>
                <w:rFonts w:ascii="Arial" w:hAnsi="Arial" w:cs="Arial"/>
                <w:sz w:val="22"/>
                <w:szCs w:val="22"/>
              </w:rPr>
              <w:t>Alaris</w:t>
            </w:r>
            <w:proofErr w:type="spellEnd"/>
            <w:r w:rsidR="002A768E" w:rsidRPr="007A267D">
              <w:rPr>
                <w:rFonts w:ascii="Arial" w:hAnsi="Arial" w:cs="Arial"/>
                <w:sz w:val="22"/>
                <w:szCs w:val="22"/>
              </w:rPr>
              <w:t xml:space="preserve">™ </w:t>
            </w:r>
            <w:proofErr w:type="spellStart"/>
            <w:r w:rsidR="002A768E" w:rsidRPr="007A267D">
              <w:rPr>
                <w:rFonts w:ascii="Arial" w:hAnsi="Arial" w:cs="Arial"/>
                <w:sz w:val="22"/>
                <w:szCs w:val="22"/>
              </w:rPr>
              <w:t>Gateway™</w:t>
            </w:r>
            <w:proofErr w:type="spellEnd"/>
            <w:r w:rsidR="002A768E" w:rsidRPr="007A267D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2A768E" w:rsidRPr="007A267D">
              <w:rPr>
                <w:rFonts w:ascii="Arial" w:hAnsi="Arial" w:cs="Arial"/>
                <w:sz w:val="22"/>
                <w:szCs w:val="22"/>
              </w:rPr>
              <w:t>Guardrails™</w:t>
            </w:r>
            <w:proofErr w:type="spellEnd"/>
            <w:r w:rsidR="002A768E" w:rsidRPr="007A267D">
              <w:rPr>
                <w:rFonts w:ascii="Arial" w:hAnsi="Arial" w:cs="Arial"/>
                <w:sz w:val="22"/>
                <w:szCs w:val="22"/>
              </w:rPr>
              <w:t>- oprogramowanie pompy wzbogacone o system redukcji błędów dawkowania DERS: biblioteka leków z protokołami dawkowania oraz limitami, miękkimi i twardymi dotyczącymi parametrów infuzji,</w:t>
            </w:r>
            <w:r w:rsidR="002A768E" w:rsidRPr="007A267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2A768E" w:rsidRPr="007A267D">
              <w:rPr>
                <w:rFonts w:ascii="Arial" w:hAnsi="Arial" w:cs="Arial"/>
                <w:sz w:val="22"/>
                <w:szCs w:val="22"/>
              </w:rPr>
              <w:t>minimum 3000 pozycji konfiguracji leków z podziałem na profile – minimum 30 profili.</w:t>
            </w:r>
          </w:p>
          <w:p w:rsidR="002A768E" w:rsidRPr="007A267D" w:rsidRDefault="002A768E" w:rsidP="00C228E1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8E" w:rsidRPr="007A267D" w:rsidRDefault="00BA3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7A267D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8E" w:rsidRPr="00E51E6F" w:rsidRDefault="002A768E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DE2A10" w:rsidRPr="00E51E6F" w:rsidTr="00DE2A10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0" w:rsidRPr="00E51E6F" w:rsidRDefault="00DE2A1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10" w:rsidRPr="007A267D" w:rsidRDefault="00DE2A10" w:rsidP="00DE2A10">
            <w:pPr>
              <w:spacing w:before="60" w:after="60"/>
              <w:rPr>
                <w:rFonts w:ascii="Arial" w:eastAsia="Calibri" w:hAnsi="Arial" w:cs="Arial"/>
                <w:b/>
              </w:rPr>
            </w:pPr>
            <w:r w:rsidRPr="007A267D">
              <w:rPr>
                <w:rFonts w:ascii="Arial" w:eastAsia="Calibri" w:hAnsi="Arial" w:cs="Arial"/>
                <w:b/>
              </w:rPr>
              <w:t xml:space="preserve">Gwarancja </w:t>
            </w:r>
            <w:r w:rsidR="00135F85" w:rsidRPr="007A267D">
              <w:rPr>
                <w:rFonts w:ascii="Arial" w:eastAsia="Calibri" w:hAnsi="Arial" w:cs="Arial"/>
                <w:b/>
              </w:rPr>
              <w:t>i serwis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10" w:rsidRPr="007A267D" w:rsidRDefault="00DE2A10" w:rsidP="00DE2A1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10" w:rsidRPr="00E51E6F" w:rsidRDefault="00DE2A10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135F85" w:rsidRPr="00E51E6F" w:rsidTr="00DE2A10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85" w:rsidRPr="00E51E6F" w:rsidRDefault="00135F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85" w:rsidRPr="007A267D" w:rsidRDefault="00135F85" w:rsidP="00DE2A10">
            <w:pPr>
              <w:spacing w:before="60" w:after="60"/>
              <w:rPr>
                <w:rFonts w:ascii="Arial" w:eastAsia="Calibri" w:hAnsi="Arial" w:cs="Arial"/>
              </w:rPr>
            </w:pPr>
            <w:r w:rsidRPr="007A267D">
              <w:rPr>
                <w:rFonts w:ascii="Arial" w:eastAsia="Calibri" w:hAnsi="Arial" w:cs="Arial"/>
              </w:rPr>
              <w:t>Czas usunięcia awarii w okresie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85" w:rsidRPr="007A267D" w:rsidRDefault="00135F85" w:rsidP="00DE2A1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7A267D">
              <w:rPr>
                <w:rFonts w:ascii="Arial" w:eastAsia="Calibri" w:hAnsi="Arial" w:cs="Arial"/>
              </w:rPr>
              <w:t>Maksymalnie 7 dni,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85" w:rsidRPr="00E51E6F" w:rsidRDefault="00135F85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135F85" w:rsidRPr="00E51E6F" w:rsidTr="00DE2A10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85" w:rsidRPr="00E51E6F" w:rsidRDefault="00135F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85" w:rsidRPr="007A267D" w:rsidRDefault="00135F85" w:rsidP="00DE2A10">
            <w:pPr>
              <w:spacing w:before="60" w:after="60"/>
              <w:rPr>
                <w:rFonts w:ascii="Arial" w:eastAsia="Calibri" w:hAnsi="Arial" w:cs="Arial"/>
              </w:rPr>
            </w:pPr>
            <w:r w:rsidRPr="007A267D">
              <w:rPr>
                <w:rFonts w:ascii="Arial" w:eastAsia="Calibri" w:hAnsi="Arial" w:cs="Arial"/>
              </w:rPr>
              <w:t>Czas przystąpienia do naprawy od zgłoszenia awarii w okresie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85" w:rsidRPr="007A267D" w:rsidRDefault="00135F85" w:rsidP="00DE2A1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7A267D">
              <w:rPr>
                <w:rFonts w:ascii="Arial" w:eastAsia="Calibri" w:hAnsi="Arial" w:cs="Arial"/>
              </w:rPr>
              <w:t>Maksymalnie 24 godziny,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85" w:rsidRPr="00E51E6F" w:rsidRDefault="00135F85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135F85" w:rsidRPr="00E51E6F" w:rsidTr="00DE2A10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85" w:rsidRPr="00E51E6F" w:rsidRDefault="00135F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85" w:rsidRPr="007A267D" w:rsidRDefault="00135F85" w:rsidP="00DE2A10">
            <w:pPr>
              <w:spacing w:before="60" w:after="60"/>
              <w:rPr>
                <w:rFonts w:ascii="Arial" w:eastAsia="Calibri" w:hAnsi="Arial" w:cs="Arial"/>
              </w:rPr>
            </w:pPr>
            <w:r w:rsidRPr="007A267D">
              <w:rPr>
                <w:rFonts w:ascii="Arial" w:eastAsia="Calibri" w:hAnsi="Arial" w:cs="Arial"/>
              </w:rPr>
              <w:t>Warunki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85" w:rsidRPr="007A267D" w:rsidRDefault="00135F85" w:rsidP="00DE2A1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7A267D">
              <w:rPr>
                <w:rFonts w:ascii="Arial" w:eastAsia="Calibri" w:hAnsi="Arial" w:cs="Arial"/>
              </w:rPr>
              <w:t>Minimum 24 miesiące,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85" w:rsidRPr="00E51E6F" w:rsidRDefault="00135F85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</w:tbl>
    <w:p w:rsidR="00E51E6F" w:rsidRDefault="00E51E6F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E51E6F" w:rsidRDefault="00E51E6F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9C5E02" w:rsidRDefault="009C5E02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                                 .....................................................</w:t>
      </w:r>
    </w:p>
    <w:p w:rsidR="009C5E02" w:rsidRDefault="00E51E6F" w:rsidP="00E51E6F">
      <w:pPr>
        <w:pStyle w:val="NormalnyWeb"/>
        <w:spacing w:before="0" w:after="0"/>
      </w:pPr>
      <w:r>
        <w:rPr>
          <w:rFonts w:ascii="Arial" w:hAnsi="Arial" w:cs="Arial"/>
          <w:i/>
          <w:iCs/>
          <w:sz w:val="16"/>
          <w:szCs w:val="16"/>
        </w:rPr>
        <w:t xml:space="preserve">                   </w:t>
      </w:r>
      <w:r w:rsidR="009C5E02">
        <w:rPr>
          <w:rFonts w:ascii="Arial" w:hAnsi="Arial" w:cs="Arial"/>
          <w:i/>
          <w:iCs/>
          <w:sz w:val="16"/>
          <w:szCs w:val="16"/>
        </w:rPr>
        <w:t xml:space="preserve">miejscowość i data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</w:t>
      </w:r>
      <w:r w:rsidR="009C5E02">
        <w:rPr>
          <w:rFonts w:ascii="Arial" w:hAnsi="Arial" w:cs="Arial"/>
          <w:i/>
          <w:iCs/>
          <w:sz w:val="16"/>
          <w:szCs w:val="16"/>
        </w:rPr>
        <w:t>p</w:t>
      </w:r>
      <w:r w:rsidR="009C5E02">
        <w:rPr>
          <w:rFonts w:ascii="Arial" w:hAnsi="Arial" w:cs="Arial"/>
          <w:i/>
          <w:iCs/>
          <w:color w:val="000000"/>
          <w:sz w:val="16"/>
          <w:szCs w:val="16"/>
        </w:rPr>
        <w:t>odpis  upoważnionego</w:t>
      </w:r>
      <w:r>
        <w:t xml:space="preserve"> </w:t>
      </w:r>
      <w:r w:rsidR="009C5E02">
        <w:rPr>
          <w:rFonts w:ascii="Arial" w:hAnsi="Arial" w:cs="Arial"/>
          <w:i/>
          <w:iCs/>
          <w:color w:val="000000"/>
          <w:sz w:val="16"/>
          <w:szCs w:val="16"/>
        </w:rPr>
        <w:t>przedstawiciela wykonawcy</w:t>
      </w:r>
    </w:p>
    <w:p w:rsidR="00952795" w:rsidRDefault="00952795"/>
    <w:sectPr w:rsidR="00952795" w:rsidSect="0095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D1088"/>
    <w:multiLevelType w:val="hybridMultilevel"/>
    <w:tmpl w:val="E5B6F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01206"/>
    <w:multiLevelType w:val="hybridMultilevel"/>
    <w:tmpl w:val="596AA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D37D16"/>
    <w:multiLevelType w:val="hybridMultilevel"/>
    <w:tmpl w:val="098243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9C5E02"/>
    <w:rsid w:val="000A2B47"/>
    <w:rsid w:val="000C468A"/>
    <w:rsid w:val="00135963"/>
    <w:rsid w:val="00135F85"/>
    <w:rsid w:val="00251DF7"/>
    <w:rsid w:val="00265495"/>
    <w:rsid w:val="002A768E"/>
    <w:rsid w:val="00330A97"/>
    <w:rsid w:val="0037765F"/>
    <w:rsid w:val="00424DAD"/>
    <w:rsid w:val="00494DBB"/>
    <w:rsid w:val="004D0AF1"/>
    <w:rsid w:val="00576D2D"/>
    <w:rsid w:val="005858DA"/>
    <w:rsid w:val="00653107"/>
    <w:rsid w:val="00674EF5"/>
    <w:rsid w:val="006D631B"/>
    <w:rsid w:val="00736033"/>
    <w:rsid w:val="007A267D"/>
    <w:rsid w:val="007A7F7E"/>
    <w:rsid w:val="00891A88"/>
    <w:rsid w:val="00952795"/>
    <w:rsid w:val="00962A5C"/>
    <w:rsid w:val="009C5E02"/>
    <w:rsid w:val="00A92C12"/>
    <w:rsid w:val="00AD28CF"/>
    <w:rsid w:val="00B25D84"/>
    <w:rsid w:val="00B27BB2"/>
    <w:rsid w:val="00BA39FC"/>
    <w:rsid w:val="00BB1CF9"/>
    <w:rsid w:val="00BF0B3A"/>
    <w:rsid w:val="00C228E1"/>
    <w:rsid w:val="00C70ABE"/>
    <w:rsid w:val="00C838F0"/>
    <w:rsid w:val="00CA6368"/>
    <w:rsid w:val="00D07310"/>
    <w:rsid w:val="00D416C3"/>
    <w:rsid w:val="00D43171"/>
    <w:rsid w:val="00D91DAF"/>
    <w:rsid w:val="00DA6072"/>
    <w:rsid w:val="00DE2A10"/>
    <w:rsid w:val="00E010D4"/>
    <w:rsid w:val="00E51E6F"/>
    <w:rsid w:val="00E73A5A"/>
    <w:rsid w:val="00EE6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E02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aliases w:val="Normal,Akapit z listą3,Akapit z listą31,Wypunktowanie,Normal2,L1,Numerowanie,sw tekst,Adresat stanowisko,Akapit z listą BS,Kolorowa lista — akcent 11,Bulleted list,lp1,Preambuła,Colorful Shading - Accent 31,Akapit z listą5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Wypunktowanie Znak,Normal2 Znak,L1 Znak,Numerowanie Znak,sw tekst Znak,Adresat stanowisko Znak,Akapit z listą BS Znak,Kolorowa lista — akcent 11 Znak,Bulleted list Znak,lp1 Znak"/>
    <w:link w:val="Akapitzlist"/>
    <w:uiPriority w:val="34"/>
    <w:qFormat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9C5E02"/>
    <w:pPr>
      <w:suppressAutoHyphens w:val="0"/>
      <w:spacing w:before="280" w:after="119"/>
    </w:pPr>
    <w:rPr>
      <w:sz w:val="24"/>
      <w:szCs w:val="24"/>
    </w:rPr>
  </w:style>
  <w:style w:type="paragraph" w:customStyle="1" w:styleId="western">
    <w:name w:val="western"/>
    <w:basedOn w:val="Normalny"/>
    <w:uiPriority w:val="99"/>
    <w:rsid w:val="009C5E02"/>
    <w:pPr>
      <w:suppressAutoHyphens w:val="0"/>
      <w:spacing w:before="100" w:after="100"/>
      <w:jc w:val="both"/>
    </w:pPr>
    <w:rPr>
      <w:i/>
      <w:iCs/>
    </w:rPr>
  </w:style>
  <w:style w:type="paragraph" w:customStyle="1" w:styleId="Standard">
    <w:name w:val="Standard"/>
    <w:uiPriority w:val="99"/>
    <w:rsid w:val="009C5E02"/>
    <w:pPr>
      <w:widowControl w:val="0"/>
      <w:suppressAutoHyphens/>
      <w:autoSpaceDN w:val="0"/>
      <w:ind w:firstLine="0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13</cp:revision>
  <dcterms:created xsi:type="dcterms:W3CDTF">2024-04-10T12:20:00Z</dcterms:created>
  <dcterms:modified xsi:type="dcterms:W3CDTF">2024-04-30T10:40:00Z</dcterms:modified>
</cp:coreProperties>
</file>