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47" w:rsidRPr="00A34CEF" w:rsidRDefault="000F13F1" w:rsidP="00A34CEF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490F07">
        <w:rPr>
          <w:rFonts w:ascii="Arial" w:hAnsi="Arial"/>
          <w:i/>
          <w:sz w:val="18"/>
          <w:szCs w:val="18"/>
        </w:rPr>
        <w:t>-1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490F07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Część 1</w:t>
      </w:r>
      <w:r w:rsidR="00950776">
        <w:rPr>
          <w:rFonts w:ascii="Arial" w:hAnsi="Arial"/>
          <w:b/>
          <w:sz w:val="24"/>
        </w:rPr>
        <w:t xml:space="preserve"> zamówienia</w:t>
      </w:r>
    </w:p>
    <w:p w:rsidR="007F21BD" w:rsidRPr="00A34CEF" w:rsidRDefault="00770F47" w:rsidP="00A34CEF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Pr="00C45C93" w:rsidRDefault="00490F07" w:rsidP="00770F47">
      <w:pPr>
        <w:spacing w:line="100" w:lineRule="atLeast"/>
        <w:jc w:val="both"/>
        <w:rPr>
          <w:rFonts w:ascii="Arial" w:hAnsi="Arial" w:cs="Calibri"/>
          <w:sz w:val="24"/>
          <w:szCs w:val="24"/>
          <w:u w:val="single"/>
        </w:rPr>
      </w:pPr>
      <w:r w:rsidRPr="00C45C93">
        <w:rPr>
          <w:rFonts w:ascii="Arial" w:hAnsi="Arial" w:cs="Calibri"/>
          <w:b/>
          <w:bCs/>
          <w:sz w:val="24"/>
          <w:szCs w:val="24"/>
          <w:u w:val="single"/>
        </w:rPr>
        <w:t xml:space="preserve">Analizator składu mleka </w:t>
      </w:r>
      <w:r w:rsidR="00CC26A3" w:rsidRPr="00C45C93">
        <w:rPr>
          <w:rFonts w:ascii="Arial" w:hAnsi="Arial" w:cs="Calibri"/>
          <w:b/>
          <w:bCs/>
          <w:sz w:val="24"/>
          <w:szCs w:val="24"/>
          <w:u w:val="single"/>
        </w:rPr>
        <w:t xml:space="preserve">- </w:t>
      </w:r>
      <w:r w:rsidR="00770F47" w:rsidRPr="00C45C93">
        <w:rPr>
          <w:rFonts w:ascii="Arial" w:hAnsi="Arial" w:cs="Calibri"/>
          <w:b/>
          <w:bCs/>
          <w:sz w:val="24"/>
          <w:szCs w:val="24"/>
          <w:u w:val="single"/>
        </w:rPr>
        <w:t>1 szt.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950776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950776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Analiza składników mleka podczas jednego badania, wymagająca małych próbek około (1-3 ml)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EB541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Wynik pojawiający się na wyświetlaczu z możliwością przesyłania go do komputera lub urządzenia USB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EB541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Oznaczanie poziomu następujących składników mleka: </w:t>
            </w:r>
          </w:p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- tłuszczu </w:t>
            </w:r>
          </w:p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- białka (białko surowe, białko właściwe) </w:t>
            </w:r>
          </w:p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- laktozy </w:t>
            </w:r>
          </w:p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- odtłuszczonej masy </w:t>
            </w:r>
          </w:p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- suchej masy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EB541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Dokładność analityczna &lt;0,1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r w:rsidR="00EB541D">
              <w:rPr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Zasilanie moc wejściowa100-240V, </w:t>
            </w:r>
          </w:p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50 Hz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Podtrzymanie danych i czasu, (bateria – min. 5 lat żywotności)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Połączenie z PC poprzez port USB- złącze do przesyłania rezultatów przez program, USB - złącze do karty pamięci i urządzeń takich jak klawiatura, mysz, skaner itp., RS232 oraz karta sieciowa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Wyświetlacz TTFT QVGA min.: 320*240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Temperatura próbki od +20°C do +40°C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Pamięć wewnętrzna min.: 4000 pomiarów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r w:rsidR="00EB541D">
              <w:rPr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Kopia zapasowa danych - trwała wewnętrzna pamięć typu </w:t>
            </w:r>
            <w:proofErr w:type="spellStart"/>
            <w:r w:rsidRPr="00EB541D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EB54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Default="00490F07" w:rsidP="004D101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System operacyjny dostosowany do urządzenia oraz współpracujący z wewnętrzną siecią informatyczną Zamawiającego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TAK</w:t>
            </w:r>
            <w:r w:rsidR="00EB541D" w:rsidRPr="00EB541D">
              <w:rPr>
                <w:rFonts w:ascii="Arial" w:hAnsi="Arial" w:cs="Arial"/>
                <w:sz w:val="20"/>
                <w:szCs w:val="20"/>
              </w:rPr>
              <w:t>, opisać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Badane składniki: tłuszcz (g/100ml), białko (g/100ml), węglowodany (g/100ml), sucha masa (g/100ml), energia(kcal/100ml)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Zakres pomiarowy (+/-5%): </w:t>
            </w:r>
          </w:p>
          <w:p w:rsidR="00490F07" w:rsidRPr="00EB541D" w:rsidRDefault="00490F07" w:rsidP="00490F0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tłuszcz: 0.6-6g/100 ml</w:t>
            </w:r>
          </w:p>
          <w:p w:rsidR="00490F07" w:rsidRPr="00EB541D" w:rsidRDefault="00490F07" w:rsidP="00490F0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białko surowe: 0.8-3g/100 ml</w:t>
            </w:r>
          </w:p>
          <w:p w:rsidR="00490F07" w:rsidRPr="00EB541D" w:rsidRDefault="00490F07" w:rsidP="00490F0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białko właściwe: 0.6-2.4g/100 ml</w:t>
            </w:r>
          </w:p>
          <w:p w:rsidR="00490F07" w:rsidRPr="00EB541D" w:rsidRDefault="00490F07" w:rsidP="00490F07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węglowodany: 5-8.7g/100 ml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>TAK</w:t>
            </w:r>
            <w:r w:rsidR="00EB541D" w:rsidRPr="00EB541D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Wyświetlana wartość – do jednej dziesiętnej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Metoda analityczna - spektroskopia podczerwieni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B63C3D" w:rsidRDefault="00490F0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Urządzenie </w:t>
            </w:r>
            <w:proofErr w:type="spellStart"/>
            <w:r w:rsidRPr="00EB541D">
              <w:rPr>
                <w:rFonts w:ascii="Arial" w:hAnsi="Arial" w:cs="Arial"/>
                <w:sz w:val="20"/>
                <w:szCs w:val="20"/>
              </w:rPr>
              <w:t>nastołowe</w:t>
            </w:r>
            <w:proofErr w:type="spellEnd"/>
            <w:r w:rsidRPr="00EB541D">
              <w:rPr>
                <w:rFonts w:ascii="Arial" w:hAnsi="Arial" w:cs="Arial"/>
                <w:sz w:val="20"/>
                <w:szCs w:val="20"/>
              </w:rPr>
              <w:t xml:space="preserve"> o wymiarach nie większych niż 35x30x10 cm (</w:t>
            </w:r>
            <w:proofErr w:type="spellStart"/>
            <w:r w:rsidRPr="00EB541D">
              <w:rPr>
                <w:rFonts w:ascii="Arial" w:hAnsi="Arial" w:cs="Arial"/>
                <w:sz w:val="20"/>
                <w:szCs w:val="20"/>
              </w:rPr>
              <w:t>szer.xgłxwys</w:t>
            </w:r>
            <w:proofErr w:type="spellEnd"/>
            <w:r w:rsidRPr="00EB541D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EB541D" w:rsidRDefault="00490F07" w:rsidP="004D10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541D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="00EB541D" w:rsidRPr="00EB541D">
              <w:rPr>
                <w:rFonts w:ascii="Arial" w:hAnsi="Arial" w:cs="Arial"/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90F07" w:rsidRPr="00EB541D" w:rsidRDefault="00490F07" w:rsidP="00426974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rPr>
                <w:rFonts w:ascii="Arial" w:hAnsi="Arial" w:cs="Arial"/>
                <w:b/>
              </w:rPr>
            </w:pPr>
          </w:p>
          <w:p w:rsidR="00490F07" w:rsidRPr="00EB541D" w:rsidRDefault="00490F07" w:rsidP="00426974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EB541D">
              <w:rPr>
                <w:rFonts w:ascii="Arial" w:hAnsi="Arial" w:cs="Arial"/>
                <w:b/>
              </w:rPr>
              <w:t xml:space="preserve">WYMAGANIA UZUPEŁNIAJĄCE </w:t>
            </w:r>
          </w:p>
          <w:p w:rsidR="00490F07" w:rsidRPr="00EB541D" w:rsidRDefault="00490F07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490F07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  <w:p w:rsidR="00490F07" w:rsidRPr="00B80C86" w:rsidRDefault="00490F07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B541D" w:rsidRDefault="00490F07" w:rsidP="000251C2">
            <w:pPr>
              <w:jc w:val="center"/>
              <w:rPr>
                <w:rFonts w:ascii="Arial" w:hAnsi="Arial" w:cs="Arial"/>
              </w:rPr>
            </w:pPr>
            <w:r w:rsidRPr="00EB541D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804A63" w:rsidRDefault="00490F07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EB541D" w:rsidRDefault="00490F07" w:rsidP="000251C2">
            <w:pPr>
              <w:jc w:val="center"/>
              <w:rPr>
                <w:rFonts w:ascii="Arial" w:hAnsi="Arial" w:cs="Arial"/>
              </w:rPr>
            </w:pPr>
            <w:r w:rsidRPr="00EB541D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>
              <w:rPr>
                <w:rFonts w:eastAsia="Palatino Linotype" w:cs="Palatino Linotype"/>
                <w:color w:val="000000"/>
              </w:rPr>
              <w:t>Zapewnienie przez wykonawcę dostępności części zamiennych i akcesoriów przez okres min.5 lat.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0F07" w:rsidRPr="00CA43FF" w:rsidRDefault="00490F07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490F07" w:rsidRPr="00B80C86" w:rsidRDefault="00490F07" w:rsidP="000A1E2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 telefoniczny </w:t>
            </w:r>
            <w:r w:rsidRPr="00B80C86">
              <w:rPr>
                <w:rFonts w:ascii="Arial" w:hAnsi="Arial" w:cs="Arial"/>
              </w:rPr>
              <w:t xml:space="preserve">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CA43FF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5F20FC" w:rsidRDefault="00490F07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CA43FF" w:rsidRDefault="00490F07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490F07" w:rsidRPr="00CA43FF" w:rsidRDefault="00490F07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CA43FF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541D" w:rsidRDefault="00EB541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Punkt.</w:t>
            </w:r>
          </w:p>
          <w:p w:rsidR="00490F07" w:rsidRPr="00CA43FF" w:rsidRDefault="00EB541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 0 do 40</w:t>
            </w:r>
          </w:p>
        </w:tc>
      </w:tr>
      <w:tr w:rsidR="00490F07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387D2D" w:rsidRDefault="00490F07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387D2D" w:rsidRDefault="00490F0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90F07" w:rsidRPr="00387D2D" w:rsidRDefault="00490F0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490F07" w:rsidRPr="00387D2D" w:rsidRDefault="00D25829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490F07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0F07" w:rsidRPr="00387D2D" w:rsidRDefault="00490F07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F07" w:rsidRPr="00387D2D" w:rsidRDefault="00490F0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770F47" w:rsidRDefault="00770F47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A1E2B"/>
    <w:rsid w:val="000B21E2"/>
    <w:rsid w:val="000B5578"/>
    <w:rsid w:val="000F13F1"/>
    <w:rsid w:val="00114DFC"/>
    <w:rsid w:val="001E2B24"/>
    <w:rsid w:val="0020020F"/>
    <w:rsid w:val="0022457C"/>
    <w:rsid w:val="00224637"/>
    <w:rsid w:val="00237519"/>
    <w:rsid w:val="002470E0"/>
    <w:rsid w:val="002D3F5F"/>
    <w:rsid w:val="003053D9"/>
    <w:rsid w:val="00330A97"/>
    <w:rsid w:val="00384E79"/>
    <w:rsid w:val="00387D2D"/>
    <w:rsid w:val="0039218A"/>
    <w:rsid w:val="00402D84"/>
    <w:rsid w:val="00413F25"/>
    <w:rsid w:val="0041674A"/>
    <w:rsid w:val="00426974"/>
    <w:rsid w:val="00467A84"/>
    <w:rsid w:val="00477526"/>
    <w:rsid w:val="00490F07"/>
    <w:rsid w:val="004A0432"/>
    <w:rsid w:val="004A7E83"/>
    <w:rsid w:val="00542EFB"/>
    <w:rsid w:val="005A0619"/>
    <w:rsid w:val="005A26E6"/>
    <w:rsid w:val="005D3F1E"/>
    <w:rsid w:val="005F20FC"/>
    <w:rsid w:val="006726B7"/>
    <w:rsid w:val="006854D2"/>
    <w:rsid w:val="006965EB"/>
    <w:rsid w:val="006A5E41"/>
    <w:rsid w:val="006D07BE"/>
    <w:rsid w:val="00707772"/>
    <w:rsid w:val="00712CFE"/>
    <w:rsid w:val="00725334"/>
    <w:rsid w:val="007437E8"/>
    <w:rsid w:val="007606EB"/>
    <w:rsid w:val="00770C4B"/>
    <w:rsid w:val="00770F47"/>
    <w:rsid w:val="0078418A"/>
    <w:rsid w:val="00790D9F"/>
    <w:rsid w:val="007F21BD"/>
    <w:rsid w:val="00804A63"/>
    <w:rsid w:val="0086713D"/>
    <w:rsid w:val="00891A88"/>
    <w:rsid w:val="008A7F49"/>
    <w:rsid w:val="008B632E"/>
    <w:rsid w:val="008F76D4"/>
    <w:rsid w:val="00950776"/>
    <w:rsid w:val="00952795"/>
    <w:rsid w:val="009C35EE"/>
    <w:rsid w:val="00A247D7"/>
    <w:rsid w:val="00A34CEF"/>
    <w:rsid w:val="00A45E14"/>
    <w:rsid w:val="00A54AFF"/>
    <w:rsid w:val="00A64409"/>
    <w:rsid w:val="00AB6A94"/>
    <w:rsid w:val="00B05774"/>
    <w:rsid w:val="00B1687D"/>
    <w:rsid w:val="00B379F7"/>
    <w:rsid w:val="00B537F5"/>
    <w:rsid w:val="00B63C3D"/>
    <w:rsid w:val="00B80C86"/>
    <w:rsid w:val="00BB02CF"/>
    <w:rsid w:val="00BB6FB0"/>
    <w:rsid w:val="00BE653D"/>
    <w:rsid w:val="00BF0B3A"/>
    <w:rsid w:val="00C25DFA"/>
    <w:rsid w:val="00C45C93"/>
    <w:rsid w:val="00CA2E20"/>
    <w:rsid w:val="00CA43FF"/>
    <w:rsid w:val="00CC26A3"/>
    <w:rsid w:val="00D25829"/>
    <w:rsid w:val="00D45F18"/>
    <w:rsid w:val="00D72D06"/>
    <w:rsid w:val="00DC2371"/>
    <w:rsid w:val="00DC5B78"/>
    <w:rsid w:val="00DE62C2"/>
    <w:rsid w:val="00E5698A"/>
    <w:rsid w:val="00E96793"/>
    <w:rsid w:val="00EA131D"/>
    <w:rsid w:val="00EA4C85"/>
    <w:rsid w:val="00EB541D"/>
    <w:rsid w:val="00F07E35"/>
    <w:rsid w:val="00F143C9"/>
    <w:rsid w:val="00F25887"/>
    <w:rsid w:val="00F57947"/>
    <w:rsid w:val="00F638E1"/>
    <w:rsid w:val="00F90A31"/>
    <w:rsid w:val="00F90A62"/>
    <w:rsid w:val="00FA6855"/>
    <w:rsid w:val="00FB423A"/>
    <w:rsid w:val="00FE6130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9E77-52C9-4119-9237-4B7ACE3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6</cp:revision>
  <cp:lastPrinted>2021-09-09T12:32:00Z</cp:lastPrinted>
  <dcterms:created xsi:type="dcterms:W3CDTF">2021-10-15T13:04:00Z</dcterms:created>
  <dcterms:modified xsi:type="dcterms:W3CDTF">2021-10-22T10:15:00Z</dcterms:modified>
</cp:coreProperties>
</file>