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38C" w:rsidRDefault="0064138C" w:rsidP="00E6268D">
      <w:pPr>
        <w:pStyle w:val="Nagwek"/>
        <w:jc w:val="both"/>
        <w:rPr>
          <w:sz w:val="32"/>
        </w:rPr>
      </w:pPr>
    </w:p>
    <w:p w:rsidR="00E6268D" w:rsidRDefault="00E6268D">
      <w:pPr>
        <w:pStyle w:val="Nagwek"/>
        <w:rPr>
          <w:sz w:val="32"/>
        </w:rPr>
      </w:pPr>
    </w:p>
    <w:p w:rsidR="00E6268D" w:rsidRDefault="00E6268D">
      <w:pPr>
        <w:pStyle w:val="Nagwek"/>
        <w:rPr>
          <w:sz w:val="32"/>
        </w:rPr>
      </w:pPr>
    </w:p>
    <w:p w:rsidR="00E6268D" w:rsidRDefault="00BD0703">
      <w:pPr>
        <w:pStyle w:val="Nagwek"/>
        <w:rPr>
          <w:sz w:val="32"/>
        </w:rPr>
      </w:pPr>
      <w:r>
        <w:rPr>
          <w:b w:val="0"/>
          <w:noProof/>
          <w:sz w:val="32"/>
        </w:rPr>
        <w:drawing>
          <wp:inline distT="0" distB="0" distL="0" distR="0">
            <wp:extent cx="6315075" cy="8029575"/>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15075" cy="8029575"/>
                    </a:xfrm>
                    <a:prstGeom prst="rect">
                      <a:avLst/>
                    </a:prstGeom>
                    <a:noFill/>
                    <a:ln>
                      <a:noFill/>
                    </a:ln>
                  </pic:spPr>
                </pic:pic>
              </a:graphicData>
            </a:graphic>
          </wp:inline>
        </w:drawing>
      </w:r>
    </w:p>
    <w:p w:rsidR="00E6268D" w:rsidRDefault="00E6268D">
      <w:pPr>
        <w:pStyle w:val="Nagwek"/>
        <w:rPr>
          <w:sz w:val="32"/>
        </w:rPr>
      </w:pPr>
    </w:p>
    <w:p w:rsidR="0064138C" w:rsidRDefault="0064138C" w:rsidP="00E6268D">
      <w:pPr>
        <w:pStyle w:val="Nagwek"/>
        <w:jc w:val="both"/>
        <w:rPr>
          <w:sz w:val="32"/>
        </w:rPr>
      </w:pPr>
    </w:p>
    <w:p w:rsidR="0064138C" w:rsidRDefault="0064138C">
      <w:pPr>
        <w:pStyle w:val="Nagwek"/>
        <w:rPr>
          <w:sz w:val="32"/>
        </w:rPr>
      </w:pPr>
    </w:p>
    <w:p w:rsidR="0049621B" w:rsidRDefault="0049621B" w:rsidP="0049621B">
      <w:pPr>
        <w:pStyle w:val="Nagwek"/>
        <w:jc w:val="both"/>
        <w:rPr>
          <w:sz w:val="36"/>
          <w:szCs w:val="36"/>
        </w:rPr>
      </w:pPr>
    </w:p>
    <w:p w:rsidR="0049621B" w:rsidRDefault="0049621B" w:rsidP="0049621B">
      <w:pPr>
        <w:pStyle w:val="Nagwek"/>
        <w:jc w:val="both"/>
        <w:rPr>
          <w:sz w:val="36"/>
          <w:szCs w:val="36"/>
        </w:rPr>
      </w:pPr>
    </w:p>
    <w:p w:rsidR="0049621B" w:rsidRDefault="0049621B" w:rsidP="00942A08">
      <w:pPr>
        <w:pStyle w:val="Nagwek"/>
        <w:jc w:val="left"/>
        <w:rPr>
          <w:sz w:val="36"/>
          <w:szCs w:val="36"/>
        </w:rPr>
      </w:pPr>
    </w:p>
    <w:p w:rsidR="0064138C" w:rsidRPr="00FF28DC" w:rsidRDefault="00942A08" w:rsidP="00942A08">
      <w:pPr>
        <w:pStyle w:val="Nagwek"/>
        <w:jc w:val="left"/>
        <w:rPr>
          <w:sz w:val="36"/>
          <w:szCs w:val="36"/>
        </w:rPr>
      </w:pPr>
      <w:r>
        <w:rPr>
          <w:sz w:val="36"/>
          <w:szCs w:val="36"/>
        </w:rPr>
        <w:t xml:space="preserve">                    </w:t>
      </w:r>
      <w:r w:rsidR="00FF28DC" w:rsidRPr="00FF28DC">
        <w:rPr>
          <w:sz w:val="36"/>
          <w:szCs w:val="36"/>
        </w:rPr>
        <w:t>SPECYFIKACJE TECHNICZNE</w:t>
      </w:r>
      <w:r>
        <w:rPr>
          <w:sz w:val="36"/>
          <w:szCs w:val="36"/>
        </w:rPr>
        <w:t>.</w:t>
      </w:r>
    </w:p>
    <w:p w:rsidR="0064138C" w:rsidRDefault="0064138C" w:rsidP="00942A08">
      <w:pPr>
        <w:pStyle w:val="Nagwek"/>
        <w:jc w:val="left"/>
        <w:rPr>
          <w:sz w:val="40"/>
        </w:rPr>
      </w:pPr>
    </w:p>
    <w:p w:rsidR="00FF28DC" w:rsidRPr="00FF28DC" w:rsidRDefault="00942A08" w:rsidP="00942A08">
      <w:pPr>
        <w:pStyle w:val="Nagwek"/>
        <w:ind w:left="1560"/>
        <w:jc w:val="left"/>
        <w:rPr>
          <w:szCs w:val="28"/>
        </w:rPr>
      </w:pPr>
      <w:r>
        <w:rPr>
          <w:szCs w:val="28"/>
        </w:rPr>
        <w:t>1.</w:t>
      </w:r>
      <w:r w:rsidR="00FF28DC" w:rsidRPr="00FF28DC">
        <w:rPr>
          <w:szCs w:val="28"/>
        </w:rPr>
        <w:t xml:space="preserve">ROBOTY </w:t>
      </w:r>
      <w:proofErr w:type="gramStart"/>
      <w:r w:rsidR="00FF28DC" w:rsidRPr="00FF28DC">
        <w:rPr>
          <w:szCs w:val="28"/>
        </w:rPr>
        <w:t>ROZBIÓRKOWE</w:t>
      </w:r>
      <w:r>
        <w:rPr>
          <w:szCs w:val="28"/>
        </w:rPr>
        <w:t xml:space="preserve"> </w:t>
      </w:r>
      <w:r w:rsidRPr="00942A08">
        <w:rPr>
          <w:b w:val="0"/>
          <w:sz w:val="24"/>
          <w:szCs w:val="24"/>
        </w:rPr>
        <w:t>......................</w:t>
      </w:r>
      <w:r>
        <w:rPr>
          <w:b w:val="0"/>
          <w:sz w:val="24"/>
          <w:szCs w:val="24"/>
        </w:rPr>
        <w:t>......</w:t>
      </w:r>
      <w:r w:rsidR="00745AF5">
        <w:rPr>
          <w:b w:val="0"/>
          <w:sz w:val="24"/>
          <w:szCs w:val="24"/>
        </w:rPr>
        <w:t>.......  str</w:t>
      </w:r>
      <w:proofErr w:type="gramEnd"/>
      <w:r w:rsidR="00745AF5">
        <w:rPr>
          <w:b w:val="0"/>
          <w:sz w:val="24"/>
          <w:szCs w:val="24"/>
        </w:rPr>
        <w:t>.3-13</w:t>
      </w:r>
      <w:r>
        <w:rPr>
          <w:szCs w:val="28"/>
        </w:rPr>
        <w:t xml:space="preserve">    </w:t>
      </w:r>
    </w:p>
    <w:p w:rsidR="00FF28DC" w:rsidRPr="00FF28DC" w:rsidRDefault="00FF28DC" w:rsidP="00942A08">
      <w:pPr>
        <w:pStyle w:val="Nagwek"/>
        <w:jc w:val="left"/>
        <w:rPr>
          <w:szCs w:val="28"/>
        </w:rPr>
      </w:pPr>
      <w:r>
        <w:rPr>
          <w:szCs w:val="28"/>
        </w:rPr>
        <w:t xml:space="preserve">                    </w:t>
      </w:r>
      <w:r w:rsidR="00942A08">
        <w:rPr>
          <w:szCs w:val="28"/>
        </w:rPr>
        <w:t>2.</w:t>
      </w:r>
      <w:r w:rsidRPr="00FF28DC">
        <w:rPr>
          <w:szCs w:val="28"/>
        </w:rPr>
        <w:t>ROBOTY KONSTRUKCYJNO-BUDOWLANE</w:t>
      </w:r>
    </w:p>
    <w:p w:rsidR="00FF28DC" w:rsidRPr="00942A08" w:rsidRDefault="00FF28DC" w:rsidP="00942A08">
      <w:pPr>
        <w:jc w:val="left"/>
        <w:rPr>
          <w:rFonts w:cs="Arial"/>
          <w:sz w:val="24"/>
          <w:szCs w:val="24"/>
        </w:rPr>
      </w:pPr>
      <w:r w:rsidRPr="00942A08">
        <w:rPr>
          <w:rFonts w:cs="Arial"/>
          <w:sz w:val="24"/>
          <w:szCs w:val="24"/>
        </w:rPr>
        <w:t xml:space="preserve">             </w:t>
      </w:r>
      <w:r w:rsidR="00942A08" w:rsidRPr="00942A08">
        <w:rPr>
          <w:rFonts w:cs="Arial"/>
          <w:sz w:val="24"/>
          <w:szCs w:val="24"/>
        </w:rPr>
        <w:t>2.</w:t>
      </w:r>
      <w:r w:rsidR="00E6268D" w:rsidRPr="00942A08">
        <w:rPr>
          <w:rFonts w:cs="Arial"/>
          <w:sz w:val="24"/>
          <w:szCs w:val="24"/>
        </w:rPr>
        <w:t xml:space="preserve"> </w:t>
      </w:r>
      <w:r w:rsidRPr="00942A08">
        <w:rPr>
          <w:rFonts w:cs="Arial"/>
          <w:sz w:val="24"/>
          <w:szCs w:val="24"/>
        </w:rPr>
        <w:t>ROBOTY BETONOWE I ŻELBETOWE</w:t>
      </w:r>
      <w:r w:rsidR="00942A08" w:rsidRPr="00942A08">
        <w:rPr>
          <w:rFonts w:cs="Arial"/>
          <w:sz w:val="24"/>
          <w:szCs w:val="24"/>
        </w:rPr>
        <w:t>......</w:t>
      </w:r>
      <w:r w:rsidR="00942A08">
        <w:rPr>
          <w:rFonts w:cs="Arial"/>
          <w:sz w:val="24"/>
          <w:szCs w:val="24"/>
        </w:rPr>
        <w:t>.................</w:t>
      </w:r>
      <w:r w:rsidR="00942A08" w:rsidRPr="00942A08">
        <w:rPr>
          <w:rFonts w:cs="Arial"/>
          <w:sz w:val="24"/>
          <w:szCs w:val="24"/>
        </w:rPr>
        <w:t>......</w:t>
      </w:r>
      <w:proofErr w:type="gramStart"/>
      <w:r w:rsidR="00942A08" w:rsidRPr="00942A08">
        <w:rPr>
          <w:rFonts w:cs="Arial"/>
          <w:sz w:val="24"/>
          <w:szCs w:val="24"/>
        </w:rPr>
        <w:t>str</w:t>
      </w:r>
      <w:proofErr w:type="gramEnd"/>
      <w:r w:rsidR="00745AF5">
        <w:rPr>
          <w:rFonts w:cs="Arial"/>
          <w:sz w:val="24"/>
          <w:szCs w:val="24"/>
        </w:rPr>
        <w:t>.14-21</w:t>
      </w:r>
    </w:p>
    <w:p w:rsidR="00FF28DC" w:rsidRPr="00942A08" w:rsidRDefault="00FF28DC" w:rsidP="00942A08">
      <w:pPr>
        <w:jc w:val="left"/>
        <w:rPr>
          <w:rFonts w:cs="Arial"/>
          <w:sz w:val="24"/>
          <w:szCs w:val="24"/>
        </w:rPr>
      </w:pPr>
      <w:r w:rsidRPr="00942A08">
        <w:rPr>
          <w:rFonts w:cs="Arial"/>
          <w:sz w:val="24"/>
          <w:szCs w:val="24"/>
        </w:rPr>
        <w:t xml:space="preserve">             </w:t>
      </w:r>
      <w:r w:rsidR="00942A08" w:rsidRPr="00942A08">
        <w:rPr>
          <w:rFonts w:cs="Arial"/>
          <w:sz w:val="24"/>
          <w:szCs w:val="24"/>
        </w:rPr>
        <w:t>2.2.</w:t>
      </w:r>
      <w:r w:rsidRPr="00942A08">
        <w:rPr>
          <w:rFonts w:cs="Arial"/>
          <w:sz w:val="24"/>
          <w:szCs w:val="24"/>
        </w:rPr>
        <w:t>ROBOTY ZBROJARSKIE</w:t>
      </w:r>
      <w:r w:rsidR="00942A08">
        <w:rPr>
          <w:rFonts w:cs="Arial"/>
          <w:sz w:val="24"/>
          <w:szCs w:val="24"/>
        </w:rPr>
        <w:t>.........................................</w:t>
      </w:r>
      <w:r w:rsidR="00942A08" w:rsidRPr="00942A08">
        <w:rPr>
          <w:rFonts w:cs="Arial"/>
          <w:sz w:val="24"/>
          <w:szCs w:val="24"/>
        </w:rPr>
        <w:t xml:space="preserve">      </w:t>
      </w:r>
      <w:proofErr w:type="gramStart"/>
      <w:r w:rsidR="00745AF5">
        <w:rPr>
          <w:rFonts w:cs="Arial"/>
          <w:sz w:val="24"/>
          <w:szCs w:val="24"/>
        </w:rPr>
        <w:t>str</w:t>
      </w:r>
      <w:proofErr w:type="gramEnd"/>
      <w:r w:rsidR="00745AF5">
        <w:rPr>
          <w:rFonts w:cs="Arial"/>
          <w:sz w:val="24"/>
          <w:szCs w:val="24"/>
        </w:rPr>
        <w:t>.21-28</w:t>
      </w:r>
    </w:p>
    <w:p w:rsidR="00314348" w:rsidRDefault="00314348" w:rsidP="00942A08">
      <w:pPr>
        <w:jc w:val="left"/>
        <w:rPr>
          <w:rFonts w:cs="Arial"/>
          <w:b/>
          <w:sz w:val="28"/>
          <w:szCs w:val="28"/>
        </w:rPr>
      </w:pPr>
      <w:r w:rsidRPr="00314348">
        <w:rPr>
          <w:rFonts w:cs="Arial"/>
          <w:b/>
          <w:sz w:val="28"/>
          <w:szCs w:val="28"/>
        </w:rPr>
        <w:t xml:space="preserve">         </w:t>
      </w:r>
    </w:p>
    <w:p w:rsidR="00314348" w:rsidRPr="00942A08" w:rsidRDefault="00314348" w:rsidP="00942A08">
      <w:pPr>
        <w:jc w:val="left"/>
        <w:rPr>
          <w:rFonts w:cs="Arial"/>
          <w:sz w:val="28"/>
          <w:szCs w:val="28"/>
        </w:rPr>
      </w:pPr>
      <w:r>
        <w:rPr>
          <w:rFonts w:cs="Arial"/>
          <w:b/>
          <w:sz w:val="28"/>
          <w:szCs w:val="28"/>
        </w:rPr>
        <w:t xml:space="preserve">         </w:t>
      </w:r>
      <w:r w:rsidRPr="00314348">
        <w:rPr>
          <w:rFonts w:cs="Arial"/>
          <w:b/>
          <w:sz w:val="28"/>
          <w:szCs w:val="28"/>
        </w:rPr>
        <w:t xml:space="preserve">    3. ROBOTY </w:t>
      </w:r>
      <w:proofErr w:type="gramStart"/>
      <w:r w:rsidRPr="00314348">
        <w:rPr>
          <w:rFonts w:cs="Arial"/>
          <w:b/>
          <w:sz w:val="28"/>
          <w:szCs w:val="28"/>
        </w:rPr>
        <w:t>ZIEMNE</w:t>
      </w:r>
      <w:r w:rsidR="00942A08">
        <w:rPr>
          <w:rFonts w:cs="Arial"/>
          <w:b/>
          <w:sz w:val="28"/>
          <w:szCs w:val="28"/>
        </w:rPr>
        <w:t xml:space="preserve">  </w:t>
      </w:r>
      <w:r w:rsidR="00942A08" w:rsidRPr="00942A08">
        <w:rPr>
          <w:rFonts w:cs="Arial"/>
          <w:sz w:val="24"/>
          <w:szCs w:val="24"/>
        </w:rPr>
        <w:t>...</w:t>
      </w:r>
      <w:r w:rsidR="00942A08">
        <w:rPr>
          <w:rFonts w:cs="Arial"/>
          <w:sz w:val="24"/>
          <w:szCs w:val="24"/>
        </w:rPr>
        <w:t>.........</w:t>
      </w:r>
      <w:r w:rsidR="00942A08" w:rsidRPr="00942A08">
        <w:rPr>
          <w:rFonts w:cs="Arial"/>
          <w:sz w:val="24"/>
          <w:szCs w:val="24"/>
        </w:rPr>
        <w:t>..............</w:t>
      </w:r>
      <w:r w:rsidR="00745AF5">
        <w:rPr>
          <w:rFonts w:cs="Arial"/>
          <w:sz w:val="24"/>
          <w:szCs w:val="24"/>
        </w:rPr>
        <w:t>......................</w:t>
      </w:r>
      <w:proofErr w:type="gramEnd"/>
      <w:r w:rsidR="00745AF5">
        <w:rPr>
          <w:rFonts w:cs="Arial"/>
          <w:sz w:val="24"/>
          <w:szCs w:val="24"/>
        </w:rPr>
        <w:t>....</w:t>
      </w:r>
      <w:proofErr w:type="gramStart"/>
      <w:r w:rsidR="00745AF5">
        <w:rPr>
          <w:rFonts w:cs="Arial"/>
          <w:sz w:val="24"/>
          <w:szCs w:val="24"/>
        </w:rPr>
        <w:t>str</w:t>
      </w:r>
      <w:proofErr w:type="gramEnd"/>
      <w:r w:rsidR="00745AF5">
        <w:rPr>
          <w:rFonts w:cs="Arial"/>
          <w:sz w:val="24"/>
          <w:szCs w:val="24"/>
        </w:rPr>
        <w:t>.29-41</w:t>
      </w:r>
    </w:p>
    <w:p w:rsidR="00FF28DC" w:rsidRDefault="00FF28DC">
      <w:pPr>
        <w:pStyle w:val="Nagwek"/>
        <w:rPr>
          <w:sz w:val="32"/>
        </w:rPr>
      </w:pPr>
    </w:p>
    <w:p w:rsidR="00FF28DC" w:rsidRDefault="00FF28DC">
      <w:pPr>
        <w:pStyle w:val="Nagwek"/>
        <w:rPr>
          <w:sz w:val="32"/>
        </w:rPr>
      </w:pPr>
    </w:p>
    <w:p w:rsidR="0064138C" w:rsidRDefault="0064138C" w:rsidP="00942A08">
      <w:pPr>
        <w:ind w:left="0"/>
      </w:pPr>
      <w:r>
        <w:br w:type="page"/>
      </w:r>
    </w:p>
    <w:p w:rsidR="00403BD0" w:rsidRDefault="00314348" w:rsidP="00403BD0">
      <w:pPr>
        <w:pStyle w:val="Nagwek"/>
        <w:ind w:left="1560"/>
        <w:jc w:val="left"/>
        <w:rPr>
          <w:szCs w:val="28"/>
        </w:rPr>
      </w:pPr>
      <w:r>
        <w:rPr>
          <w:szCs w:val="28"/>
        </w:rPr>
        <w:lastRenderedPageBreak/>
        <w:t>I.</w:t>
      </w:r>
      <w:r w:rsidR="0049621B">
        <w:rPr>
          <w:szCs w:val="28"/>
        </w:rPr>
        <w:t xml:space="preserve">  </w:t>
      </w:r>
      <w:r w:rsidR="00403BD0" w:rsidRPr="00FF28DC">
        <w:rPr>
          <w:szCs w:val="28"/>
        </w:rPr>
        <w:t>ROBOTY ROZBIÓRKOWE</w:t>
      </w:r>
    </w:p>
    <w:p w:rsidR="0064138C" w:rsidRDefault="0064138C">
      <w:pPr>
        <w:ind w:right="283"/>
      </w:pPr>
    </w:p>
    <w:p w:rsidR="00403BD0" w:rsidRDefault="00403BD0">
      <w:pPr>
        <w:pStyle w:val="Tytu"/>
        <w:ind w:left="0"/>
      </w:pPr>
    </w:p>
    <w:p w:rsidR="0064138C" w:rsidRDefault="0064138C">
      <w:pPr>
        <w:pStyle w:val="Tytu"/>
        <w:ind w:left="0"/>
        <w:rPr>
          <w:sz w:val="20"/>
        </w:rPr>
      </w:pPr>
      <w:r>
        <w:t>Spis treści</w:t>
      </w:r>
    </w:p>
    <w:p w:rsidR="0064138C" w:rsidRDefault="0064138C">
      <w:pPr>
        <w:pStyle w:val="Tytu"/>
        <w:ind w:left="0"/>
        <w:rPr>
          <w:sz w:val="20"/>
        </w:rPr>
      </w:pPr>
    </w:p>
    <w:p w:rsidR="0064138C" w:rsidRDefault="0064138C"/>
    <w:p w:rsidR="0064138C" w:rsidRDefault="0064138C">
      <w:pPr>
        <w:pStyle w:val="Spistreci1"/>
        <w:rPr>
          <w:rFonts w:ascii="Times New Roman" w:hAnsi="Times New Roman"/>
          <w:b w:val="0"/>
          <w:sz w:val="24"/>
        </w:rPr>
      </w:pPr>
      <w:r>
        <w:fldChar w:fldCharType="begin"/>
      </w:r>
      <w:r>
        <w:instrText xml:space="preserve"> TOC \o "1-5" \h \z </w:instrText>
      </w:r>
      <w:r>
        <w:fldChar w:fldCharType="separate"/>
      </w:r>
      <w:hyperlink w:anchor="_Toc260211982" w:history="1">
        <w:r>
          <w:rPr>
            <w:rStyle w:val="Hipercze"/>
          </w:rPr>
          <w:t>1.</w:t>
        </w:r>
        <w:r>
          <w:rPr>
            <w:rFonts w:ascii="Times New Roman" w:hAnsi="Times New Roman"/>
            <w:b w:val="0"/>
            <w:sz w:val="24"/>
          </w:rPr>
          <w:tab/>
        </w:r>
        <w:r>
          <w:rPr>
            <w:rStyle w:val="Hipercze"/>
          </w:rPr>
          <w:t>WSTĘP</w:t>
        </w:r>
        <w:r>
          <w:rPr>
            <w:webHidden/>
          </w:rPr>
          <w:tab/>
        </w:r>
      </w:hyperlink>
    </w:p>
    <w:p w:rsidR="0064138C" w:rsidRDefault="0064138C">
      <w:pPr>
        <w:pStyle w:val="Spistreci2"/>
        <w:rPr>
          <w:rFonts w:ascii="Times New Roman" w:hAnsi="Times New Roman"/>
          <w:sz w:val="24"/>
          <w:szCs w:val="24"/>
        </w:rPr>
      </w:pPr>
      <w:hyperlink w:anchor="_Toc260211983" w:history="1">
        <w:r>
          <w:rPr>
            <w:rStyle w:val="Hipercze"/>
          </w:rPr>
          <w:t>1.1.</w:t>
        </w:r>
        <w:r>
          <w:rPr>
            <w:rFonts w:ascii="Times New Roman" w:hAnsi="Times New Roman"/>
            <w:sz w:val="24"/>
            <w:szCs w:val="24"/>
          </w:rPr>
          <w:tab/>
        </w:r>
        <w:r>
          <w:rPr>
            <w:rStyle w:val="Hipercze"/>
          </w:rPr>
          <w:t>Przedmiot Specyfikacji Technicznej</w:t>
        </w:r>
        <w:r>
          <w:rPr>
            <w:webHidden/>
          </w:rPr>
          <w:tab/>
        </w:r>
      </w:hyperlink>
    </w:p>
    <w:p w:rsidR="0064138C" w:rsidRDefault="0064138C">
      <w:pPr>
        <w:pStyle w:val="Spistreci2"/>
        <w:rPr>
          <w:rFonts w:ascii="Times New Roman" w:hAnsi="Times New Roman"/>
          <w:sz w:val="24"/>
          <w:szCs w:val="24"/>
        </w:rPr>
      </w:pPr>
      <w:hyperlink w:anchor="_Toc260211984" w:history="1">
        <w:r>
          <w:rPr>
            <w:rStyle w:val="Hipercze"/>
          </w:rPr>
          <w:t>1.2.</w:t>
        </w:r>
        <w:r>
          <w:rPr>
            <w:rFonts w:ascii="Times New Roman" w:hAnsi="Times New Roman"/>
            <w:sz w:val="24"/>
            <w:szCs w:val="24"/>
          </w:rPr>
          <w:tab/>
        </w:r>
        <w:r>
          <w:rPr>
            <w:rStyle w:val="Hipercze"/>
          </w:rPr>
          <w:t>Zakres stosowania ST</w:t>
        </w:r>
        <w:r>
          <w:rPr>
            <w:webHidden/>
          </w:rPr>
          <w:tab/>
        </w:r>
      </w:hyperlink>
    </w:p>
    <w:p w:rsidR="0064138C" w:rsidRDefault="0064138C">
      <w:pPr>
        <w:pStyle w:val="Spistreci2"/>
        <w:rPr>
          <w:rFonts w:ascii="Times New Roman" w:hAnsi="Times New Roman"/>
          <w:sz w:val="24"/>
          <w:szCs w:val="24"/>
        </w:rPr>
      </w:pPr>
      <w:hyperlink w:anchor="_Toc260211985" w:history="1">
        <w:r>
          <w:rPr>
            <w:rStyle w:val="Hipercze"/>
          </w:rPr>
          <w:t>1.3.</w:t>
        </w:r>
        <w:r>
          <w:rPr>
            <w:rFonts w:ascii="Times New Roman" w:hAnsi="Times New Roman"/>
            <w:sz w:val="24"/>
            <w:szCs w:val="24"/>
          </w:rPr>
          <w:tab/>
        </w:r>
        <w:r>
          <w:rPr>
            <w:rStyle w:val="Hipercze"/>
          </w:rPr>
          <w:t>Zakres Robót objętych ST</w:t>
        </w:r>
        <w:r>
          <w:rPr>
            <w:webHidden/>
          </w:rPr>
          <w:tab/>
        </w:r>
      </w:hyperlink>
    </w:p>
    <w:p w:rsidR="0064138C" w:rsidRDefault="0064138C">
      <w:pPr>
        <w:pStyle w:val="Spistreci2"/>
        <w:rPr>
          <w:rFonts w:ascii="Times New Roman" w:hAnsi="Times New Roman"/>
          <w:sz w:val="24"/>
          <w:szCs w:val="24"/>
        </w:rPr>
      </w:pPr>
      <w:hyperlink w:anchor="_Toc260211986" w:history="1">
        <w:r>
          <w:rPr>
            <w:rStyle w:val="Hipercze"/>
          </w:rPr>
          <w:t>1.4.</w:t>
        </w:r>
        <w:r>
          <w:rPr>
            <w:rFonts w:ascii="Times New Roman" w:hAnsi="Times New Roman"/>
            <w:sz w:val="24"/>
            <w:szCs w:val="24"/>
          </w:rPr>
          <w:tab/>
        </w:r>
        <w:r>
          <w:rPr>
            <w:rStyle w:val="Hipercze"/>
          </w:rPr>
          <w:t>Określenia podstawowe</w:t>
        </w:r>
        <w:r>
          <w:rPr>
            <w:webHidden/>
          </w:rPr>
          <w:tab/>
        </w:r>
      </w:hyperlink>
    </w:p>
    <w:p w:rsidR="0064138C" w:rsidRDefault="0064138C">
      <w:pPr>
        <w:pStyle w:val="Spistreci2"/>
        <w:rPr>
          <w:rFonts w:ascii="Times New Roman" w:hAnsi="Times New Roman"/>
          <w:sz w:val="24"/>
          <w:szCs w:val="24"/>
        </w:rPr>
      </w:pPr>
      <w:hyperlink w:anchor="_Toc260211987" w:history="1">
        <w:r>
          <w:rPr>
            <w:rStyle w:val="Hipercze"/>
          </w:rPr>
          <w:t>1.5.</w:t>
        </w:r>
        <w:r>
          <w:rPr>
            <w:rFonts w:ascii="Times New Roman" w:hAnsi="Times New Roman"/>
            <w:sz w:val="24"/>
            <w:szCs w:val="24"/>
          </w:rPr>
          <w:tab/>
        </w:r>
        <w:r>
          <w:rPr>
            <w:rStyle w:val="Hipercze"/>
          </w:rPr>
          <w:t>Ogólne wymagania dotyczące robót</w:t>
        </w:r>
        <w:r>
          <w:rPr>
            <w:webHidden/>
          </w:rPr>
          <w:tab/>
        </w:r>
      </w:hyperlink>
    </w:p>
    <w:p w:rsidR="0064138C" w:rsidRDefault="0064138C">
      <w:pPr>
        <w:pStyle w:val="Spistreci1"/>
        <w:rPr>
          <w:rFonts w:ascii="Times New Roman" w:hAnsi="Times New Roman"/>
          <w:b w:val="0"/>
          <w:sz w:val="24"/>
        </w:rPr>
      </w:pPr>
      <w:hyperlink w:anchor="_Toc260211988" w:history="1">
        <w:r>
          <w:rPr>
            <w:rStyle w:val="Hipercze"/>
          </w:rPr>
          <w:t>2.</w:t>
        </w:r>
        <w:r>
          <w:rPr>
            <w:rFonts w:ascii="Times New Roman" w:hAnsi="Times New Roman"/>
            <w:b w:val="0"/>
            <w:sz w:val="24"/>
          </w:rPr>
          <w:tab/>
        </w:r>
        <w:r>
          <w:rPr>
            <w:rStyle w:val="Hipercze"/>
          </w:rPr>
          <w:t>MATERIAŁY I SKŁADOWANIE</w:t>
        </w:r>
        <w:r>
          <w:rPr>
            <w:webHidden/>
          </w:rPr>
          <w:tab/>
        </w:r>
      </w:hyperlink>
    </w:p>
    <w:p w:rsidR="0064138C" w:rsidRDefault="0064138C">
      <w:pPr>
        <w:pStyle w:val="Spistreci1"/>
        <w:rPr>
          <w:rFonts w:ascii="Times New Roman" w:hAnsi="Times New Roman"/>
          <w:b w:val="0"/>
          <w:sz w:val="24"/>
        </w:rPr>
      </w:pPr>
      <w:hyperlink w:anchor="_Toc260211989" w:history="1">
        <w:r>
          <w:rPr>
            <w:rStyle w:val="Hipercze"/>
          </w:rPr>
          <w:t>3.</w:t>
        </w:r>
        <w:r>
          <w:rPr>
            <w:rFonts w:ascii="Times New Roman" w:hAnsi="Times New Roman"/>
            <w:b w:val="0"/>
            <w:sz w:val="24"/>
          </w:rPr>
          <w:tab/>
        </w:r>
        <w:r>
          <w:rPr>
            <w:rStyle w:val="Hipercze"/>
          </w:rPr>
          <w:t>SPRZĘT</w:t>
        </w:r>
        <w:r>
          <w:rPr>
            <w:webHidden/>
          </w:rPr>
          <w:tab/>
        </w:r>
      </w:hyperlink>
    </w:p>
    <w:p w:rsidR="0064138C" w:rsidRDefault="0064138C">
      <w:pPr>
        <w:pStyle w:val="Spistreci1"/>
        <w:rPr>
          <w:rFonts w:ascii="Times New Roman" w:hAnsi="Times New Roman"/>
          <w:b w:val="0"/>
          <w:sz w:val="24"/>
        </w:rPr>
      </w:pPr>
      <w:hyperlink w:anchor="_Toc260211990" w:history="1">
        <w:r>
          <w:rPr>
            <w:rStyle w:val="Hipercze"/>
          </w:rPr>
          <w:t>4.</w:t>
        </w:r>
        <w:r>
          <w:rPr>
            <w:rFonts w:ascii="Times New Roman" w:hAnsi="Times New Roman"/>
            <w:b w:val="0"/>
            <w:sz w:val="24"/>
          </w:rPr>
          <w:tab/>
        </w:r>
        <w:r>
          <w:rPr>
            <w:rStyle w:val="Hipercze"/>
          </w:rPr>
          <w:t>TRANSPORT</w:t>
        </w:r>
        <w:r>
          <w:rPr>
            <w:webHidden/>
          </w:rPr>
          <w:tab/>
        </w:r>
      </w:hyperlink>
    </w:p>
    <w:p w:rsidR="0064138C" w:rsidRDefault="0064138C">
      <w:pPr>
        <w:pStyle w:val="Spistreci1"/>
        <w:rPr>
          <w:rFonts w:ascii="Times New Roman" w:hAnsi="Times New Roman"/>
          <w:b w:val="0"/>
          <w:sz w:val="24"/>
        </w:rPr>
      </w:pPr>
      <w:hyperlink w:anchor="_Toc260211991" w:history="1">
        <w:r>
          <w:rPr>
            <w:rStyle w:val="Hipercze"/>
          </w:rPr>
          <w:t>5.</w:t>
        </w:r>
        <w:r>
          <w:rPr>
            <w:rFonts w:ascii="Times New Roman" w:hAnsi="Times New Roman"/>
            <w:b w:val="0"/>
            <w:sz w:val="24"/>
          </w:rPr>
          <w:tab/>
        </w:r>
        <w:r>
          <w:rPr>
            <w:rStyle w:val="Hipercze"/>
          </w:rPr>
          <w:t>WYKONANIE ROBÓT</w:t>
        </w:r>
        <w:r>
          <w:rPr>
            <w:webHidden/>
          </w:rPr>
          <w:tab/>
        </w:r>
      </w:hyperlink>
    </w:p>
    <w:p w:rsidR="0064138C" w:rsidRDefault="0064138C">
      <w:pPr>
        <w:pStyle w:val="Spistreci2"/>
        <w:rPr>
          <w:rFonts w:ascii="Times New Roman" w:hAnsi="Times New Roman"/>
          <w:sz w:val="24"/>
          <w:szCs w:val="24"/>
        </w:rPr>
      </w:pPr>
      <w:hyperlink w:anchor="_Toc260211992" w:history="1">
        <w:r>
          <w:rPr>
            <w:rStyle w:val="Hipercze"/>
          </w:rPr>
          <w:t>5.1.</w:t>
        </w:r>
        <w:r>
          <w:rPr>
            <w:rFonts w:ascii="Times New Roman" w:hAnsi="Times New Roman"/>
            <w:sz w:val="24"/>
            <w:szCs w:val="24"/>
          </w:rPr>
          <w:tab/>
        </w:r>
        <w:r>
          <w:rPr>
            <w:rStyle w:val="Hipercze"/>
          </w:rPr>
          <w:t>Wymagania ogólne</w:t>
        </w:r>
        <w:r>
          <w:rPr>
            <w:webHidden/>
          </w:rPr>
          <w:tab/>
        </w:r>
      </w:hyperlink>
    </w:p>
    <w:p w:rsidR="0064138C" w:rsidRDefault="0064138C">
      <w:pPr>
        <w:pStyle w:val="Spistreci3"/>
        <w:tabs>
          <w:tab w:val="left" w:pos="2126"/>
        </w:tabs>
        <w:rPr>
          <w:rFonts w:ascii="Times New Roman" w:hAnsi="Times New Roman"/>
          <w:sz w:val="24"/>
        </w:rPr>
      </w:pPr>
      <w:hyperlink w:anchor="_Toc260211993" w:history="1">
        <w:r>
          <w:rPr>
            <w:rStyle w:val="Hipercze"/>
          </w:rPr>
          <w:t>5.1.1.</w:t>
        </w:r>
        <w:r>
          <w:rPr>
            <w:rFonts w:ascii="Times New Roman" w:hAnsi="Times New Roman"/>
            <w:sz w:val="24"/>
          </w:rPr>
          <w:tab/>
        </w:r>
        <w:r>
          <w:rPr>
            <w:rStyle w:val="Hipercze"/>
          </w:rPr>
          <w:t>Roboty rozbiórkowe ogólnobudowlane</w:t>
        </w:r>
        <w:r>
          <w:rPr>
            <w:webHidden/>
          </w:rPr>
          <w:tab/>
        </w:r>
      </w:hyperlink>
    </w:p>
    <w:p w:rsidR="0064138C" w:rsidRDefault="0064138C">
      <w:pPr>
        <w:pStyle w:val="Spistreci3"/>
        <w:tabs>
          <w:tab w:val="left" w:pos="2126"/>
        </w:tabs>
        <w:rPr>
          <w:rFonts w:ascii="Times New Roman" w:hAnsi="Times New Roman"/>
          <w:sz w:val="24"/>
        </w:rPr>
      </w:pPr>
      <w:hyperlink w:anchor="_Toc260211994" w:history="1">
        <w:r>
          <w:rPr>
            <w:rStyle w:val="Hipercze"/>
          </w:rPr>
          <w:t>5.1.2.</w:t>
        </w:r>
        <w:r>
          <w:rPr>
            <w:rFonts w:ascii="Times New Roman" w:hAnsi="Times New Roman"/>
            <w:sz w:val="24"/>
          </w:rPr>
          <w:tab/>
        </w:r>
        <w:r>
          <w:rPr>
            <w:rStyle w:val="Hipercze"/>
          </w:rPr>
          <w:t>Roboty spawalnicze</w:t>
        </w:r>
        <w:r>
          <w:rPr>
            <w:webHidden/>
          </w:rPr>
          <w:tab/>
        </w:r>
      </w:hyperlink>
    </w:p>
    <w:p w:rsidR="0064138C" w:rsidRDefault="0064138C">
      <w:pPr>
        <w:pStyle w:val="Spistreci3"/>
        <w:tabs>
          <w:tab w:val="left" w:pos="2126"/>
        </w:tabs>
        <w:rPr>
          <w:rFonts w:ascii="Times New Roman" w:hAnsi="Times New Roman"/>
          <w:sz w:val="24"/>
        </w:rPr>
      </w:pPr>
      <w:hyperlink w:anchor="_Toc260211995" w:history="1">
        <w:r>
          <w:rPr>
            <w:rStyle w:val="Hipercze"/>
          </w:rPr>
          <w:t>5.1.3.</w:t>
        </w:r>
        <w:r>
          <w:rPr>
            <w:rFonts w:ascii="Times New Roman" w:hAnsi="Times New Roman"/>
            <w:sz w:val="24"/>
          </w:rPr>
          <w:tab/>
        </w:r>
        <w:r>
          <w:rPr>
            <w:rStyle w:val="Hipercze"/>
          </w:rPr>
          <w:t>Rozbiórka urządzeń i instalacji</w:t>
        </w:r>
        <w:r>
          <w:rPr>
            <w:webHidden/>
          </w:rPr>
          <w:tab/>
        </w:r>
      </w:hyperlink>
    </w:p>
    <w:p w:rsidR="0064138C" w:rsidRDefault="0064138C">
      <w:pPr>
        <w:pStyle w:val="Spistreci2"/>
        <w:rPr>
          <w:rFonts w:ascii="Times New Roman" w:hAnsi="Times New Roman"/>
          <w:sz w:val="24"/>
          <w:szCs w:val="24"/>
        </w:rPr>
      </w:pPr>
      <w:hyperlink w:anchor="_Toc260211996" w:history="1">
        <w:r>
          <w:rPr>
            <w:rStyle w:val="Hipercze"/>
          </w:rPr>
          <w:t>5.2.</w:t>
        </w:r>
        <w:r>
          <w:rPr>
            <w:rFonts w:ascii="Times New Roman" w:hAnsi="Times New Roman"/>
            <w:sz w:val="24"/>
            <w:szCs w:val="24"/>
          </w:rPr>
          <w:tab/>
        </w:r>
        <w:r>
          <w:rPr>
            <w:rStyle w:val="Hipercze"/>
          </w:rPr>
          <w:t>Wymagania szczegółowe</w:t>
        </w:r>
        <w:r>
          <w:rPr>
            <w:webHidden/>
          </w:rPr>
          <w:tab/>
        </w:r>
      </w:hyperlink>
    </w:p>
    <w:p w:rsidR="0064138C" w:rsidRDefault="0064138C">
      <w:pPr>
        <w:pStyle w:val="Spistreci3"/>
        <w:tabs>
          <w:tab w:val="left" w:pos="2126"/>
        </w:tabs>
        <w:rPr>
          <w:rFonts w:ascii="Times New Roman" w:hAnsi="Times New Roman"/>
          <w:sz w:val="24"/>
        </w:rPr>
      </w:pPr>
      <w:hyperlink w:anchor="_Toc260211997" w:history="1">
        <w:r>
          <w:rPr>
            <w:rStyle w:val="Hipercze"/>
          </w:rPr>
          <w:t>5.2.1.</w:t>
        </w:r>
        <w:r>
          <w:rPr>
            <w:rFonts w:ascii="Times New Roman" w:hAnsi="Times New Roman"/>
            <w:sz w:val="24"/>
          </w:rPr>
          <w:tab/>
        </w:r>
        <w:r>
          <w:rPr>
            <w:rStyle w:val="Hipercze"/>
          </w:rPr>
          <w:t>Likwidacja zieleni</w:t>
        </w:r>
        <w:r>
          <w:rPr>
            <w:webHidden/>
          </w:rPr>
          <w:tab/>
        </w:r>
      </w:hyperlink>
    </w:p>
    <w:p w:rsidR="0064138C" w:rsidRDefault="0064138C">
      <w:pPr>
        <w:pStyle w:val="Spistreci3"/>
        <w:tabs>
          <w:tab w:val="left" w:pos="2126"/>
        </w:tabs>
        <w:rPr>
          <w:rFonts w:ascii="Times New Roman" w:hAnsi="Times New Roman"/>
          <w:sz w:val="24"/>
        </w:rPr>
      </w:pPr>
      <w:hyperlink w:anchor="_Toc260211998" w:history="1">
        <w:r>
          <w:rPr>
            <w:rStyle w:val="Hipercze"/>
          </w:rPr>
          <w:t>5.2.2.</w:t>
        </w:r>
        <w:r>
          <w:rPr>
            <w:rFonts w:ascii="Times New Roman" w:hAnsi="Times New Roman"/>
            <w:sz w:val="24"/>
          </w:rPr>
          <w:tab/>
        </w:r>
        <w:r>
          <w:rPr>
            <w:rStyle w:val="Hipercze"/>
          </w:rPr>
          <w:t>Sieci międzyobiektowe</w:t>
        </w:r>
        <w:r>
          <w:rPr>
            <w:webHidden/>
          </w:rPr>
          <w:tab/>
        </w:r>
      </w:hyperlink>
    </w:p>
    <w:p w:rsidR="0064138C" w:rsidRDefault="0064138C">
      <w:pPr>
        <w:pStyle w:val="Spistreci3"/>
        <w:tabs>
          <w:tab w:val="left" w:pos="2126"/>
        </w:tabs>
        <w:rPr>
          <w:rFonts w:ascii="Times New Roman" w:hAnsi="Times New Roman"/>
          <w:sz w:val="24"/>
        </w:rPr>
      </w:pPr>
      <w:hyperlink w:anchor="_Toc260211999" w:history="1">
        <w:r>
          <w:rPr>
            <w:rStyle w:val="Hipercze"/>
          </w:rPr>
          <w:t>5.2.3.</w:t>
        </w:r>
        <w:r>
          <w:rPr>
            <w:rFonts w:ascii="Times New Roman" w:hAnsi="Times New Roman"/>
            <w:sz w:val="24"/>
          </w:rPr>
          <w:tab/>
        </w:r>
        <w:r>
          <w:rPr>
            <w:rStyle w:val="Hipercze"/>
          </w:rPr>
          <w:t>Rozbiórka nawierzchni dróg i chodników</w:t>
        </w:r>
        <w:r>
          <w:rPr>
            <w:webHidden/>
          </w:rPr>
          <w:tab/>
        </w:r>
      </w:hyperlink>
    </w:p>
    <w:p w:rsidR="0064138C" w:rsidRDefault="0064138C">
      <w:pPr>
        <w:pStyle w:val="Spistreci3"/>
        <w:tabs>
          <w:tab w:val="left" w:pos="2126"/>
        </w:tabs>
        <w:rPr>
          <w:rFonts w:ascii="Times New Roman" w:hAnsi="Times New Roman"/>
          <w:sz w:val="24"/>
        </w:rPr>
      </w:pPr>
      <w:hyperlink w:anchor="_Toc260212000" w:history="1">
        <w:r>
          <w:rPr>
            <w:rStyle w:val="Hipercze"/>
          </w:rPr>
          <w:t>5.2.4.</w:t>
        </w:r>
        <w:r>
          <w:rPr>
            <w:rFonts w:ascii="Times New Roman" w:hAnsi="Times New Roman"/>
            <w:sz w:val="24"/>
          </w:rPr>
          <w:tab/>
        </w:r>
        <w:r>
          <w:rPr>
            <w:rStyle w:val="Hipercze"/>
          </w:rPr>
          <w:t>Wywóz gruzu i złomu</w:t>
        </w:r>
        <w:r>
          <w:rPr>
            <w:webHidden/>
          </w:rPr>
          <w:tab/>
        </w:r>
      </w:hyperlink>
    </w:p>
    <w:p w:rsidR="0064138C" w:rsidRDefault="0064138C">
      <w:pPr>
        <w:pStyle w:val="Spistreci3"/>
        <w:tabs>
          <w:tab w:val="left" w:pos="2126"/>
        </w:tabs>
        <w:rPr>
          <w:rFonts w:ascii="Times New Roman" w:hAnsi="Times New Roman"/>
          <w:sz w:val="24"/>
        </w:rPr>
      </w:pPr>
      <w:hyperlink w:anchor="_Toc260212001" w:history="1">
        <w:r>
          <w:rPr>
            <w:rStyle w:val="Hipercze"/>
          </w:rPr>
          <w:t>5.2.5.</w:t>
        </w:r>
        <w:r>
          <w:rPr>
            <w:rFonts w:ascii="Times New Roman" w:hAnsi="Times New Roman"/>
            <w:sz w:val="24"/>
          </w:rPr>
          <w:tab/>
        </w:r>
        <w:r>
          <w:rPr>
            <w:rStyle w:val="Hipercze"/>
          </w:rPr>
          <w:t>Segregacja odpadów, utylizacja, transport</w:t>
        </w:r>
        <w:r>
          <w:rPr>
            <w:webHidden/>
          </w:rPr>
          <w:tab/>
        </w:r>
      </w:hyperlink>
    </w:p>
    <w:p w:rsidR="0064138C" w:rsidRDefault="0064138C">
      <w:pPr>
        <w:pStyle w:val="Spistreci3"/>
        <w:tabs>
          <w:tab w:val="left" w:pos="2126"/>
        </w:tabs>
        <w:rPr>
          <w:rFonts w:ascii="Times New Roman" w:hAnsi="Times New Roman"/>
          <w:sz w:val="24"/>
        </w:rPr>
      </w:pPr>
      <w:hyperlink w:anchor="_Toc260212002" w:history="1">
        <w:r>
          <w:rPr>
            <w:rStyle w:val="Hipercze"/>
          </w:rPr>
          <w:t>5.2.6.</w:t>
        </w:r>
        <w:r>
          <w:rPr>
            <w:rFonts w:ascii="Times New Roman" w:hAnsi="Times New Roman"/>
            <w:sz w:val="24"/>
          </w:rPr>
          <w:tab/>
        </w:r>
        <w:r>
          <w:rPr>
            <w:rStyle w:val="Hipercze"/>
          </w:rPr>
          <w:t>Zabezpieczenie bezpieczeństwa ludzi i mienia</w:t>
        </w:r>
        <w:r>
          <w:rPr>
            <w:webHidden/>
          </w:rPr>
          <w:tab/>
        </w:r>
      </w:hyperlink>
    </w:p>
    <w:p w:rsidR="0064138C" w:rsidRDefault="0064138C">
      <w:pPr>
        <w:pStyle w:val="Spistreci1"/>
        <w:rPr>
          <w:rFonts w:ascii="Times New Roman" w:hAnsi="Times New Roman"/>
          <w:b w:val="0"/>
          <w:sz w:val="24"/>
        </w:rPr>
      </w:pPr>
      <w:hyperlink w:anchor="_Toc260212003" w:history="1">
        <w:r>
          <w:rPr>
            <w:rStyle w:val="Hipercze"/>
          </w:rPr>
          <w:t>6.</w:t>
        </w:r>
        <w:r>
          <w:rPr>
            <w:rFonts w:ascii="Times New Roman" w:hAnsi="Times New Roman"/>
            <w:b w:val="0"/>
            <w:sz w:val="24"/>
          </w:rPr>
          <w:tab/>
        </w:r>
        <w:r>
          <w:rPr>
            <w:rStyle w:val="Hipercze"/>
          </w:rPr>
          <w:t>KONTROLA JAKOŚCI ROBÓT</w:t>
        </w:r>
        <w:r>
          <w:rPr>
            <w:webHidden/>
          </w:rPr>
          <w:tab/>
        </w:r>
      </w:hyperlink>
    </w:p>
    <w:p w:rsidR="0064138C" w:rsidRDefault="0064138C">
      <w:pPr>
        <w:pStyle w:val="Spistreci1"/>
        <w:rPr>
          <w:rFonts w:ascii="Times New Roman" w:hAnsi="Times New Roman"/>
          <w:b w:val="0"/>
          <w:sz w:val="24"/>
        </w:rPr>
      </w:pPr>
      <w:hyperlink w:anchor="_Toc260212004" w:history="1">
        <w:r>
          <w:rPr>
            <w:rStyle w:val="Hipercze"/>
          </w:rPr>
          <w:t>7.</w:t>
        </w:r>
        <w:r>
          <w:rPr>
            <w:rFonts w:ascii="Times New Roman" w:hAnsi="Times New Roman"/>
            <w:b w:val="0"/>
            <w:sz w:val="24"/>
          </w:rPr>
          <w:tab/>
        </w:r>
        <w:r>
          <w:rPr>
            <w:rStyle w:val="Hipercze"/>
          </w:rPr>
          <w:t>OBMIAR ROBÓT</w:t>
        </w:r>
        <w:r>
          <w:rPr>
            <w:webHidden/>
          </w:rPr>
          <w:tab/>
        </w:r>
      </w:hyperlink>
    </w:p>
    <w:p w:rsidR="0064138C" w:rsidRDefault="0064138C">
      <w:pPr>
        <w:pStyle w:val="Spistreci1"/>
        <w:rPr>
          <w:rFonts w:ascii="Times New Roman" w:hAnsi="Times New Roman"/>
          <w:b w:val="0"/>
          <w:sz w:val="24"/>
        </w:rPr>
      </w:pPr>
      <w:hyperlink w:anchor="_Toc260212005" w:history="1">
        <w:r>
          <w:rPr>
            <w:rStyle w:val="Hipercze"/>
          </w:rPr>
          <w:t>8.</w:t>
        </w:r>
        <w:r>
          <w:rPr>
            <w:rFonts w:ascii="Times New Roman" w:hAnsi="Times New Roman"/>
            <w:b w:val="0"/>
            <w:sz w:val="24"/>
          </w:rPr>
          <w:tab/>
        </w:r>
        <w:r>
          <w:rPr>
            <w:rStyle w:val="Hipercze"/>
          </w:rPr>
          <w:t>ODBIÓR ROBÓT</w:t>
        </w:r>
        <w:r>
          <w:rPr>
            <w:webHidden/>
          </w:rPr>
          <w:tab/>
        </w:r>
      </w:hyperlink>
    </w:p>
    <w:p w:rsidR="0064138C" w:rsidRDefault="0064138C">
      <w:pPr>
        <w:pStyle w:val="Spistreci1"/>
        <w:rPr>
          <w:rFonts w:ascii="Times New Roman" w:hAnsi="Times New Roman"/>
          <w:b w:val="0"/>
          <w:sz w:val="24"/>
        </w:rPr>
      </w:pPr>
      <w:hyperlink w:anchor="_Toc260212006" w:history="1">
        <w:r>
          <w:rPr>
            <w:rStyle w:val="Hipercze"/>
          </w:rPr>
          <w:t>9.</w:t>
        </w:r>
        <w:r>
          <w:rPr>
            <w:rFonts w:ascii="Times New Roman" w:hAnsi="Times New Roman"/>
            <w:b w:val="0"/>
            <w:sz w:val="24"/>
          </w:rPr>
          <w:tab/>
        </w:r>
        <w:r>
          <w:rPr>
            <w:rStyle w:val="Hipercze"/>
          </w:rPr>
          <w:t>PODSTAWA PŁATNOŚCI</w:t>
        </w:r>
        <w:r>
          <w:rPr>
            <w:webHidden/>
          </w:rPr>
          <w:tab/>
        </w:r>
      </w:hyperlink>
    </w:p>
    <w:p w:rsidR="0064138C" w:rsidRDefault="0064138C">
      <w:pPr>
        <w:pStyle w:val="Spistreci2"/>
        <w:rPr>
          <w:rFonts w:ascii="Times New Roman" w:hAnsi="Times New Roman"/>
          <w:sz w:val="24"/>
          <w:szCs w:val="24"/>
        </w:rPr>
      </w:pPr>
      <w:hyperlink w:anchor="_Toc260212007" w:history="1">
        <w:r>
          <w:rPr>
            <w:rStyle w:val="Hipercze"/>
          </w:rPr>
          <w:t>9.1.</w:t>
        </w:r>
        <w:r>
          <w:rPr>
            <w:rFonts w:ascii="Times New Roman" w:hAnsi="Times New Roman"/>
            <w:sz w:val="24"/>
            <w:szCs w:val="24"/>
          </w:rPr>
          <w:tab/>
        </w:r>
        <w:r>
          <w:rPr>
            <w:rStyle w:val="Hipercze"/>
          </w:rPr>
          <w:t>Ogólne wymagania</w:t>
        </w:r>
        <w:r>
          <w:rPr>
            <w:webHidden/>
          </w:rPr>
          <w:tab/>
        </w:r>
      </w:hyperlink>
    </w:p>
    <w:p w:rsidR="0064138C" w:rsidRDefault="0064138C">
      <w:pPr>
        <w:pStyle w:val="Spistreci2"/>
        <w:rPr>
          <w:rFonts w:ascii="Times New Roman" w:hAnsi="Times New Roman"/>
          <w:sz w:val="24"/>
          <w:szCs w:val="24"/>
        </w:rPr>
      </w:pPr>
      <w:hyperlink w:anchor="_Toc260212008" w:history="1">
        <w:r>
          <w:rPr>
            <w:rStyle w:val="Hipercze"/>
          </w:rPr>
          <w:t>9.2.</w:t>
        </w:r>
        <w:r>
          <w:rPr>
            <w:rFonts w:ascii="Times New Roman" w:hAnsi="Times New Roman"/>
            <w:sz w:val="24"/>
            <w:szCs w:val="24"/>
          </w:rPr>
          <w:tab/>
        </w:r>
        <w:r>
          <w:rPr>
            <w:rStyle w:val="Hipercze"/>
          </w:rPr>
          <w:t>Opis sposobu rozliczenia robót tymczasowych i prac towarzyszących</w:t>
        </w:r>
        <w:r>
          <w:rPr>
            <w:webHidden/>
          </w:rPr>
          <w:tab/>
        </w:r>
      </w:hyperlink>
    </w:p>
    <w:p w:rsidR="0064138C" w:rsidRDefault="0064138C">
      <w:pPr>
        <w:pStyle w:val="Spistreci1"/>
        <w:rPr>
          <w:rFonts w:ascii="Times New Roman" w:hAnsi="Times New Roman"/>
          <w:b w:val="0"/>
          <w:sz w:val="24"/>
        </w:rPr>
      </w:pPr>
      <w:hyperlink w:anchor="_Toc260212009" w:history="1">
        <w:r>
          <w:rPr>
            <w:rStyle w:val="Hipercze"/>
          </w:rPr>
          <w:t>10.</w:t>
        </w:r>
        <w:r>
          <w:rPr>
            <w:rFonts w:ascii="Times New Roman" w:hAnsi="Times New Roman"/>
            <w:b w:val="0"/>
            <w:sz w:val="24"/>
          </w:rPr>
          <w:tab/>
        </w:r>
        <w:r>
          <w:rPr>
            <w:rStyle w:val="Hipercze"/>
          </w:rPr>
          <w:t>DOKUMENTY ODNIESIENIA</w:t>
        </w:r>
        <w:r>
          <w:rPr>
            <w:webHidden/>
          </w:rPr>
          <w:tab/>
        </w:r>
      </w:hyperlink>
    </w:p>
    <w:p w:rsidR="0064138C" w:rsidRDefault="0064138C">
      <w:pPr>
        <w:pStyle w:val="Spistreci2"/>
        <w:rPr>
          <w:rFonts w:ascii="Times New Roman" w:hAnsi="Times New Roman"/>
          <w:sz w:val="24"/>
          <w:szCs w:val="24"/>
        </w:rPr>
      </w:pPr>
      <w:hyperlink w:anchor="_Toc260212010" w:history="1">
        <w:r>
          <w:rPr>
            <w:rStyle w:val="Hipercze"/>
          </w:rPr>
          <w:t>10.1.</w:t>
        </w:r>
        <w:r>
          <w:rPr>
            <w:rFonts w:ascii="Times New Roman" w:hAnsi="Times New Roman"/>
            <w:sz w:val="24"/>
            <w:szCs w:val="24"/>
          </w:rPr>
          <w:tab/>
        </w:r>
        <w:r>
          <w:rPr>
            <w:rStyle w:val="Hipercze"/>
          </w:rPr>
          <w:t>Normy</w:t>
        </w:r>
        <w:r>
          <w:rPr>
            <w:webHidden/>
          </w:rPr>
          <w:tab/>
        </w:r>
        <w:r>
          <w:rPr>
            <w:webHidden/>
          </w:rPr>
          <w:tab/>
        </w:r>
      </w:hyperlink>
    </w:p>
    <w:p w:rsidR="0064138C" w:rsidRDefault="0064138C">
      <w:pPr>
        <w:pStyle w:val="Spistreci2"/>
        <w:rPr>
          <w:rFonts w:ascii="Times New Roman" w:hAnsi="Times New Roman"/>
          <w:sz w:val="24"/>
          <w:szCs w:val="24"/>
        </w:rPr>
      </w:pPr>
      <w:hyperlink w:anchor="_Toc260212011" w:history="1">
        <w:r>
          <w:rPr>
            <w:rStyle w:val="Hipercze"/>
          </w:rPr>
          <w:t>10.2.</w:t>
        </w:r>
        <w:r>
          <w:rPr>
            <w:rFonts w:ascii="Times New Roman" w:hAnsi="Times New Roman"/>
            <w:sz w:val="24"/>
            <w:szCs w:val="24"/>
          </w:rPr>
          <w:tab/>
        </w:r>
        <w:r>
          <w:rPr>
            <w:rStyle w:val="Hipercze"/>
          </w:rPr>
          <w:t>Inne dokumenty</w:t>
        </w:r>
        <w:r>
          <w:rPr>
            <w:webHidden/>
          </w:rPr>
          <w:tab/>
        </w:r>
      </w:hyperlink>
    </w:p>
    <w:p w:rsidR="0064138C" w:rsidRDefault="0064138C">
      <w:pPr>
        <w:pStyle w:val="Spistreci5"/>
        <w:tabs>
          <w:tab w:val="right" w:leader="dot" w:pos="9639"/>
        </w:tabs>
        <w:ind w:left="0" w:firstLine="0"/>
        <w:sectPr w:rsidR="0064138C" w:rsidSect="00E6268D">
          <w:headerReference w:type="default" r:id="rId10"/>
          <w:footerReference w:type="even" r:id="rId11"/>
          <w:footerReference w:type="default" r:id="rId12"/>
          <w:pgSz w:w="11907" w:h="16840" w:code="9"/>
          <w:pgMar w:top="567" w:right="567" w:bottom="1531" w:left="567" w:header="283" w:footer="510" w:gutter="567"/>
          <w:pgNumType w:start="1"/>
          <w:cols w:space="708"/>
          <w:noEndnote/>
          <w:docGrid w:linePitch="272"/>
        </w:sectPr>
      </w:pPr>
      <w:r>
        <w:fldChar w:fldCharType="end"/>
      </w:r>
    </w:p>
    <w:p w:rsidR="0064138C" w:rsidRDefault="0064138C">
      <w:pPr>
        <w:pStyle w:val="Nagwek1"/>
      </w:pPr>
      <w:bookmarkStart w:id="0" w:name="_Toc165348720"/>
      <w:bookmarkStart w:id="1" w:name="_Toc165440414"/>
      <w:bookmarkStart w:id="2" w:name="_Toc260211982"/>
      <w:r>
        <w:lastRenderedPageBreak/>
        <w:t>W</w:t>
      </w:r>
      <w:bookmarkEnd w:id="0"/>
      <w:bookmarkEnd w:id="1"/>
      <w:r>
        <w:t>STĘP</w:t>
      </w:r>
      <w:bookmarkEnd w:id="2"/>
    </w:p>
    <w:p w:rsidR="0064138C" w:rsidRDefault="0064138C">
      <w:pPr>
        <w:pStyle w:val="Nagwek2"/>
      </w:pPr>
      <w:bookmarkStart w:id="3" w:name="_Toc68596150"/>
      <w:bookmarkStart w:id="4" w:name="_Toc165348721"/>
      <w:bookmarkStart w:id="5" w:name="_Toc165440415"/>
      <w:bookmarkStart w:id="6" w:name="_Toc260211983"/>
      <w:r>
        <w:t>Przedmiot Specyfikacji Technicznej</w:t>
      </w:r>
      <w:bookmarkEnd w:id="3"/>
      <w:bookmarkEnd w:id="4"/>
      <w:bookmarkEnd w:id="5"/>
      <w:bookmarkEnd w:id="6"/>
    </w:p>
    <w:p w:rsidR="0064138C" w:rsidRDefault="0064138C">
      <w:pPr>
        <w:jc w:val="left"/>
      </w:pPr>
      <w:r>
        <w:t xml:space="preserve">Przedmiotem niniejszej Specyfikacji Technicznej (ST-01) są wymagania dotyczące wykonania </w:t>
      </w:r>
      <w:r>
        <w:rPr>
          <w:spacing w:val="-8"/>
        </w:rPr>
        <w:t xml:space="preserve">i odbioru robót w zakresie robót rozbiórkowych, które zostaną wykonane dla kontraktu: </w:t>
      </w:r>
      <w:r>
        <w:t xml:space="preserve">pn. </w:t>
      </w:r>
      <w:r w:rsidR="00393858">
        <w:rPr>
          <w:rFonts w:cs="Arial"/>
          <w:b/>
          <w:i/>
        </w:rPr>
        <w:t xml:space="preserve">Projekt </w:t>
      </w:r>
      <w:r w:rsidR="00393858" w:rsidRPr="009F4F4E">
        <w:rPr>
          <w:rFonts w:cs="Arial"/>
          <w:b/>
          <w:i/>
        </w:rPr>
        <w:t>ściany oporowej pomiędzy parkingiem a zja</w:t>
      </w:r>
      <w:r w:rsidR="00393858">
        <w:rPr>
          <w:rFonts w:cs="Arial"/>
          <w:b/>
          <w:i/>
        </w:rPr>
        <w:t>zdem przy elewacji zachodniej</w:t>
      </w:r>
      <w:r w:rsidR="00393858" w:rsidRPr="009F4F4E">
        <w:rPr>
          <w:rFonts w:cs="Arial"/>
          <w:b/>
          <w:i/>
        </w:rPr>
        <w:t xml:space="preserve"> </w:t>
      </w:r>
      <w:r w:rsidR="00393858">
        <w:rPr>
          <w:rFonts w:cs="Arial"/>
          <w:b/>
          <w:i/>
        </w:rPr>
        <w:t xml:space="preserve"> </w:t>
      </w:r>
    </w:p>
    <w:p w:rsidR="0064138C" w:rsidRDefault="0064138C">
      <w:pPr>
        <w:pStyle w:val="Nagwek2"/>
      </w:pPr>
      <w:bookmarkStart w:id="7" w:name="_Toc68596151"/>
      <w:bookmarkStart w:id="8" w:name="_Toc165348722"/>
      <w:bookmarkStart w:id="9" w:name="_Toc165440416"/>
      <w:bookmarkStart w:id="10" w:name="_Toc260211984"/>
      <w:r>
        <w:t>Zakres stosowania ST</w:t>
      </w:r>
      <w:bookmarkEnd w:id="7"/>
      <w:bookmarkEnd w:id="8"/>
      <w:bookmarkEnd w:id="9"/>
      <w:bookmarkEnd w:id="10"/>
    </w:p>
    <w:p w:rsidR="0064138C" w:rsidRDefault="0064138C">
      <w:pPr>
        <w:spacing w:afterLines="80" w:after="192"/>
        <w:jc w:val="left"/>
        <w:rPr>
          <w:rFonts w:cs="Arial"/>
        </w:rPr>
      </w:pPr>
      <w:r>
        <w:rPr>
          <w:rFonts w:cs="Arial"/>
        </w:rPr>
        <w:t xml:space="preserve">Niniejsza specyfikacja techniczna (ST – 01) jest </w:t>
      </w:r>
      <w:proofErr w:type="gramStart"/>
      <w:r>
        <w:rPr>
          <w:rFonts w:cs="Arial"/>
        </w:rPr>
        <w:t>stosowana jako</w:t>
      </w:r>
      <w:proofErr w:type="gramEnd"/>
      <w:r>
        <w:rPr>
          <w:rFonts w:cs="Arial"/>
        </w:rPr>
        <w:t xml:space="preserve"> dokument kontraktowy przy zlecaniu i realizacji Robót wymienionych w punkcie 1.1.</w:t>
      </w:r>
    </w:p>
    <w:p w:rsidR="0064138C" w:rsidRDefault="0064138C">
      <w:pPr>
        <w:jc w:val="left"/>
        <w:rPr>
          <w:rFonts w:cs="Arial"/>
        </w:rPr>
      </w:pPr>
      <w:r>
        <w:rPr>
          <w:rFonts w:cs="Arial"/>
        </w:rPr>
        <w:t xml:space="preserve">Ustalenia zawarte w niniejszej ST obejmują wszystkie czynności umożliwiające i mające na celu wykonanie wszystkich robót rozbiórkowych przewidzianych do wykonania w niniejszym kontrakcie. </w:t>
      </w:r>
    </w:p>
    <w:p w:rsidR="0064138C" w:rsidRDefault="0064138C">
      <w:pPr>
        <w:jc w:val="left"/>
        <w:rPr>
          <w:rFonts w:cs="Arial"/>
        </w:rPr>
      </w:pPr>
      <w:r>
        <w:rPr>
          <w:rFonts w:cs="Arial"/>
        </w:rPr>
        <w:t>Ustalenia zawarte w niniejszej ST obejmują wymagania szczegółowe dla robót rozbiórkowych ujętych w pkt.1.3.</w:t>
      </w:r>
    </w:p>
    <w:p w:rsidR="0064138C" w:rsidRDefault="0064138C">
      <w:pPr>
        <w:pStyle w:val="Nagwek2"/>
      </w:pPr>
      <w:bookmarkStart w:id="11" w:name="_Toc68596152"/>
      <w:bookmarkStart w:id="12" w:name="_Toc165348723"/>
      <w:bookmarkStart w:id="13" w:name="_Toc165440417"/>
      <w:bookmarkStart w:id="14" w:name="_Toc260211985"/>
      <w:r>
        <w:t>Zakres Robót objętych ST</w:t>
      </w:r>
      <w:bookmarkEnd w:id="11"/>
      <w:bookmarkEnd w:id="12"/>
      <w:bookmarkEnd w:id="13"/>
      <w:bookmarkEnd w:id="14"/>
    </w:p>
    <w:p w:rsidR="0064138C" w:rsidRDefault="0064138C">
      <w:pPr>
        <w:jc w:val="left"/>
        <w:rPr>
          <w:rFonts w:cs="Arial"/>
        </w:rPr>
      </w:pPr>
      <w:r>
        <w:rPr>
          <w:rFonts w:cs="Arial"/>
          <w:spacing w:val="1"/>
        </w:rPr>
        <w:t>Ustalenia zawarte w niniejszej ST dotyczą prowadzenia robót</w:t>
      </w:r>
      <w:r>
        <w:rPr>
          <w:rFonts w:cs="Arial"/>
          <w:spacing w:val="-1"/>
        </w:rPr>
        <w:t xml:space="preserve"> w zakresie robót rozbiórkowych</w:t>
      </w:r>
      <w:r>
        <w:rPr>
          <w:rFonts w:cs="Arial"/>
        </w:rPr>
        <w:t xml:space="preserve"> i obejmują roboty ujęte w dokumentacji projektowej dla kontraktu pn.</w:t>
      </w:r>
      <w:r>
        <w:rPr>
          <w:rFonts w:cs="Arial"/>
          <w:spacing w:val="-8"/>
        </w:rPr>
        <w:t xml:space="preserve"> </w:t>
      </w:r>
      <w:r w:rsidR="00393858">
        <w:rPr>
          <w:rFonts w:cs="Arial"/>
          <w:b/>
          <w:i/>
        </w:rPr>
        <w:t xml:space="preserve">Projekt </w:t>
      </w:r>
      <w:r w:rsidR="00393858" w:rsidRPr="009F4F4E">
        <w:rPr>
          <w:rFonts w:cs="Arial"/>
          <w:b/>
          <w:i/>
        </w:rPr>
        <w:t>ściany oporowej pomiędzy parkingiem a zja</w:t>
      </w:r>
      <w:r w:rsidR="00393858">
        <w:rPr>
          <w:rFonts w:cs="Arial"/>
          <w:b/>
          <w:i/>
        </w:rPr>
        <w:t xml:space="preserve">zdem przy elewacji </w:t>
      </w:r>
      <w:proofErr w:type="gramStart"/>
      <w:r w:rsidR="00393858">
        <w:rPr>
          <w:rFonts w:cs="Arial"/>
          <w:b/>
          <w:i/>
        </w:rPr>
        <w:t>zachodniej</w:t>
      </w:r>
      <w:r w:rsidR="00393858" w:rsidRPr="009F4F4E">
        <w:rPr>
          <w:rFonts w:cs="Arial"/>
          <w:b/>
          <w:i/>
        </w:rPr>
        <w:t xml:space="preserve"> </w:t>
      </w:r>
      <w:r w:rsidR="00393858">
        <w:rPr>
          <w:rFonts w:cs="Arial"/>
          <w:b/>
          <w:i/>
        </w:rPr>
        <w:t xml:space="preserve"> </w:t>
      </w:r>
      <w:r>
        <w:t>„</w:t>
      </w:r>
      <w:r>
        <w:rPr>
          <w:rFonts w:cs="Arial"/>
        </w:rPr>
        <w:t>, której</w:t>
      </w:r>
      <w:proofErr w:type="gramEnd"/>
      <w:r>
        <w:rPr>
          <w:rFonts w:cs="Arial"/>
        </w:rPr>
        <w:t xml:space="preserve"> zestawienie zamieszczono w ST - 00  „Wymagania Ogólne”.</w:t>
      </w:r>
    </w:p>
    <w:p w:rsidR="0064138C" w:rsidRPr="00393858" w:rsidRDefault="0064138C" w:rsidP="00393858">
      <w:pPr>
        <w:jc w:val="left"/>
        <w:rPr>
          <w:rFonts w:cs="Arial"/>
          <w:color w:val="000000"/>
        </w:rPr>
      </w:pPr>
      <w:r>
        <w:rPr>
          <w:rFonts w:cs="Arial"/>
          <w:color w:val="000000"/>
        </w:rPr>
        <w:t>Zakres rzeczowy robót objętych specyfikacją:</w:t>
      </w:r>
    </w:p>
    <w:p w:rsidR="0064138C" w:rsidRDefault="00393858">
      <w:pPr>
        <w:pStyle w:val="Wypunktowanie"/>
      </w:pPr>
      <w:proofErr w:type="gramStart"/>
      <w:r>
        <w:t>wyburzenie</w:t>
      </w:r>
      <w:proofErr w:type="gramEnd"/>
      <w:r>
        <w:t xml:space="preserve"> istniejącej ściany oporowej</w:t>
      </w:r>
    </w:p>
    <w:p w:rsidR="0064138C" w:rsidRDefault="0064138C">
      <w:pPr>
        <w:pStyle w:val="Tekstpodstawowywcity"/>
        <w:rPr>
          <w:u w:val="single"/>
          <w:lang w:val="pl-PL"/>
        </w:rPr>
      </w:pPr>
      <w:proofErr w:type="gramStart"/>
      <w:r>
        <w:rPr>
          <w:u w:val="single"/>
          <w:lang w:val="pl-PL"/>
        </w:rPr>
        <w:t>roboty</w:t>
      </w:r>
      <w:proofErr w:type="gramEnd"/>
      <w:r>
        <w:rPr>
          <w:u w:val="single"/>
          <w:lang w:val="pl-PL"/>
        </w:rPr>
        <w:t xml:space="preserve"> w terenie</w:t>
      </w:r>
    </w:p>
    <w:p w:rsidR="0064138C" w:rsidRDefault="0064138C">
      <w:pPr>
        <w:pStyle w:val="Wypunktowaniekropk"/>
        <w:jc w:val="left"/>
        <w:rPr>
          <w:sz w:val="20"/>
        </w:rPr>
      </w:pPr>
      <w:proofErr w:type="gramStart"/>
      <w:r>
        <w:rPr>
          <w:sz w:val="20"/>
        </w:rPr>
        <w:t>likwidację</w:t>
      </w:r>
      <w:proofErr w:type="gramEnd"/>
      <w:r>
        <w:rPr>
          <w:sz w:val="20"/>
        </w:rPr>
        <w:t xml:space="preserve"> zieleni na obszarze pod projektowane obiekty,</w:t>
      </w:r>
    </w:p>
    <w:p w:rsidR="0064138C" w:rsidRDefault="0064138C">
      <w:pPr>
        <w:pStyle w:val="Wypunktowaniekropk"/>
        <w:jc w:val="left"/>
        <w:rPr>
          <w:rFonts w:cs="Arial"/>
          <w:sz w:val="20"/>
        </w:rPr>
      </w:pPr>
      <w:proofErr w:type="gramStart"/>
      <w:r>
        <w:rPr>
          <w:sz w:val="20"/>
        </w:rPr>
        <w:t>rozbiórka</w:t>
      </w:r>
      <w:proofErr w:type="gramEnd"/>
      <w:r>
        <w:rPr>
          <w:sz w:val="20"/>
        </w:rPr>
        <w:t xml:space="preserve"> nawierzchni asfaltowej wynikają</w:t>
      </w:r>
      <w:r w:rsidR="00393858">
        <w:rPr>
          <w:sz w:val="20"/>
        </w:rPr>
        <w:t>cej z lokalizacji drogi oraz parkingu</w:t>
      </w:r>
    </w:p>
    <w:p w:rsidR="0064138C" w:rsidRDefault="0064138C">
      <w:pPr>
        <w:pStyle w:val="Nagwek2"/>
      </w:pPr>
      <w:bookmarkStart w:id="15" w:name="_Toc260211986"/>
      <w:r>
        <w:t>Określenia podstawowe</w:t>
      </w:r>
      <w:bookmarkEnd w:id="15"/>
    </w:p>
    <w:p w:rsidR="0064138C" w:rsidRDefault="0064138C">
      <w:pPr>
        <w:jc w:val="left"/>
      </w:pPr>
      <w:r>
        <w:t>Określenia podane w niniejszej ST są zgodne z obowiązującymi odpowiednimi normami i ST - 00 "Wymagania ogólne".</w:t>
      </w:r>
    </w:p>
    <w:p w:rsidR="0064138C" w:rsidRDefault="0064138C">
      <w:pPr>
        <w:pStyle w:val="Nagwek2"/>
      </w:pPr>
      <w:bookmarkStart w:id="16" w:name="_Toc260211987"/>
      <w:r>
        <w:t>Ogólne wymagania dotyczące robót</w:t>
      </w:r>
      <w:bookmarkEnd w:id="16"/>
    </w:p>
    <w:p w:rsidR="0064138C" w:rsidRDefault="0064138C">
      <w:pPr>
        <w:jc w:val="left"/>
      </w:pPr>
      <w:r>
        <w:t xml:space="preserve">Ogólne wymagania dotyczące robót podano w ST-00-Wymagania ogólne. </w:t>
      </w:r>
    </w:p>
    <w:p w:rsidR="0064138C" w:rsidRDefault="0064138C">
      <w:pPr>
        <w:jc w:val="left"/>
      </w:pPr>
      <w:r>
        <w:t xml:space="preserve">Wykonawca robót jest </w:t>
      </w:r>
      <w:proofErr w:type="gramStart"/>
      <w:r>
        <w:t>odpowiedzialny za jakość</w:t>
      </w:r>
      <w:proofErr w:type="gramEnd"/>
      <w:r>
        <w:t xml:space="preserve"> ich wykonania, zgodność z dokumentacją projektową, ST i poleceniami zarządzającego realizacją umowy.</w:t>
      </w:r>
    </w:p>
    <w:p w:rsidR="0064138C" w:rsidRDefault="0064138C">
      <w:pPr>
        <w:jc w:val="left"/>
      </w:pPr>
      <w:r>
        <w:t>Wykonawca prac rozbiórkowych przed przystąpieniem do ich realizacji przedstawi zarządzającemu realizacją umowy i uzgodni z nim harmonogram prac rozbiórkowych oraz przedstawi umowę w zakresie odbioru materiałów rozbiórkowych z odbiorcą, na czas trwania umowy.</w:t>
      </w:r>
    </w:p>
    <w:p w:rsidR="0064138C" w:rsidRDefault="0064138C">
      <w:pPr>
        <w:jc w:val="left"/>
      </w:pPr>
      <w:r>
        <w:t xml:space="preserve">Wykonawca sam znajdzie miejsce odwozu materiałów rozbiórkowych, </w:t>
      </w:r>
      <w:proofErr w:type="gramStart"/>
      <w:r>
        <w:t>nie nadających</w:t>
      </w:r>
      <w:proofErr w:type="gramEnd"/>
      <w:r>
        <w:t xml:space="preserve"> się do wykorzystania.</w:t>
      </w:r>
    </w:p>
    <w:p w:rsidR="0064138C" w:rsidRDefault="0064138C">
      <w:pPr>
        <w:pStyle w:val="Nagwek1"/>
      </w:pPr>
      <w:bookmarkStart w:id="17" w:name="_Toc260211988"/>
      <w:r>
        <w:t>MATERIAŁY I SKŁADOWANIE</w:t>
      </w:r>
      <w:bookmarkEnd w:id="17"/>
    </w:p>
    <w:p w:rsidR="0064138C" w:rsidRDefault="0064138C">
      <w:pPr>
        <w:spacing w:before="60"/>
        <w:jc w:val="left"/>
      </w:pPr>
      <w:r>
        <w:t xml:space="preserve">Materiały pochodzące z rozbiórki stanowiące surowce wtórne lub wskazane przez </w:t>
      </w:r>
      <w:proofErr w:type="gramStart"/>
      <w:r>
        <w:t>Zamawiającego jako</w:t>
      </w:r>
      <w:proofErr w:type="gramEnd"/>
      <w:r>
        <w:t xml:space="preserve"> przydatne pozostają własnością Zamawiającego i należy przekazać je protokolarnie przedstawicielowi Zamawiającego. Materiały te należy składować w miejscu wskazanym przez przedstawiciela Zamawiającego.</w:t>
      </w:r>
    </w:p>
    <w:p w:rsidR="0064138C" w:rsidRDefault="0064138C">
      <w:pPr>
        <w:pStyle w:val="Nagwek1"/>
      </w:pPr>
      <w:bookmarkStart w:id="18" w:name="_Toc260211989"/>
      <w:r>
        <w:lastRenderedPageBreak/>
        <w:t>SPRZĘT</w:t>
      </w:r>
      <w:bookmarkEnd w:id="18"/>
    </w:p>
    <w:p w:rsidR="0064138C" w:rsidRDefault="0064138C">
      <w:pPr>
        <w:shd w:val="clear" w:color="auto" w:fill="FFFFFF"/>
        <w:tabs>
          <w:tab w:val="left" w:pos="702"/>
        </w:tabs>
        <w:spacing w:before="60"/>
        <w:jc w:val="left"/>
      </w:pPr>
      <w:r>
        <w:t xml:space="preserve">Ogólne wymagania dotyczące sprzętu podano w ST - 00 „Wymagania ogólne". </w:t>
      </w:r>
      <w:r>
        <w:rPr>
          <w:spacing w:val="1"/>
        </w:rPr>
        <w:t xml:space="preserve">Zastosowany sprzęt budowlany użyty do robót rozbiórkowych powinien być zgodny z </w:t>
      </w:r>
      <w:r>
        <w:rPr>
          <w:spacing w:val="2"/>
        </w:rPr>
        <w:t>technologią założoną w Dokumentacji Projektowej</w:t>
      </w:r>
      <w:r>
        <w:rPr>
          <w:spacing w:val="1"/>
        </w:rPr>
        <w:t xml:space="preserve"> oraz odpowiadać pod względem typów i ilości wymaganiom zawartym </w:t>
      </w:r>
      <w:r>
        <w:t>w projekcie organizacji robót, zaakceptowanym przez Inżyniera.</w:t>
      </w:r>
    </w:p>
    <w:p w:rsidR="0064138C" w:rsidRDefault="0064138C">
      <w:pPr>
        <w:spacing w:before="60"/>
        <w:jc w:val="left"/>
      </w:pPr>
      <w:r>
        <w:t xml:space="preserve">Zgodnie z technologią założoną do wykonania robót rozbiórkowych i wycinek proponuje się użyć następującego </w:t>
      </w:r>
      <w:proofErr w:type="gramStart"/>
      <w:r>
        <w:t>sprzętu :</w:t>
      </w:r>
      <w:proofErr w:type="gramEnd"/>
    </w:p>
    <w:p w:rsidR="0064138C" w:rsidRDefault="0064138C">
      <w:pPr>
        <w:pStyle w:val="Wypunktowaniekropka"/>
        <w:jc w:val="left"/>
        <w:rPr>
          <w:rFonts w:cs="Arial"/>
        </w:rPr>
      </w:pPr>
      <w:proofErr w:type="gramStart"/>
      <w:r>
        <w:rPr>
          <w:rFonts w:cs="Arial"/>
        </w:rPr>
        <w:t>koparki</w:t>
      </w:r>
      <w:proofErr w:type="gramEnd"/>
      <w:r>
        <w:rPr>
          <w:rFonts w:cs="Arial"/>
        </w:rPr>
        <w:t xml:space="preserve"> przedsiębierna przystosowana do łyżki o pojemności 0,4 m</w:t>
      </w:r>
      <w:r>
        <w:rPr>
          <w:rFonts w:cs="Arial"/>
          <w:vertAlign w:val="superscript"/>
        </w:rPr>
        <w:t>3</w:t>
      </w:r>
      <w:r>
        <w:rPr>
          <w:rFonts w:cs="Arial"/>
        </w:rPr>
        <w:t>,</w:t>
      </w:r>
    </w:p>
    <w:p w:rsidR="0064138C" w:rsidRDefault="0064138C">
      <w:pPr>
        <w:pStyle w:val="Wypunktowaniekropka"/>
        <w:jc w:val="left"/>
        <w:rPr>
          <w:rFonts w:cs="Arial"/>
        </w:rPr>
      </w:pPr>
      <w:proofErr w:type="gramStart"/>
      <w:r>
        <w:rPr>
          <w:rFonts w:cs="Arial"/>
        </w:rPr>
        <w:t>koparka</w:t>
      </w:r>
      <w:proofErr w:type="gramEnd"/>
      <w:r>
        <w:rPr>
          <w:rFonts w:cs="Arial"/>
        </w:rPr>
        <w:t xml:space="preserve"> chwytakowa,</w:t>
      </w:r>
    </w:p>
    <w:p w:rsidR="0064138C" w:rsidRDefault="0064138C">
      <w:pPr>
        <w:pStyle w:val="Wypunktowaniekropka"/>
        <w:jc w:val="left"/>
        <w:rPr>
          <w:rFonts w:cs="Arial"/>
        </w:rPr>
      </w:pPr>
      <w:proofErr w:type="gramStart"/>
      <w:r>
        <w:rPr>
          <w:rFonts w:cs="Arial"/>
        </w:rPr>
        <w:t>spycharka</w:t>
      </w:r>
      <w:proofErr w:type="gramEnd"/>
      <w:r>
        <w:rPr>
          <w:rFonts w:cs="Arial"/>
        </w:rPr>
        <w:t xml:space="preserve"> średnia,</w:t>
      </w:r>
    </w:p>
    <w:p w:rsidR="0064138C" w:rsidRDefault="0064138C">
      <w:pPr>
        <w:pStyle w:val="Wypunktowaniekropka"/>
        <w:jc w:val="left"/>
        <w:rPr>
          <w:rFonts w:cs="Arial"/>
        </w:rPr>
      </w:pPr>
      <w:proofErr w:type="gramStart"/>
      <w:r>
        <w:rPr>
          <w:rFonts w:cs="Arial"/>
        </w:rPr>
        <w:t>żuraw</w:t>
      </w:r>
      <w:proofErr w:type="gramEnd"/>
      <w:r>
        <w:rPr>
          <w:rFonts w:cs="Arial"/>
        </w:rPr>
        <w:t xml:space="preserve"> samojezdny (q=40kn, h=6m),</w:t>
      </w:r>
    </w:p>
    <w:p w:rsidR="0064138C" w:rsidRDefault="0064138C">
      <w:pPr>
        <w:pStyle w:val="Wypunktowaniekropka"/>
        <w:jc w:val="left"/>
        <w:rPr>
          <w:rFonts w:cs="Arial"/>
        </w:rPr>
      </w:pPr>
      <w:proofErr w:type="gramStart"/>
      <w:r>
        <w:rPr>
          <w:rFonts w:cs="Arial"/>
        </w:rPr>
        <w:t>związki</w:t>
      </w:r>
      <w:proofErr w:type="gramEnd"/>
      <w:r>
        <w:rPr>
          <w:rFonts w:cs="Arial"/>
        </w:rPr>
        <w:t xml:space="preserve"> tlenu i acetylenu,</w:t>
      </w:r>
    </w:p>
    <w:p w:rsidR="0064138C" w:rsidRDefault="0064138C">
      <w:pPr>
        <w:pStyle w:val="Wypunktowaniekropka"/>
        <w:jc w:val="left"/>
        <w:rPr>
          <w:rFonts w:cs="Arial"/>
        </w:rPr>
      </w:pPr>
      <w:proofErr w:type="gramStart"/>
      <w:r>
        <w:rPr>
          <w:rFonts w:cs="Arial"/>
        </w:rPr>
        <w:t>przecinarki</w:t>
      </w:r>
      <w:proofErr w:type="gramEnd"/>
      <w:r>
        <w:rPr>
          <w:rFonts w:cs="Arial"/>
        </w:rPr>
        <w:t xml:space="preserve"> z tarczą diamentową do cięcia elementów żelbetowych, </w:t>
      </w:r>
    </w:p>
    <w:p w:rsidR="0064138C" w:rsidRDefault="0064138C">
      <w:pPr>
        <w:pStyle w:val="Wypunktowaniekropka"/>
        <w:jc w:val="left"/>
        <w:rPr>
          <w:rFonts w:cs="Arial"/>
        </w:rPr>
      </w:pPr>
      <w:proofErr w:type="gramStart"/>
      <w:r>
        <w:rPr>
          <w:rFonts w:cs="Arial"/>
        </w:rPr>
        <w:t>młot</w:t>
      </w:r>
      <w:proofErr w:type="gramEnd"/>
      <w:r>
        <w:rPr>
          <w:rFonts w:cs="Arial"/>
        </w:rPr>
        <w:t xml:space="preserve"> ręczny typu lekkiego, </w:t>
      </w:r>
    </w:p>
    <w:p w:rsidR="0064138C" w:rsidRDefault="0064138C">
      <w:pPr>
        <w:pStyle w:val="Wypunktowaniekropka"/>
        <w:jc w:val="left"/>
        <w:rPr>
          <w:rFonts w:cs="Arial"/>
        </w:rPr>
      </w:pPr>
      <w:proofErr w:type="gramStart"/>
      <w:r>
        <w:rPr>
          <w:rFonts w:cs="Arial"/>
        </w:rPr>
        <w:t>młoty</w:t>
      </w:r>
      <w:proofErr w:type="gramEnd"/>
      <w:r>
        <w:rPr>
          <w:rFonts w:cs="Arial"/>
        </w:rPr>
        <w:t xml:space="preserve"> ręczne do rozbiórek murów masywnych i żelbetu,</w:t>
      </w:r>
    </w:p>
    <w:p w:rsidR="0064138C" w:rsidRDefault="0064138C">
      <w:pPr>
        <w:pStyle w:val="Wypunktowaniekropka"/>
        <w:jc w:val="left"/>
        <w:rPr>
          <w:rFonts w:cs="Arial"/>
        </w:rPr>
      </w:pPr>
      <w:proofErr w:type="gramStart"/>
      <w:r>
        <w:rPr>
          <w:rFonts w:cs="Arial"/>
        </w:rPr>
        <w:t>młoty</w:t>
      </w:r>
      <w:proofErr w:type="gramEnd"/>
      <w:r>
        <w:rPr>
          <w:rFonts w:cs="Arial"/>
        </w:rPr>
        <w:t xml:space="preserve"> hydrauliczne montowane do koparek,</w:t>
      </w:r>
    </w:p>
    <w:p w:rsidR="0064138C" w:rsidRDefault="0064138C">
      <w:pPr>
        <w:pStyle w:val="Wypunktowaniekropka"/>
        <w:jc w:val="left"/>
        <w:rPr>
          <w:rFonts w:cs="Arial"/>
        </w:rPr>
      </w:pPr>
      <w:proofErr w:type="gramStart"/>
      <w:r>
        <w:rPr>
          <w:rFonts w:cs="Arial"/>
        </w:rPr>
        <w:t>ładowarki</w:t>
      </w:r>
      <w:proofErr w:type="gramEnd"/>
      <w:r>
        <w:rPr>
          <w:rFonts w:cs="Arial"/>
        </w:rPr>
        <w:t xml:space="preserve"> kołowe o pojemności łyżki 0,6 m3,</w:t>
      </w:r>
    </w:p>
    <w:p w:rsidR="0064138C" w:rsidRDefault="0064138C">
      <w:pPr>
        <w:pStyle w:val="Wypunktowaniekropka"/>
        <w:jc w:val="left"/>
        <w:rPr>
          <w:rFonts w:cs="Arial"/>
        </w:rPr>
      </w:pPr>
      <w:proofErr w:type="gramStart"/>
      <w:r>
        <w:rPr>
          <w:rFonts w:cs="Arial"/>
        </w:rPr>
        <w:t>drobnym</w:t>
      </w:r>
      <w:proofErr w:type="gramEnd"/>
      <w:r>
        <w:rPr>
          <w:rFonts w:cs="Arial"/>
        </w:rPr>
        <w:t xml:space="preserve"> sprzętem mechanicznym do wykonywania robót sposobem ręcznym,</w:t>
      </w:r>
    </w:p>
    <w:p w:rsidR="0064138C" w:rsidRDefault="0064138C">
      <w:pPr>
        <w:pStyle w:val="Wypunktowaniekropka"/>
        <w:jc w:val="left"/>
        <w:rPr>
          <w:rFonts w:cs="Arial"/>
        </w:rPr>
      </w:pPr>
      <w:proofErr w:type="gramStart"/>
      <w:r>
        <w:rPr>
          <w:rFonts w:cs="Arial"/>
        </w:rPr>
        <w:t>piły</w:t>
      </w:r>
      <w:proofErr w:type="gramEnd"/>
      <w:r>
        <w:rPr>
          <w:rFonts w:cs="Arial"/>
        </w:rPr>
        <w:t xml:space="preserve"> mechaniczne,</w:t>
      </w:r>
    </w:p>
    <w:p w:rsidR="0064138C" w:rsidRDefault="0064138C">
      <w:pPr>
        <w:pStyle w:val="Wypunktowaniekropka"/>
        <w:jc w:val="left"/>
        <w:rPr>
          <w:rFonts w:cs="Arial"/>
          <w:szCs w:val="22"/>
        </w:rPr>
      </w:pPr>
      <w:proofErr w:type="gramStart"/>
      <w:r>
        <w:rPr>
          <w:rFonts w:cs="Arial"/>
          <w:szCs w:val="22"/>
        </w:rPr>
        <w:t>wyciągiem</w:t>
      </w:r>
      <w:proofErr w:type="gramEnd"/>
      <w:r>
        <w:rPr>
          <w:rFonts w:cs="Arial"/>
          <w:szCs w:val="22"/>
        </w:rPr>
        <w:t xml:space="preserve"> budowlanym do pionowego transportu odpadów lub innym urządzeniem o podobnym zastosowaniu,</w:t>
      </w:r>
    </w:p>
    <w:p w:rsidR="0064138C" w:rsidRDefault="0064138C">
      <w:pPr>
        <w:pStyle w:val="Wypunktowaniekropka"/>
        <w:jc w:val="left"/>
        <w:rPr>
          <w:rFonts w:cs="Arial"/>
          <w:szCs w:val="22"/>
        </w:rPr>
      </w:pPr>
      <w:proofErr w:type="gramStart"/>
      <w:r>
        <w:rPr>
          <w:rFonts w:cs="Arial"/>
          <w:szCs w:val="22"/>
        </w:rPr>
        <w:t>dźwig</w:t>
      </w:r>
      <w:proofErr w:type="gramEnd"/>
      <w:r>
        <w:rPr>
          <w:rFonts w:cs="Arial"/>
          <w:szCs w:val="22"/>
        </w:rPr>
        <w:t xml:space="preserve"> o znacznym wysięgniku i udźwig,</w:t>
      </w:r>
    </w:p>
    <w:p w:rsidR="0064138C" w:rsidRDefault="0064138C">
      <w:pPr>
        <w:pStyle w:val="Wypunktowaniekropka"/>
        <w:jc w:val="left"/>
        <w:rPr>
          <w:rFonts w:cs="Arial"/>
          <w:szCs w:val="22"/>
        </w:rPr>
      </w:pPr>
      <w:proofErr w:type="gramStart"/>
      <w:r>
        <w:rPr>
          <w:rFonts w:cs="Arial"/>
          <w:szCs w:val="22"/>
        </w:rPr>
        <w:t>sprzęt</w:t>
      </w:r>
      <w:proofErr w:type="gramEnd"/>
      <w:r>
        <w:rPr>
          <w:rFonts w:cs="Arial"/>
          <w:szCs w:val="22"/>
        </w:rPr>
        <w:t xml:space="preserve"> do cięcia metali </w:t>
      </w:r>
      <w:proofErr w:type="spellStart"/>
      <w:r>
        <w:rPr>
          <w:rFonts w:cs="Arial"/>
          <w:szCs w:val="22"/>
        </w:rPr>
        <w:t>machaniczny</w:t>
      </w:r>
      <w:proofErr w:type="spellEnd"/>
      <w:r>
        <w:rPr>
          <w:rFonts w:cs="Arial"/>
          <w:szCs w:val="22"/>
        </w:rPr>
        <w:t xml:space="preserve"> i gazowy, butle tlenowe, palniki do cięcia tlenem, lance tlenowe, urządzenia do cięcia strumieniem plazmy,</w:t>
      </w:r>
    </w:p>
    <w:p w:rsidR="0064138C" w:rsidRDefault="0064138C">
      <w:pPr>
        <w:pStyle w:val="Wypunktowaniekropka"/>
        <w:jc w:val="left"/>
        <w:rPr>
          <w:rFonts w:cs="Arial"/>
          <w:szCs w:val="22"/>
        </w:rPr>
      </w:pPr>
      <w:proofErr w:type="gramStart"/>
      <w:r>
        <w:rPr>
          <w:rFonts w:cs="Arial"/>
          <w:szCs w:val="22"/>
        </w:rPr>
        <w:t>podnośniki</w:t>
      </w:r>
      <w:proofErr w:type="gramEnd"/>
      <w:r>
        <w:rPr>
          <w:rFonts w:cs="Arial"/>
          <w:szCs w:val="22"/>
        </w:rPr>
        <w:t xml:space="preserve"> hydrauliczne o zróżnicowanym udźwigu,</w:t>
      </w:r>
    </w:p>
    <w:p w:rsidR="0064138C" w:rsidRDefault="0064138C">
      <w:pPr>
        <w:pStyle w:val="Wypunktowaniekropka"/>
        <w:jc w:val="left"/>
        <w:rPr>
          <w:rFonts w:cs="Arial"/>
          <w:szCs w:val="22"/>
        </w:rPr>
      </w:pPr>
      <w:proofErr w:type="gramStart"/>
      <w:r>
        <w:rPr>
          <w:rFonts w:cs="Arial"/>
          <w:szCs w:val="22"/>
        </w:rPr>
        <w:t>samochodami</w:t>
      </w:r>
      <w:proofErr w:type="gramEnd"/>
      <w:r>
        <w:rPr>
          <w:rFonts w:cs="Arial"/>
          <w:szCs w:val="22"/>
        </w:rPr>
        <w:t xml:space="preserve"> do wywozu odpadów,</w:t>
      </w:r>
    </w:p>
    <w:p w:rsidR="0064138C" w:rsidRDefault="0064138C">
      <w:pPr>
        <w:pStyle w:val="Wypunktowaniekropka"/>
        <w:jc w:val="left"/>
        <w:rPr>
          <w:rFonts w:cs="Arial"/>
          <w:szCs w:val="22"/>
        </w:rPr>
      </w:pPr>
      <w:proofErr w:type="gramStart"/>
      <w:r>
        <w:rPr>
          <w:rFonts w:cs="Arial"/>
          <w:szCs w:val="22"/>
        </w:rPr>
        <w:t>kontenerami</w:t>
      </w:r>
      <w:proofErr w:type="gramEnd"/>
      <w:r>
        <w:rPr>
          <w:rFonts w:cs="Arial"/>
          <w:szCs w:val="22"/>
        </w:rPr>
        <w:t xml:space="preserve"> do gromadzenia odpadów na placu budowy.</w:t>
      </w:r>
    </w:p>
    <w:p w:rsidR="0064138C" w:rsidRDefault="0064138C">
      <w:pPr>
        <w:pStyle w:val="Nagwek1"/>
      </w:pPr>
      <w:bookmarkStart w:id="19" w:name="_Toc260211990"/>
      <w:r>
        <w:t>TRANSPORT</w:t>
      </w:r>
      <w:bookmarkEnd w:id="19"/>
    </w:p>
    <w:p w:rsidR="0064138C" w:rsidRDefault="0064138C">
      <w:pPr>
        <w:shd w:val="clear" w:color="auto" w:fill="FFFFFF"/>
        <w:tabs>
          <w:tab w:val="left" w:pos="702"/>
        </w:tabs>
        <w:spacing w:before="60"/>
        <w:jc w:val="left"/>
      </w:pPr>
      <w:r>
        <w:t>Ogólne wymagania dotyczące środków transportowych podano w ST - 00 „Wymagania ogólne".</w:t>
      </w:r>
    </w:p>
    <w:p w:rsidR="0064138C" w:rsidRDefault="0064138C">
      <w:pPr>
        <w:shd w:val="clear" w:color="auto" w:fill="FFFFFF"/>
        <w:tabs>
          <w:tab w:val="left" w:pos="702"/>
        </w:tabs>
        <w:spacing w:before="60"/>
        <w:jc w:val="left"/>
      </w:pPr>
      <w:r>
        <w:rPr>
          <w:spacing w:val="1"/>
        </w:rPr>
        <w:t xml:space="preserve">Zastosowane środki transportowe do robót rozbiórkowych powinny być zgodne z </w:t>
      </w:r>
      <w:proofErr w:type="gramStart"/>
      <w:r>
        <w:rPr>
          <w:spacing w:val="2"/>
        </w:rPr>
        <w:t>technologią   założoną</w:t>
      </w:r>
      <w:proofErr w:type="gramEnd"/>
      <w:r>
        <w:rPr>
          <w:spacing w:val="2"/>
        </w:rPr>
        <w:t xml:space="preserve"> w Dokumentacji Projektowej</w:t>
      </w:r>
      <w:r>
        <w:rPr>
          <w:spacing w:val="1"/>
        </w:rPr>
        <w:t xml:space="preserve"> oraz odpowiadać pod względem typów i ilości wymaganiom zawartym </w:t>
      </w:r>
      <w:r>
        <w:t>w projekcie organizacji robót, zaakceptowanym przez Inżyniera.</w:t>
      </w:r>
    </w:p>
    <w:p w:rsidR="0064138C" w:rsidRDefault="0064138C">
      <w:pPr>
        <w:spacing w:before="60"/>
        <w:jc w:val="left"/>
      </w:pPr>
      <w:r>
        <w:t>Odpady należy przewozić zabezpieczone, aby nie spowodować w trakcie transportu zanieczyszczenia środowiska.</w:t>
      </w:r>
    </w:p>
    <w:p w:rsidR="0064138C" w:rsidRDefault="0064138C">
      <w:pPr>
        <w:spacing w:before="60"/>
        <w:jc w:val="left"/>
      </w:pPr>
      <w:r>
        <w:t xml:space="preserve">Transport odpadów niebezpiecznych winien odbywać się specjalistycznymi środkami transportu lub </w:t>
      </w:r>
      <w:proofErr w:type="gramStart"/>
      <w:r>
        <w:t>w  szczelnie</w:t>
      </w:r>
      <w:proofErr w:type="gramEnd"/>
      <w:r>
        <w:t xml:space="preserve"> zamkniętych kontenerach. </w:t>
      </w:r>
    </w:p>
    <w:p w:rsidR="0064138C" w:rsidRDefault="0064138C">
      <w:pPr>
        <w:spacing w:before="60"/>
        <w:jc w:val="left"/>
      </w:pPr>
      <w:r>
        <w:t>Przewiduje się zastosowanie niżej wymienionych środków transportu:</w:t>
      </w:r>
    </w:p>
    <w:p w:rsidR="0064138C" w:rsidRDefault="0064138C">
      <w:pPr>
        <w:pStyle w:val="Wypunktowaniekropka"/>
      </w:pPr>
      <w:proofErr w:type="gramStart"/>
      <w:r>
        <w:t>samochody</w:t>
      </w:r>
      <w:proofErr w:type="gramEnd"/>
      <w:r>
        <w:t xml:space="preserve"> skrzyniowe o ładowności min. 5 Mg,</w:t>
      </w:r>
    </w:p>
    <w:p w:rsidR="0064138C" w:rsidRDefault="0064138C">
      <w:pPr>
        <w:pStyle w:val="Wypunktowaniekropka"/>
      </w:pPr>
      <w:proofErr w:type="gramStart"/>
      <w:r>
        <w:t>wywrotki</w:t>
      </w:r>
      <w:proofErr w:type="gramEnd"/>
      <w:r>
        <w:t xml:space="preserve"> o udźwigu 7,0 t,</w:t>
      </w:r>
    </w:p>
    <w:p w:rsidR="0064138C" w:rsidRDefault="0064138C">
      <w:pPr>
        <w:pStyle w:val="Wypunktowaniekropka"/>
      </w:pPr>
      <w:proofErr w:type="gramStart"/>
      <w:r>
        <w:rPr>
          <w:spacing w:val="1"/>
        </w:rPr>
        <w:t>ciągnik</w:t>
      </w:r>
      <w:proofErr w:type="gramEnd"/>
      <w:r>
        <w:rPr>
          <w:spacing w:val="1"/>
        </w:rPr>
        <w:t xml:space="preserve"> kołowy z przyczepą dłużycą,</w:t>
      </w:r>
    </w:p>
    <w:p w:rsidR="0064138C" w:rsidRDefault="0064138C">
      <w:pPr>
        <w:pStyle w:val="Wypunktowaniekropka"/>
      </w:pPr>
      <w:proofErr w:type="gramStart"/>
      <w:r>
        <w:rPr>
          <w:spacing w:val="1"/>
        </w:rPr>
        <w:t>przyczepa</w:t>
      </w:r>
      <w:proofErr w:type="gramEnd"/>
      <w:r>
        <w:rPr>
          <w:spacing w:val="1"/>
        </w:rPr>
        <w:t xml:space="preserve"> skrzyniowa.</w:t>
      </w:r>
    </w:p>
    <w:p w:rsidR="0064138C" w:rsidRDefault="0064138C">
      <w:pPr>
        <w:pStyle w:val="Nagwek1"/>
      </w:pPr>
      <w:bookmarkStart w:id="20" w:name="_Toc260211991"/>
      <w:r>
        <w:t>WYKONANIE ROBÓT</w:t>
      </w:r>
      <w:bookmarkEnd w:id="20"/>
    </w:p>
    <w:p w:rsidR="0064138C" w:rsidRDefault="0064138C">
      <w:pPr>
        <w:pStyle w:val="Nagwek2"/>
      </w:pPr>
      <w:bookmarkStart w:id="21" w:name="_Toc260211992"/>
      <w:r>
        <w:t>Wymagania ogólne</w:t>
      </w:r>
      <w:bookmarkEnd w:id="21"/>
    </w:p>
    <w:p w:rsidR="0064138C" w:rsidRDefault="0064138C">
      <w:pPr>
        <w:jc w:val="left"/>
      </w:pPr>
      <w:bookmarkStart w:id="22" w:name="_Toc112557364"/>
      <w:bookmarkStart w:id="23" w:name="_Toc165348752"/>
      <w:bookmarkStart w:id="24" w:name="_Toc165440435"/>
      <w:r>
        <w:t>Ogólne wymagania dotyczące wykonania robót podano w ST-00 Wymagania ogólne.</w:t>
      </w:r>
    </w:p>
    <w:p w:rsidR="0064138C" w:rsidRDefault="0064138C">
      <w:pPr>
        <w:jc w:val="left"/>
      </w:pPr>
      <w:r>
        <w:t>Roboty obejmują rozbiórkę, wydobycie gruzu, demontowanych urządzeń i instalacji, segregację wszelkich odpadów i załadunek na środki transportowe, wywóz i zagospodarowanie lub składowanie odpadów.</w:t>
      </w:r>
    </w:p>
    <w:p w:rsidR="0064138C" w:rsidRDefault="0064138C">
      <w:pPr>
        <w:pStyle w:val="Nagwek3"/>
      </w:pPr>
      <w:bookmarkStart w:id="25" w:name="_Toc260211993"/>
      <w:r>
        <w:t>Roboty rozbiórkowe ogólnobudowlane</w:t>
      </w:r>
      <w:bookmarkEnd w:id="25"/>
    </w:p>
    <w:p w:rsidR="0064138C" w:rsidRDefault="0064138C">
      <w:pPr>
        <w:jc w:val="left"/>
      </w:pPr>
      <w:r>
        <w:lastRenderedPageBreak/>
        <w:t>Wszelkie roboty rozbiórkowe, demontaże, wyburzenia należy prowadzić pod nadzorem osób uprawnionych zachowując szczególną ostrożność ze względu na stan techniczny rozbieranych obiektów.</w:t>
      </w:r>
    </w:p>
    <w:p w:rsidR="0064138C" w:rsidRDefault="0064138C">
      <w:pPr>
        <w:spacing w:before="60"/>
        <w:jc w:val="left"/>
      </w:pPr>
      <w:r>
        <w:t xml:space="preserve">Przed przystąpieniem do wykonywania jakichkolwiek robót rozbiórkowych Wykonawca dokona: </w:t>
      </w:r>
    </w:p>
    <w:p w:rsidR="0064138C" w:rsidRDefault="0064138C">
      <w:pPr>
        <w:pStyle w:val="Wypunktowaniekropka"/>
        <w:tabs>
          <w:tab w:val="clear" w:pos="851"/>
        </w:tabs>
        <w:jc w:val="left"/>
      </w:pPr>
      <w:r>
        <w:t xml:space="preserve">Opróżnienia instalacji i obiektów </w:t>
      </w:r>
    </w:p>
    <w:p w:rsidR="0064138C" w:rsidRDefault="0064138C">
      <w:pPr>
        <w:pStyle w:val="Wypunktowaniekropka"/>
        <w:tabs>
          <w:tab w:val="clear" w:pos="851"/>
        </w:tabs>
        <w:jc w:val="left"/>
      </w:pPr>
      <w:r>
        <w:t xml:space="preserve">Sprawdzenia </w:t>
      </w:r>
      <w:proofErr w:type="gramStart"/>
      <w:r>
        <w:t>skierowania  dopływających</w:t>
      </w:r>
      <w:proofErr w:type="gramEnd"/>
      <w:r>
        <w:t xml:space="preserve"> dotychczas cieczy do nowo wybudowanych lub modernizowanych obiektów lub też instalacji </w:t>
      </w:r>
    </w:p>
    <w:p w:rsidR="0064138C" w:rsidRDefault="0064138C">
      <w:pPr>
        <w:pStyle w:val="Wypunktowaniekropka"/>
        <w:tabs>
          <w:tab w:val="clear" w:pos="851"/>
        </w:tabs>
        <w:jc w:val="left"/>
      </w:pPr>
      <w:r>
        <w:t>Zaślepienia instalacji na dopływie.</w:t>
      </w:r>
    </w:p>
    <w:p w:rsidR="0064138C" w:rsidRDefault="0064138C">
      <w:pPr>
        <w:pStyle w:val="Wypunktowaniekropka"/>
        <w:tabs>
          <w:tab w:val="clear" w:pos="851"/>
        </w:tabs>
        <w:jc w:val="left"/>
      </w:pPr>
      <w:r>
        <w:t>Oczyszczenia instalacji i obiektów technologicznych z pozostałych cieczy i osadów.</w:t>
      </w:r>
    </w:p>
    <w:p w:rsidR="0064138C" w:rsidRDefault="0064138C">
      <w:pPr>
        <w:pStyle w:val="Wypunktowaniekropka"/>
        <w:tabs>
          <w:tab w:val="clear" w:pos="851"/>
        </w:tabs>
        <w:jc w:val="left"/>
      </w:pPr>
      <w:r>
        <w:t>Odłączenia obiektów przewidzianych do rozbiórki od wszelkich instalacji.</w:t>
      </w:r>
    </w:p>
    <w:p w:rsidR="0064138C" w:rsidRDefault="0064138C">
      <w:pPr>
        <w:spacing w:before="60"/>
        <w:jc w:val="left"/>
      </w:pPr>
    </w:p>
    <w:p w:rsidR="0064138C" w:rsidRDefault="0064138C">
      <w:pPr>
        <w:jc w:val="left"/>
      </w:pPr>
      <w:r>
        <w:t>Teren prowadzonych robót rozbiórkowych należy wygrodzić i oznakować tablicami ostrzegawczymi oraz:</w:t>
      </w:r>
    </w:p>
    <w:p w:rsidR="0064138C" w:rsidRDefault="0064138C" w:rsidP="0064138C">
      <w:pPr>
        <w:numPr>
          <w:ilvl w:val="0"/>
          <w:numId w:val="12"/>
        </w:numPr>
        <w:tabs>
          <w:tab w:val="clear" w:pos="720"/>
        </w:tabs>
        <w:ind w:left="851" w:hanging="284"/>
        <w:jc w:val="left"/>
      </w:pPr>
      <w:r>
        <w:t>Roboty rozbiórkowe można rozpocząć po odłączeniu od obiektu sieci wodociągowej, cieplnej, elektrycznej, kanalizacyjnej i innych.</w:t>
      </w:r>
    </w:p>
    <w:p w:rsidR="0064138C" w:rsidRDefault="0064138C" w:rsidP="0064138C">
      <w:pPr>
        <w:numPr>
          <w:ilvl w:val="0"/>
          <w:numId w:val="12"/>
        </w:numPr>
        <w:tabs>
          <w:tab w:val="clear" w:pos="720"/>
        </w:tabs>
        <w:ind w:left="851" w:hanging="284"/>
        <w:jc w:val="left"/>
      </w:pPr>
      <w:r>
        <w:t>Nie można prowadzić rozbiórki elementów konstrukcyjnych jednocześnie na kilku poziomach.</w:t>
      </w:r>
    </w:p>
    <w:p w:rsidR="0064138C" w:rsidRDefault="0064138C" w:rsidP="0064138C">
      <w:pPr>
        <w:numPr>
          <w:ilvl w:val="0"/>
          <w:numId w:val="12"/>
        </w:numPr>
        <w:tabs>
          <w:tab w:val="clear" w:pos="720"/>
        </w:tabs>
        <w:ind w:left="851" w:hanging="284"/>
        <w:jc w:val="left"/>
      </w:pPr>
      <w:r>
        <w:t>Roboty należy prowadzić tak, aby nie została naruszona stateczność rozbieranego elementu, oraz tak, aby usuwanie jednego elementu konstrukcyjnego nie wywołało nieprzewidzianego upadku lub przewrócenia się innego fragmentu konstrukcji.</w:t>
      </w:r>
    </w:p>
    <w:p w:rsidR="0064138C" w:rsidRDefault="0064138C" w:rsidP="0064138C">
      <w:pPr>
        <w:numPr>
          <w:ilvl w:val="0"/>
          <w:numId w:val="12"/>
        </w:numPr>
        <w:tabs>
          <w:tab w:val="clear" w:pos="720"/>
        </w:tabs>
        <w:ind w:left="851" w:hanging="284"/>
        <w:jc w:val="left"/>
      </w:pPr>
      <w:r>
        <w:t>Podczas wiatru o szybkości większej niż 10m/s roboty należy wstrzymać.</w:t>
      </w:r>
    </w:p>
    <w:p w:rsidR="0064138C" w:rsidRDefault="0064138C" w:rsidP="0064138C">
      <w:pPr>
        <w:numPr>
          <w:ilvl w:val="0"/>
          <w:numId w:val="12"/>
        </w:numPr>
        <w:tabs>
          <w:tab w:val="clear" w:pos="720"/>
        </w:tabs>
        <w:ind w:left="851" w:hanging="284"/>
        <w:jc w:val="left"/>
      </w:pPr>
      <w:r>
        <w:t>W czasie rozbiórki przebywanie ludzi na niższych kondygnacjach jest wzbronione.</w:t>
      </w:r>
    </w:p>
    <w:p w:rsidR="0064138C" w:rsidRDefault="0064138C" w:rsidP="0064138C">
      <w:pPr>
        <w:numPr>
          <w:ilvl w:val="0"/>
          <w:numId w:val="12"/>
        </w:numPr>
        <w:tabs>
          <w:tab w:val="clear" w:pos="720"/>
        </w:tabs>
        <w:ind w:left="851" w:hanging="284"/>
        <w:jc w:val="left"/>
      </w:pPr>
      <w:r>
        <w:t xml:space="preserve">Nie wolno gromadzić gruzów na stropach, klatkach schodowych, daszkach, gruz należy usuwać stosując </w:t>
      </w:r>
      <w:proofErr w:type="spellStart"/>
      <w:r>
        <w:t>zsuwnice</w:t>
      </w:r>
      <w:proofErr w:type="spellEnd"/>
      <w:r>
        <w:t xml:space="preserve"> pochyłe lub rynny zsypowe.</w:t>
      </w:r>
    </w:p>
    <w:p w:rsidR="0064138C" w:rsidRDefault="0064138C" w:rsidP="0064138C">
      <w:pPr>
        <w:numPr>
          <w:ilvl w:val="0"/>
          <w:numId w:val="12"/>
        </w:numPr>
        <w:tabs>
          <w:tab w:val="clear" w:pos="720"/>
        </w:tabs>
        <w:ind w:left="851" w:hanging="284"/>
        <w:jc w:val="left"/>
      </w:pPr>
      <w:r>
        <w:t>Nie wolno obalać ścian lub innych części rozbieranego obiektu przez podkopywanie lub podcinanie.</w:t>
      </w:r>
    </w:p>
    <w:p w:rsidR="0064138C" w:rsidRDefault="0064138C" w:rsidP="0064138C">
      <w:pPr>
        <w:numPr>
          <w:ilvl w:val="0"/>
          <w:numId w:val="12"/>
        </w:numPr>
        <w:tabs>
          <w:tab w:val="clear" w:pos="720"/>
        </w:tabs>
        <w:ind w:left="851" w:hanging="284"/>
        <w:jc w:val="left"/>
      </w:pPr>
      <w:r>
        <w:t>Przy rozbiórce sposobem obalania długość stosowanych lin powinna być trzy razy większa od wysokości obiektu.</w:t>
      </w:r>
    </w:p>
    <w:p w:rsidR="0064138C" w:rsidRDefault="0064138C" w:rsidP="0064138C">
      <w:pPr>
        <w:numPr>
          <w:ilvl w:val="0"/>
          <w:numId w:val="12"/>
        </w:numPr>
        <w:tabs>
          <w:tab w:val="clear" w:pos="720"/>
        </w:tabs>
        <w:ind w:left="851" w:hanging="284"/>
        <w:jc w:val="left"/>
      </w:pPr>
      <w:r>
        <w:t>Przy obalaniu sposobem mechanicznym zatrudnionych pracowników i maszyny należy usunąć poza strefę niebezpieczną.</w:t>
      </w:r>
    </w:p>
    <w:p w:rsidR="0064138C" w:rsidRDefault="0064138C" w:rsidP="0064138C">
      <w:pPr>
        <w:numPr>
          <w:ilvl w:val="0"/>
          <w:numId w:val="12"/>
        </w:numPr>
        <w:tabs>
          <w:tab w:val="clear" w:pos="720"/>
        </w:tabs>
        <w:ind w:left="851" w:hanging="284"/>
        <w:jc w:val="left"/>
      </w:pPr>
      <w:r>
        <w:t>Prowadzenie robót rozbiórkowych o zmroku, przy sztucznym świetle lub przy złej widoczności jest zabronione.</w:t>
      </w:r>
    </w:p>
    <w:p w:rsidR="0064138C" w:rsidRDefault="0064138C" w:rsidP="0064138C">
      <w:pPr>
        <w:numPr>
          <w:ilvl w:val="0"/>
          <w:numId w:val="12"/>
        </w:numPr>
        <w:tabs>
          <w:tab w:val="clear" w:pos="720"/>
        </w:tabs>
        <w:ind w:left="851" w:hanging="284"/>
        <w:jc w:val="left"/>
      </w:pPr>
      <w:r>
        <w:t>Terminowo dokonywać przeglądu i kontroli urządzeń linowych i pomocniczych.</w:t>
      </w:r>
    </w:p>
    <w:p w:rsidR="0064138C" w:rsidRDefault="0064138C" w:rsidP="0064138C">
      <w:pPr>
        <w:numPr>
          <w:ilvl w:val="0"/>
          <w:numId w:val="12"/>
        </w:numPr>
        <w:tabs>
          <w:tab w:val="clear" w:pos="720"/>
        </w:tabs>
        <w:ind w:left="851" w:hanging="284"/>
        <w:jc w:val="left"/>
      </w:pPr>
      <w:r>
        <w:t>Przed dopuszczeniem pracownika do pracy należy zaopatrzyć go w odzież roboczą i ochronną.</w:t>
      </w:r>
    </w:p>
    <w:p w:rsidR="0064138C" w:rsidRDefault="0064138C" w:rsidP="0064138C">
      <w:pPr>
        <w:numPr>
          <w:ilvl w:val="0"/>
          <w:numId w:val="12"/>
        </w:numPr>
        <w:tabs>
          <w:tab w:val="clear" w:pos="720"/>
        </w:tabs>
        <w:ind w:left="851" w:hanging="284"/>
        <w:jc w:val="left"/>
      </w:pPr>
      <w:r>
        <w:t>Wszyscy pracownicy zagrożeni wypadkiem powinni być zaopatrzeni w atestowany sprzęt ochrony osobistej (pasy bezpieczeństwa, hełmy ochronne).</w:t>
      </w:r>
    </w:p>
    <w:p w:rsidR="0064138C" w:rsidRDefault="0064138C" w:rsidP="0064138C">
      <w:pPr>
        <w:numPr>
          <w:ilvl w:val="0"/>
          <w:numId w:val="12"/>
        </w:numPr>
        <w:tabs>
          <w:tab w:val="clear" w:pos="720"/>
        </w:tabs>
        <w:ind w:left="851" w:hanging="284"/>
        <w:jc w:val="left"/>
      </w:pPr>
      <w:r>
        <w:t>Dla budynków o wysokości powyżej 8,0m wyznaczyć strefę ochronną o szerokości 20,0m; dla obiektów o wysokości poniżej 8,0m strefę ochroną o szerokości 10,0m.</w:t>
      </w:r>
    </w:p>
    <w:p w:rsidR="0064138C" w:rsidRDefault="0064138C" w:rsidP="0064138C">
      <w:pPr>
        <w:numPr>
          <w:ilvl w:val="0"/>
          <w:numId w:val="12"/>
        </w:numPr>
        <w:tabs>
          <w:tab w:val="clear" w:pos="720"/>
        </w:tabs>
        <w:ind w:left="851" w:hanging="284"/>
        <w:jc w:val="left"/>
      </w:pPr>
      <w:r>
        <w:t>Nie dopuszcza się przebywania pod wysięgiem i demontowanym elementem w trakcie podnoszenia i podawania.</w:t>
      </w:r>
    </w:p>
    <w:p w:rsidR="0064138C" w:rsidRDefault="0064138C" w:rsidP="0064138C">
      <w:pPr>
        <w:numPr>
          <w:ilvl w:val="0"/>
          <w:numId w:val="12"/>
        </w:numPr>
        <w:tabs>
          <w:tab w:val="clear" w:pos="720"/>
        </w:tabs>
        <w:ind w:left="851" w:hanging="284"/>
        <w:jc w:val="left"/>
      </w:pPr>
      <w:r>
        <w:t xml:space="preserve">Nie dopuszczać do przebywania w strefach ochronnych osób </w:t>
      </w:r>
      <w:proofErr w:type="gramStart"/>
      <w:r>
        <w:t>nie związanych</w:t>
      </w:r>
      <w:proofErr w:type="gramEnd"/>
      <w:r>
        <w:t xml:space="preserve"> bezpośrednio z rozbiórką.</w:t>
      </w:r>
    </w:p>
    <w:p w:rsidR="0064138C" w:rsidRDefault="0064138C" w:rsidP="0064138C">
      <w:pPr>
        <w:numPr>
          <w:ilvl w:val="0"/>
          <w:numId w:val="12"/>
        </w:numPr>
        <w:tabs>
          <w:tab w:val="clear" w:pos="720"/>
        </w:tabs>
        <w:ind w:left="851" w:hanging="284"/>
        <w:jc w:val="left"/>
      </w:pPr>
      <w:r>
        <w:t>Stosować ochrony zabezpieczające przed upadkiem – bariery, odbojnice.</w:t>
      </w:r>
    </w:p>
    <w:p w:rsidR="0064138C" w:rsidRDefault="0064138C" w:rsidP="0064138C">
      <w:pPr>
        <w:numPr>
          <w:ilvl w:val="0"/>
          <w:numId w:val="12"/>
        </w:numPr>
        <w:tabs>
          <w:tab w:val="clear" w:pos="720"/>
        </w:tabs>
        <w:ind w:left="851" w:hanging="284"/>
        <w:jc w:val="left"/>
      </w:pPr>
      <w:r>
        <w:t>Składowanie materiałów budowlanych i urządzeń powinno być wykonane w sposób zabezpieczający przed możliwością wywrócenia, zsunięcia lub rozsunięcia się składowanych materiałów i elementów.</w:t>
      </w:r>
    </w:p>
    <w:p w:rsidR="0064138C" w:rsidRDefault="0064138C" w:rsidP="0064138C">
      <w:pPr>
        <w:numPr>
          <w:ilvl w:val="0"/>
          <w:numId w:val="12"/>
        </w:numPr>
        <w:tabs>
          <w:tab w:val="clear" w:pos="720"/>
        </w:tabs>
        <w:ind w:left="851" w:hanging="284"/>
        <w:jc w:val="left"/>
      </w:pPr>
      <w:r>
        <w:t>Opieranie składowanych materiałów o płoty, budynki, słupy linii napowietrznych jest zabronione.</w:t>
      </w:r>
    </w:p>
    <w:p w:rsidR="0064138C" w:rsidRDefault="0064138C" w:rsidP="0064138C">
      <w:pPr>
        <w:numPr>
          <w:ilvl w:val="0"/>
          <w:numId w:val="12"/>
        </w:numPr>
        <w:tabs>
          <w:tab w:val="clear" w:pos="720"/>
        </w:tabs>
        <w:ind w:left="851" w:hanging="284"/>
        <w:jc w:val="left"/>
      </w:pPr>
      <w:r>
        <w:t>Przy składowaniu materiałów odległość stosów powinna być nie mniejsza niż 0,75m od ogrodzeń i zabudowań i 5,0m od stanowisk pracy.</w:t>
      </w:r>
    </w:p>
    <w:p w:rsidR="0064138C" w:rsidRDefault="0064138C" w:rsidP="0064138C">
      <w:pPr>
        <w:numPr>
          <w:ilvl w:val="0"/>
          <w:numId w:val="12"/>
        </w:numPr>
        <w:tabs>
          <w:tab w:val="clear" w:pos="720"/>
        </w:tabs>
        <w:ind w:left="851" w:hanging="284"/>
        <w:jc w:val="left"/>
      </w:pPr>
      <w:r>
        <w:lastRenderedPageBreak/>
        <w:t xml:space="preserve">Między stosami pryzmami lub pojedynczymi elementami należy pozostawić przejście o </w:t>
      </w:r>
      <w:proofErr w:type="gramStart"/>
      <w:r>
        <w:t>szerokości co</w:t>
      </w:r>
      <w:proofErr w:type="gramEnd"/>
      <w:r>
        <w:t xml:space="preserve"> najmniej 1m oraz przejazdy o szer. środka transportu powiększone o 2m.</w:t>
      </w:r>
    </w:p>
    <w:p w:rsidR="0064138C" w:rsidRDefault="0064138C" w:rsidP="0064138C">
      <w:pPr>
        <w:numPr>
          <w:ilvl w:val="0"/>
          <w:numId w:val="12"/>
        </w:numPr>
        <w:tabs>
          <w:tab w:val="clear" w:pos="720"/>
        </w:tabs>
        <w:ind w:left="851" w:hanging="284"/>
        <w:jc w:val="left"/>
      </w:pPr>
      <w:r>
        <w:t>Materiału powinny być składowane w miejscu wyrównanym do poziomu.</w:t>
      </w:r>
    </w:p>
    <w:p w:rsidR="0064138C" w:rsidRDefault="0064138C" w:rsidP="0064138C">
      <w:pPr>
        <w:numPr>
          <w:ilvl w:val="0"/>
          <w:numId w:val="12"/>
        </w:numPr>
        <w:tabs>
          <w:tab w:val="clear" w:pos="720"/>
        </w:tabs>
        <w:ind w:left="851" w:hanging="284"/>
        <w:jc w:val="left"/>
      </w:pPr>
      <w:r>
        <w:t xml:space="preserve">Materiały drobnicowe powinny być ułożone w stosy o wysokości </w:t>
      </w:r>
      <w:proofErr w:type="spellStart"/>
      <w:r>
        <w:t>niewiększej</w:t>
      </w:r>
      <w:proofErr w:type="spellEnd"/>
      <w:r>
        <w:t xml:space="preserve"> niż 2m, dostosowane do rodzaju i wytrzymałości tych materiałów.</w:t>
      </w:r>
    </w:p>
    <w:p w:rsidR="0064138C" w:rsidRDefault="0064138C" w:rsidP="0064138C">
      <w:pPr>
        <w:numPr>
          <w:ilvl w:val="0"/>
          <w:numId w:val="12"/>
        </w:numPr>
        <w:tabs>
          <w:tab w:val="clear" w:pos="720"/>
        </w:tabs>
        <w:ind w:left="851" w:hanging="284"/>
        <w:jc w:val="left"/>
      </w:pPr>
      <w:r>
        <w:t>Zabronione jest urządzanie stanowisk pracy, składowisk materiałów i elementów lub maszyn i urządzeń bezpośrednio pod liniami napowietrznymi lub w odległości bliższej (licząc do poziomu) od skrajnych przewodów niż:</w:t>
      </w:r>
    </w:p>
    <w:p w:rsidR="0064138C" w:rsidRDefault="0064138C">
      <w:pPr>
        <w:ind w:firstLine="426"/>
        <w:jc w:val="left"/>
      </w:pPr>
      <w:r>
        <w:t xml:space="preserve">- 2m dla linii </w:t>
      </w:r>
      <w:proofErr w:type="spellStart"/>
      <w:r>
        <w:t>NN</w:t>
      </w:r>
      <w:proofErr w:type="spellEnd"/>
    </w:p>
    <w:p w:rsidR="0064138C" w:rsidRDefault="0064138C">
      <w:pPr>
        <w:ind w:firstLine="426"/>
        <w:jc w:val="left"/>
      </w:pPr>
      <w:r>
        <w:t xml:space="preserve">- 5m dla linii </w:t>
      </w:r>
      <w:proofErr w:type="spellStart"/>
      <w:r>
        <w:t>WN</w:t>
      </w:r>
      <w:proofErr w:type="spellEnd"/>
      <w:r>
        <w:t xml:space="preserve"> do 15kV</w:t>
      </w:r>
    </w:p>
    <w:p w:rsidR="0064138C" w:rsidRDefault="0064138C">
      <w:pPr>
        <w:ind w:firstLine="426"/>
        <w:jc w:val="left"/>
      </w:pPr>
      <w:r>
        <w:t xml:space="preserve">- 10m dla linii </w:t>
      </w:r>
      <w:proofErr w:type="spellStart"/>
      <w:r>
        <w:t>WN</w:t>
      </w:r>
      <w:proofErr w:type="spellEnd"/>
      <w:r>
        <w:t xml:space="preserve"> do 30kV</w:t>
      </w:r>
    </w:p>
    <w:p w:rsidR="0064138C" w:rsidRDefault="0064138C">
      <w:pPr>
        <w:ind w:firstLine="426"/>
        <w:jc w:val="left"/>
      </w:pPr>
      <w:r>
        <w:t xml:space="preserve">- 30m dla linii </w:t>
      </w:r>
      <w:proofErr w:type="spellStart"/>
      <w:r>
        <w:t>WN</w:t>
      </w:r>
      <w:proofErr w:type="spellEnd"/>
      <w:r>
        <w:t xml:space="preserve"> powyżej 30kV</w:t>
      </w:r>
    </w:p>
    <w:p w:rsidR="0064138C" w:rsidRDefault="0064138C" w:rsidP="0064138C">
      <w:pPr>
        <w:numPr>
          <w:ilvl w:val="0"/>
          <w:numId w:val="12"/>
        </w:numPr>
        <w:tabs>
          <w:tab w:val="clear" w:pos="720"/>
        </w:tabs>
        <w:ind w:left="851" w:hanging="284"/>
        <w:jc w:val="left"/>
      </w:pPr>
      <w:r>
        <w:t>W razie stosowania urządzeń załadowczo-wyładowczych zachowanie powyższych odległości odnosi się do najdalej wysuniętego punktu ruchomego lub stałego elementu tych urządzeń oraz ładunku transportowanego tymi urządzeniami.</w:t>
      </w:r>
    </w:p>
    <w:p w:rsidR="0064138C" w:rsidRDefault="0064138C" w:rsidP="0064138C">
      <w:pPr>
        <w:numPr>
          <w:ilvl w:val="0"/>
          <w:numId w:val="12"/>
        </w:numPr>
        <w:tabs>
          <w:tab w:val="clear" w:pos="720"/>
        </w:tabs>
        <w:ind w:left="851" w:hanging="284"/>
        <w:jc w:val="left"/>
      </w:pPr>
      <w:r>
        <w:t>Podczas mechanicznego załadunku i rozładunku materiałów budowlanych, ziemi gruzu itp. przemieszczanie ich bezpośrednio nad ludźmi i kabiną kierowcy jest zabronione. Na czas tych czynności kierowca obowiązany jest opuścić kabinę.</w:t>
      </w:r>
    </w:p>
    <w:p w:rsidR="0064138C" w:rsidRDefault="0064138C" w:rsidP="0064138C">
      <w:pPr>
        <w:numPr>
          <w:ilvl w:val="0"/>
          <w:numId w:val="12"/>
        </w:numPr>
        <w:tabs>
          <w:tab w:val="clear" w:pos="720"/>
        </w:tabs>
        <w:ind w:left="851" w:hanging="284"/>
        <w:jc w:val="left"/>
      </w:pPr>
      <w:r>
        <w:t>Prace polegające na usuwaniu lub naprawie wyrobów zawierających azbest mogą być wykonywane wyłącznie przez wykonawców posiadających odpowiednie wyposażenie techniczne do prowadzenia takich prac oraz zatrudniających pracowników przeszkolonych w zakresie BHP przy usuwaniu i wymianie materiałów zawierających azbest. Wykonawca prac powinien posiadać zezwolenie na prowadzenie działalności w wyniku, której powstają odpady niebezpieczne.</w:t>
      </w:r>
    </w:p>
    <w:p w:rsidR="0064138C" w:rsidRDefault="0064138C" w:rsidP="0064138C">
      <w:pPr>
        <w:numPr>
          <w:ilvl w:val="0"/>
          <w:numId w:val="12"/>
        </w:numPr>
        <w:tabs>
          <w:tab w:val="clear" w:pos="720"/>
        </w:tabs>
        <w:ind w:left="851" w:hanging="284"/>
        <w:jc w:val="left"/>
      </w:pPr>
      <w:r>
        <w:t>Wykonawca prac polegających na usuwaniu azbestu zobowiązany jest do izolowania od otoczenia obszaru prac przez zastosowanie odpowiednich osłon i zastosowanie środków technicznych celem zmniejszenia emisji włókien azbestu.</w:t>
      </w:r>
    </w:p>
    <w:p w:rsidR="0064138C" w:rsidRDefault="0064138C" w:rsidP="0064138C">
      <w:pPr>
        <w:numPr>
          <w:ilvl w:val="0"/>
          <w:numId w:val="12"/>
        </w:numPr>
        <w:tabs>
          <w:tab w:val="clear" w:pos="720"/>
        </w:tabs>
        <w:ind w:left="851" w:hanging="284"/>
        <w:jc w:val="left"/>
      </w:pPr>
      <w:r>
        <w:t>Prace związane z usuwaniem azbestu lub wyrobów zawierających azbest powinny być prowadzone w taki sposób, żeby wyeliminować uwalnianie azbestu lub zminimalizować pylenie. Zapewnienie tego wymaga:</w:t>
      </w:r>
    </w:p>
    <w:p w:rsidR="0064138C" w:rsidRDefault="0064138C">
      <w:pPr>
        <w:ind w:left="1134" w:hanging="141"/>
        <w:jc w:val="left"/>
      </w:pPr>
      <w:r>
        <w:t>- nawilżania wodą wyrobów zawierających azbest przed ich usuwaniem i utrzymywanie w stanie wilgotnym przez cały czas pracy</w:t>
      </w:r>
    </w:p>
    <w:p w:rsidR="0064138C" w:rsidRDefault="0064138C">
      <w:pPr>
        <w:ind w:left="1134" w:hanging="141"/>
        <w:jc w:val="left"/>
      </w:pPr>
      <w:r>
        <w:t xml:space="preserve">- demontaż całych wyrobów bez jakiegokolwiek </w:t>
      </w:r>
      <w:proofErr w:type="gramStart"/>
      <w:r>
        <w:t>uszkadzania jeśli</w:t>
      </w:r>
      <w:proofErr w:type="gramEnd"/>
      <w:r>
        <w:t xml:space="preserve"> jest to technicznie możliwe</w:t>
      </w:r>
    </w:p>
    <w:p w:rsidR="0064138C" w:rsidRDefault="0064138C">
      <w:pPr>
        <w:ind w:left="1134" w:hanging="141"/>
        <w:jc w:val="left"/>
      </w:pPr>
      <w:r>
        <w:t>- odspajania materiałów trwale związanych z podłożem przy stosowaniu wyłącznie narzędzi ręcznych lub wolnoobrotowych, wyposażonych w miejscowe instalacje odciągające powietrze.</w:t>
      </w:r>
    </w:p>
    <w:p w:rsidR="0064138C" w:rsidRDefault="0064138C" w:rsidP="0064138C">
      <w:pPr>
        <w:numPr>
          <w:ilvl w:val="0"/>
          <w:numId w:val="12"/>
        </w:numPr>
        <w:tabs>
          <w:tab w:val="clear" w:pos="720"/>
        </w:tabs>
        <w:ind w:left="851" w:hanging="284"/>
        <w:jc w:val="left"/>
      </w:pPr>
      <w:r>
        <w:t>Składowanie wyrobów zawierających azbest powinno się odbywać w osobnych pomieszczeniach zabezpieczonych przed dostępem osób niepowołanych. Materiały te powinny być opakowane w folię grubości nie mniejszej jak 0,2mmi oznakowane.</w:t>
      </w:r>
    </w:p>
    <w:p w:rsidR="0064138C" w:rsidRDefault="0064138C" w:rsidP="0064138C">
      <w:pPr>
        <w:numPr>
          <w:ilvl w:val="0"/>
          <w:numId w:val="12"/>
        </w:numPr>
        <w:tabs>
          <w:tab w:val="clear" w:pos="720"/>
        </w:tabs>
        <w:ind w:left="851" w:hanging="284"/>
        <w:jc w:val="left"/>
      </w:pPr>
      <w:r>
        <w:t xml:space="preserve">Na budowie zorganizować punkt pierwszej pomocy medycznej wyposażony w apteczkę z niezbędnymi medykamentami. </w:t>
      </w:r>
    </w:p>
    <w:p w:rsidR="0064138C" w:rsidRDefault="0064138C" w:rsidP="0064138C">
      <w:pPr>
        <w:numPr>
          <w:ilvl w:val="0"/>
          <w:numId w:val="12"/>
        </w:numPr>
        <w:tabs>
          <w:tab w:val="clear" w:pos="720"/>
        </w:tabs>
        <w:ind w:left="851" w:hanging="284"/>
        <w:jc w:val="left"/>
      </w:pPr>
      <w:r>
        <w:t>Na terenie powinna być wywieszona na widocznym miejscu tablica z następującymi adresami i telefonami: najbliższego punktu medycznego, najbliższej straży pożarnej, policji, pogotowia ratunkowego.</w:t>
      </w:r>
    </w:p>
    <w:p w:rsidR="0064138C" w:rsidRDefault="0064138C">
      <w:pPr>
        <w:jc w:val="left"/>
      </w:pPr>
      <w:r>
        <w:t xml:space="preserve">Prace rozbiórkowe rozpocząć od odcięcia: </w:t>
      </w:r>
    </w:p>
    <w:p w:rsidR="0064138C" w:rsidRDefault="0064138C" w:rsidP="0064138C">
      <w:pPr>
        <w:numPr>
          <w:ilvl w:val="0"/>
          <w:numId w:val="12"/>
        </w:numPr>
        <w:tabs>
          <w:tab w:val="clear" w:pos="720"/>
        </w:tabs>
        <w:ind w:left="851" w:hanging="284"/>
        <w:jc w:val="left"/>
      </w:pPr>
      <w:r>
        <w:t xml:space="preserve">Przyłączy energetycznych oraz doprowadzenia ścieków do poszczególnych obiektów inżynierskich. </w:t>
      </w:r>
    </w:p>
    <w:p w:rsidR="0064138C" w:rsidRDefault="0064138C" w:rsidP="0064138C">
      <w:pPr>
        <w:numPr>
          <w:ilvl w:val="0"/>
          <w:numId w:val="12"/>
        </w:numPr>
        <w:tabs>
          <w:tab w:val="clear" w:pos="720"/>
        </w:tabs>
        <w:ind w:left="851" w:hanging="284"/>
        <w:jc w:val="left"/>
      </w:pPr>
      <w:r>
        <w:t xml:space="preserve">Przyłączy energetycznych, wody do budynków. </w:t>
      </w:r>
    </w:p>
    <w:p w:rsidR="0064138C" w:rsidRDefault="0064138C">
      <w:pPr>
        <w:jc w:val="left"/>
      </w:pPr>
      <w:r>
        <w:t xml:space="preserve">Na działce należy wygospodarować plac o wymiarach 10x20m, przeznaczony na parkowanie sprzętu i maszyn budowlanych. </w:t>
      </w:r>
    </w:p>
    <w:p w:rsidR="0064138C" w:rsidRDefault="0064138C">
      <w:pPr>
        <w:jc w:val="left"/>
      </w:pPr>
      <w:r>
        <w:lastRenderedPageBreak/>
        <w:t>Gruz i inne materiały uzyskane w wyniku prowadzonych prac rozbiórkowych składować odpowiednio posegregowane wzdłuż obiektów, a następnie wywozić w miejsca przerobu lub składowania. Poszczególne elementy złomu stalowego ciąć na mniejsze elementy dostosowane do możliwości transportowych wykonawcy. Złom stalowy gromadzić tymczasowo w wyznaczonym miejscu, a następnie wywozić do punktu skupu surowców wtórnych.</w:t>
      </w:r>
    </w:p>
    <w:p w:rsidR="0064138C" w:rsidRDefault="0064138C">
      <w:pPr>
        <w:jc w:val="left"/>
      </w:pPr>
      <w:r>
        <w:t xml:space="preserve">Teren rozbiórki poszczególnych obiektów zabezpieczyć przed dostępem osób niepowołanych. </w:t>
      </w:r>
    </w:p>
    <w:p w:rsidR="0064138C" w:rsidRDefault="0064138C">
      <w:pPr>
        <w:jc w:val="left"/>
      </w:pPr>
      <w:r>
        <w:t>Z uwagi na różnorodność występujących konstrukcji obiektów przewiduje się różne sposoby rozbiórki:</w:t>
      </w:r>
    </w:p>
    <w:p w:rsidR="0064138C" w:rsidRDefault="0064138C" w:rsidP="0064138C">
      <w:pPr>
        <w:numPr>
          <w:ilvl w:val="0"/>
          <w:numId w:val="12"/>
        </w:numPr>
        <w:tabs>
          <w:tab w:val="clear" w:pos="720"/>
        </w:tabs>
        <w:ind w:left="851" w:hanging="284"/>
        <w:jc w:val="left"/>
      </w:pPr>
      <w:proofErr w:type="gramStart"/>
      <w:r>
        <w:t>obiekty</w:t>
      </w:r>
      <w:proofErr w:type="gramEnd"/>
      <w:r>
        <w:t xml:space="preserve"> kubaturowe metodami tradycyjnym przy użyciu: narzędzi ręcznych, pneumatycznych lub hydraulicznych oraz, elektronarzędzi - do wyburzeń (narzędzia udarowe, udarowo-obrotowe itp.) oraz żurawi samojezdnych do demontażu elementów prefabrykowanych itp.</w:t>
      </w:r>
    </w:p>
    <w:p w:rsidR="0064138C" w:rsidRDefault="0064138C" w:rsidP="0064138C">
      <w:pPr>
        <w:numPr>
          <w:ilvl w:val="0"/>
          <w:numId w:val="12"/>
        </w:numPr>
        <w:tabs>
          <w:tab w:val="clear" w:pos="720"/>
        </w:tabs>
        <w:ind w:left="851" w:hanging="284"/>
        <w:jc w:val="left"/>
      </w:pPr>
      <w:proofErr w:type="gramStart"/>
      <w:r>
        <w:t>fundamenty</w:t>
      </w:r>
      <w:proofErr w:type="gramEnd"/>
      <w:r>
        <w:t xml:space="preserve"> obiektów kubaturowych oraz obiekty inżynierskie metodami tradycyjnymi przy użyciu: narzędzi ręcznych, pneumatycznych lub hydraulicznych oraz elektronarzędzi (narzędzia udarowe, udarowo-obrotowe, przecinarki z tarczami diamentowymi do cięcia betonu), a także młotów hydraulicznych montowanych do koparek - do wyburzeń. </w:t>
      </w:r>
    </w:p>
    <w:p w:rsidR="0064138C" w:rsidRDefault="0064138C">
      <w:pPr>
        <w:pStyle w:val="Tekstpodstawowywcity"/>
        <w:jc w:val="left"/>
        <w:rPr>
          <w:szCs w:val="24"/>
          <w:lang w:val="pl-PL"/>
        </w:rPr>
      </w:pPr>
      <w:r>
        <w:rPr>
          <w:szCs w:val="24"/>
          <w:lang w:val="pl-PL"/>
        </w:rPr>
        <w:t>Rozbiórkę istniejących rurociągów należy realizować zgodnie z wytycznymi Użytkownika. Prace rozbiórkowe należy prowadzić pod ścisłym nadzorem przedstawiciela Użytkownika oczyszczalni.</w:t>
      </w:r>
    </w:p>
    <w:p w:rsidR="0064138C" w:rsidRDefault="0064138C">
      <w:pPr>
        <w:pStyle w:val="Nagwek3"/>
      </w:pPr>
      <w:bookmarkStart w:id="26" w:name="_Toc260211994"/>
      <w:r>
        <w:t>Roboty spawalnicze</w:t>
      </w:r>
      <w:bookmarkEnd w:id="26"/>
    </w:p>
    <w:p w:rsidR="0064138C" w:rsidRDefault="0064138C" w:rsidP="0064138C">
      <w:pPr>
        <w:numPr>
          <w:ilvl w:val="0"/>
          <w:numId w:val="12"/>
        </w:numPr>
        <w:tabs>
          <w:tab w:val="clear" w:pos="720"/>
        </w:tabs>
        <w:ind w:left="851" w:hanging="284"/>
        <w:jc w:val="left"/>
      </w:pPr>
      <w:r>
        <w:t>Przy wykonywaniu robót spawalniczych oraz związanych z cięciem metali jest dozwolone używanie wyłącznie butli do gazów technicznych posiadających ważną cechę organu dozoru technicznego.</w:t>
      </w:r>
    </w:p>
    <w:p w:rsidR="0064138C" w:rsidRDefault="0064138C" w:rsidP="0064138C">
      <w:pPr>
        <w:numPr>
          <w:ilvl w:val="0"/>
          <w:numId w:val="12"/>
        </w:numPr>
        <w:tabs>
          <w:tab w:val="clear" w:pos="720"/>
        </w:tabs>
        <w:ind w:left="851" w:hanging="284"/>
        <w:jc w:val="left"/>
      </w:pPr>
      <w:r>
        <w:t>Ręczne przenoszenie butli o pojemności wodnej powyżej 10m3 powinno być wykonywane przez 2 osoby.</w:t>
      </w:r>
    </w:p>
    <w:p w:rsidR="0064138C" w:rsidRDefault="0064138C" w:rsidP="0064138C">
      <w:pPr>
        <w:numPr>
          <w:ilvl w:val="0"/>
          <w:numId w:val="12"/>
        </w:numPr>
        <w:tabs>
          <w:tab w:val="clear" w:pos="720"/>
        </w:tabs>
        <w:ind w:left="851" w:hanging="284"/>
        <w:jc w:val="left"/>
      </w:pPr>
      <w:r>
        <w:t>Przewożenie napełnionych lub pustych butli bez nałożonych kołpaków ochronnych jest zabronione.</w:t>
      </w:r>
    </w:p>
    <w:p w:rsidR="0064138C" w:rsidRDefault="0064138C" w:rsidP="0064138C">
      <w:pPr>
        <w:numPr>
          <w:ilvl w:val="0"/>
          <w:numId w:val="12"/>
        </w:numPr>
        <w:tabs>
          <w:tab w:val="clear" w:pos="720"/>
        </w:tabs>
        <w:ind w:left="851" w:hanging="284"/>
        <w:jc w:val="left"/>
      </w:pPr>
      <w:r>
        <w:t>Butle na budowie i w czasie transportu należy chronić przed zanieczyszczeniami tłuszczem, działaniem promieni słonecznych, deszczu i śniegu.</w:t>
      </w:r>
    </w:p>
    <w:p w:rsidR="0064138C" w:rsidRDefault="0064138C" w:rsidP="0064138C">
      <w:pPr>
        <w:numPr>
          <w:ilvl w:val="0"/>
          <w:numId w:val="12"/>
        </w:numPr>
        <w:tabs>
          <w:tab w:val="clear" w:pos="720"/>
        </w:tabs>
        <w:ind w:left="851" w:hanging="284"/>
        <w:jc w:val="left"/>
      </w:pPr>
      <w:r>
        <w:t>Przechowywanie w tym samym pomieszczeniu butli z tlenem i materiałów lub gazów tworzących w połączeniu z nim mieszaniną wybuchową jest zabronione.</w:t>
      </w:r>
    </w:p>
    <w:p w:rsidR="0064138C" w:rsidRDefault="0064138C" w:rsidP="0064138C">
      <w:pPr>
        <w:numPr>
          <w:ilvl w:val="0"/>
          <w:numId w:val="12"/>
        </w:numPr>
        <w:tabs>
          <w:tab w:val="clear" w:pos="720"/>
        </w:tabs>
        <w:ind w:left="851" w:hanging="284"/>
        <w:jc w:val="left"/>
      </w:pPr>
      <w:r>
        <w:t>W czasie pobierania gazów technicznych butle powinny być ustawione w pozycji pionowej lub pod kątem nie mniejszym niż 45</w:t>
      </w:r>
      <w:r>
        <w:sym w:font="Symbol" w:char="F0B0"/>
      </w:r>
      <w:r>
        <w:t xml:space="preserve"> do poziomu.</w:t>
      </w:r>
    </w:p>
    <w:p w:rsidR="0064138C" w:rsidRDefault="0064138C" w:rsidP="0064138C">
      <w:pPr>
        <w:numPr>
          <w:ilvl w:val="0"/>
          <w:numId w:val="12"/>
        </w:numPr>
        <w:tabs>
          <w:tab w:val="clear" w:pos="720"/>
        </w:tabs>
        <w:ind w:left="851" w:hanging="284"/>
        <w:jc w:val="left"/>
      </w:pPr>
      <w:r>
        <w:t>Odległość płomienia palnika od butli nie może być mniejsza niż 1m.</w:t>
      </w:r>
    </w:p>
    <w:p w:rsidR="0064138C" w:rsidRDefault="0064138C" w:rsidP="0064138C">
      <w:pPr>
        <w:numPr>
          <w:ilvl w:val="0"/>
          <w:numId w:val="12"/>
        </w:numPr>
        <w:tabs>
          <w:tab w:val="clear" w:pos="720"/>
        </w:tabs>
        <w:ind w:left="851" w:hanging="284"/>
        <w:jc w:val="left"/>
      </w:pPr>
      <w:r>
        <w:t>Butlę, która nagrzewa się od wewnątrz należy usunąć poza miejsce pracy, otworzyć zawór oraz polewać silnym strumieniem wody lub środka gaśniczego.</w:t>
      </w:r>
    </w:p>
    <w:p w:rsidR="0064138C" w:rsidRDefault="0064138C" w:rsidP="0064138C">
      <w:pPr>
        <w:numPr>
          <w:ilvl w:val="0"/>
          <w:numId w:val="12"/>
        </w:numPr>
        <w:tabs>
          <w:tab w:val="clear" w:pos="720"/>
        </w:tabs>
        <w:ind w:left="851" w:hanging="284"/>
        <w:jc w:val="left"/>
      </w:pPr>
      <w:r>
        <w:t xml:space="preserve">Węże do tlenu i acetylenu powinny różnić się między sobą barwą, a ich długość powinna </w:t>
      </w:r>
      <w:proofErr w:type="gramStart"/>
      <w:r>
        <w:t>wynosić co</w:t>
      </w:r>
      <w:proofErr w:type="gramEnd"/>
      <w:r>
        <w:t xml:space="preserve"> najmniej 5m.</w:t>
      </w:r>
    </w:p>
    <w:p w:rsidR="0064138C" w:rsidRDefault="0064138C" w:rsidP="0064138C">
      <w:pPr>
        <w:numPr>
          <w:ilvl w:val="0"/>
          <w:numId w:val="12"/>
        </w:numPr>
        <w:tabs>
          <w:tab w:val="clear" w:pos="720"/>
        </w:tabs>
        <w:ind w:left="851" w:hanging="284"/>
        <w:jc w:val="left"/>
      </w:pPr>
      <w:r>
        <w:t>Nie wolno zmieniać przeznaczenia węży używanych uprzednio do innych gazów.</w:t>
      </w:r>
    </w:p>
    <w:p w:rsidR="0064138C" w:rsidRDefault="0064138C" w:rsidP="0064138C">
      <w:pPr>
        <w:numPr>
          <w:ilvl w:val="0"/>
          <w:numId w:val="12"/>
        </w:numPr>
        <w:tabs>
          <w:tab w:val="clear" w:pos="720"/>
        </w:tabs>
        <w:ind w:left="851" w:hanging="284"/>
        <w:jc w:val="left"/>
      </w:pPr>
      <w:r>
        <w:t>Miejsca uszkodzone w wężach powinny być wycięte. Łączenie końców dwóch węży należy wykonać za pomocą specjalnych łączników metalowych o przekroju wewnętrznym odpowiadającym prześwitowi łączonego węża.</w:t>
      </w:r>
    </w:p>
    <w:p w:rsidR="0064138C" w:rsidRDefault="0064138C" w:rsidP="0064138C">
      <w:pPr>
        <w:numPr>
          <w:ilvl w:val="0"/>
          <w:numId w:val="12"/>
        </w:numPr>
        <w:tabs>
          <w:tab w:val="clear" w:pos="720"/>
        </w:tabs>
        <w:ind w:left="851" w:hanging="284"/>
        <w:jc w:val="left"/>
      </w:pPr>
      <w:r>
        <w:t>Zamocowanie węży na nasadkach reduktorów, bezpieczników wodnych, palników i łączników powinno być dokonane wyłącznie za pomocą płaskich zacisków.</w:t>
      </w:r>
    </w:p>
    <w:p w:rsidR="0064138C" w:rsidRDefault="0064138C" w:rsidP="0064138C">
      <w:pPr>
        <w:numPr>
          <w:ilvl w:val="0"/>
          <w:numId w:val="12"/>
        </w:numPr>
        <w:tabs>
          <w:tab w:val="clear" w:pos="720"/>
        </w:tabs>
        <w:ind w:left="851" w:hanging="284"/>
        <w:jc w:val="left"/>
      </w:pPr>
      <w:r>
        <w:t>Stosowanie do tlenu i acetylenu przewodów igielitowych lub z tworzyw sztucznych jest zabronione.</w:t>
      </w:r>
    </w:p>
    <w:p w:rsidR="0064138C" w:rsidRDefault="0064138C">
      <w:pPr>
        <w:pStyle w:val="Nagwek3"/>
      </w:pPr>
      <w:bookmarkStart w:id="27" w:name="_Toc142879113"/>
      <w:bookmarkStart w:id="28" w:name="_Toc260211995"/>
      <w:r>
        <w:t>Rozbiórka urządzeń i instalacji</w:t>
      </w:r>
      <w:bookmarkEnd w:id="27"/>
      <w:bookmarkEnd w:id="28"/>
    </w:p>
    <w:p w:rsidR="0064138C" w:rsidRDefault="0064138C">
      <w:pPr>
        <w:jc w:val="left"/>
      </w:pPr>
      <w:r>
        <w:t>Do rozbiórki urządzeń i instalacji elektrycznej, c.</w:t>
      </w:r>
      <w:proofErr w:type="gramStart"/>
      <w:r>
        <w:t>o</w:t>
      </w:r>
      <w:proofErr w:type="gramEnd"/>
      <w:r>
        <w:t xml:space="preserve">., </w:t>
      </w:r>
      <w:proofErr w:type="gramStart"/>
      <w:r>
        <w:t>ciepłej</w:t>
      </w:r>
      <w:proofErr w:type="gramEnd"/>
      <w:r>
        <w:t xml:space="preserve"> wody, wodociągowej, kanalizacyjnej można przystąpić dopiero po stwierdzeniu, że wszystkie te instalacje zostały odłączone od sieci miejskich przez pracowników właściwych instytucji oraz że dokonano odpowiedniego wpisu do dziennika rozbiórki.</w:t>
      </w:r>
    </w:p>
    <w:p w:rsidR="0064138C" w:rsidRDefault="0064138C">
      <w:pPr>
        <w:jc w:val="left"/>
      </w:pPr>
      <w:r>
        <w:lastRenderedPageBreak/>
        <w:t xml:space="preserve">Demontaż instalacji powinni wykonywać robotnicy odpowiednich specjalności. Rozbiórkę należy rozpocząć od demontażu armatury, aparatów, grzejników, umywalek, misek </w:t>
      </w:r>
      <w:proofErr w:type="gramStart"/>
      <w:r>
        <w:t>klozetowych</w:t>
      </w:r>
      <w:proofErr w:type="gramEnd"/>
      <w:r>
        <w:t xml:space="preserve"> itp., a następnie przejść do demontażu przewodów. Rozbieranie instalacji elektrycznych rozpoczyna się również od demontażu oprawek, wyłączników </w:t>
      </w:r>
      <w:proofErr w:type="gramStart"/>
      <w:r>
        <w:t xml:space="preserve">itp. , </w:t>
      </w:r>
      <w:proofErr w:type="gramEnd"/>
      <w:r>
        <w:t xml:space="preserve">urządzeń instalacji elektrycznych, a następnie zdejmuje przewody. </w:t>
      </w:r>
    </w:p>
    <w:p w:rsidR="0064138C" w:rsidRDefault="0064138C">
      <w:pPr>
        <w:pStyle w:val="Nagwek2"/>
      </w:pPr>
      <w:bookmarkStart w:id="29" w:name="_Toc260211996"/>
      <w:r>
        <w:t>Wymagania szczegółowe</w:t>
      </w:r>
      <w:bookmarkEnd w:id="29"/>
    </w:p>
    <w:p w:rsidR="0064138C" w:rsidRDefault="0064138C">
      <w:pPr>
        <w:pStyle w:val="Nagwek3"/>
      </w:pPr>
      <w:bookmarkStart w:id="30" w:name="_Toc260211998"/>
      <w:r>
        <w:t xml:space="preserve">Sieci </w:t>
      </w:r>
      <w:proofErr w:type="spellStart"/>
      <w:r>
        <w:t>międzyobiektowe</w:t>
      </w:r>
      <w:bookmarkEnd w:id="30"/>
      <w:proofErr w:type="spellEnd"/>
    </w:p>
    <w:p w:rsidR="0064138C" w:rsidRDefault="0064138C">
      <w:pPr>
        <w:tabs>
          <w:tab w:val="left" w:pos="7230"/>
        </w:tabs>
        <w:jc w:val="left"/>
      </w:pPr>
      <w:r>
        <w:t xml:space="preserve">Fragmenty istniejących sieci </w:t>
      </w:r>
      <w:proofErr w:type="spellStart"/>
      <w:r>
        <w:t>międzyobiektowych</w:t>
      </w:r>
      <w:proofErr w:type="spellEnd"/>
      <w:r>
        <w:t xml:space="preserve">, kolidujące z projektowanymi obiektami należy usunąć z gruntu. Pozostałe odcinki </w:t>
      </w:r>
      <w:proofErr w:type="gramStart"/>
      <w:r>
        <w:t>sieci jako</w:t>
      </w:r>
      <w:proofErr w:type="gramEnd"/>
      <w:r>
        <w:t xml:space="preserve"> trwale nieczynne, należy zabezpieczyć poprzez zamulenie oraz zabetonowanie końcówek.</w:t>
      </w:r>
    </w:p>
    <w:p w:rsidR="0064138C" w:rsidRDefault="0064138C">
      <w:pPr>
        <w:tabs>
          <w:tab w:val="left" w:pos="7230"/>
        </w:tabs>
        <w:jc w:val="left"/>
      </w:pPr>
      <w:r>
        <w:t>W trakcie rozbiórek istniejącego uzbrojenia wystąpi konieczność rozbiórki istniejących nawierzchni.</w:t>
      </w:r>
    </w:p>
    <w:p w:rsidR="0064138C" w:rsidRDefault="0064138C">
      <w:pPr>
        <w:jc w:val="left"/>
      </w:pPr>
      <w:r>
        <w:t>Rurociągi i urządzenia demontować we wcześniej wykonanym wykopie przy pomocy sprzętu mechanicznego etapami usuwając rurę przewodową przy pomocy koparki lub dźwigu. Pozostałe elementy oraz opaski połączeń usuwać ręcznie.</w:t>
      </w:r>
    </w:p>
    <w:p w:rsidR="0064138C" w:rsidRDefault="0064138C">
      <w:pPr>
        <w:pStyle w:val="Nagwek3"/>
      </w:pPr>
      <w:bookmarkStart w:id="31" w:name="_Toc260211999"/>
      <w:r>
        <w:t>Rozbiórka nawierzchni dróg i chodników</w:t>
      </w:r>
      <w:bookmarkEnd w:id="31"/>
    </w:p>
    <w:p w:rsidR="0064138C" w:rsidRDefault="0064138C">
      <w:pPr>
        <w:shd w:val="clear" w:color="auto" w:fill="FFFFFF"/>
        <w:spacing w:before="60"/>
        <w:jc w:val="left"/>
        <w:rPr>
          <w:spacing w:val="3"/>
        </w:rPr>
      </w:pPr>
      <w:r>
        <w:rPr>
          <w:spacing w:val="6"/>
        </w:rPr>
        <w:t xml:space="preserve">Podbudowy i nawierzchnie rozbierać poprzez </w:t>
      </w:r>
      <w:r>
        <w:rPr>
          <w:spacing w:val="3"/>
        </w:rPr>
        <w:t xml:space="preserve">mechaniczne lub ręczne wyłamanie nawierzchni. </w:t>
      </w:r>
    </w:p>
    <w:p w:rsidR="0064138C" w:rsidRDefault="0064138C">
      <w:pPr>
        <w:pStyle w:val="Nagwek3"/>
      </w:pPr>
      <w:bookmarkStart w:id="32" w:name="_Toc260212000"/>
      <w:r>
        <w:t>Wywóz gruzu i złomu</w:t>
      </w:r>
      <w:bookmarkEnd w:id="32"/>
    </w:p>
    <w:p w:rsidR="0064138C" w:rsidRDefault="0064138C">
      <w:pPr>
        <w:jc w:val="left"/>
      </w:pPr>
      <w:r>
        <w:t>Roboty prowadzić zgodnie z rozporządzeniem Ministra Infrastruktury z dnia 06.02.2003</w:t>
      </w:r>
      <w:proofErr w:type="gramStart"/>
      <w:r>
        <w:t>r</w:t>
      </w:r>
      <w:proofErr w:type="gramEnd"/>
      <w:r>
        <w:t>. (</w:t>
      </w:r>
      <w:proofErr w:type="spellStart"/>
      <w:r>
        <w:t>Dz.U</w:t>
      </w:r>
      <w:proofErr w:type="spellEnd"/>
      <w:r>
        <w:t>. Nr 47 poz.401) w sprawie bezpieczeństwa i higieny pracy podczas wykonywania robót budowlanych. Wywóz gruzu i złomu z rozbiórek nastąpi na odległość 10km.</w:t>
      </w:r>
    </w:p>
    <w:p w:rsidR="0064138C" w:rsidRDefault="0064138C">
      <w:pPr>
        <w:pStyle w:val="Nagwek3"/>
      </w:pPr>
      <w:bookmarkStart w:id="33" w:name="_Toc236725122"/>
      <w:bookmarkStart w:id="34" w:name="_Toc260212001"/>
      <w:r>
        <w:t xml:space="preserve">Segregacja odpadów, utylizacja, </w:t>
      </w:r>
      <w:bookmarkEnd w:id="33"/>
      <w:r>
        <w:t>transport</w:t>
      </w:r>
      <w:bookmarkEnd w:id="34"/>
    </w:p>
    <w:p w:rsidR="0064138C" w:rsidRDefault="0064138C" w:rsidP="0064138C">
      <w:pPr>
        <w:numPr>
          <w:ilvl w:val="0"/>
          <w:numId w:val="12"/>
        </w:numPr>
        <w:tabs>
          <w:tab w:val="clear" w:pos="720"/>
        </w:tabs>
        <w:ind w:left="851" w:hanging="284"/>
        <w:jc w:val="left"/>
      </w:pPr>
      <w:r>
        <w:t>Za sposób prowadzenia segregacji, utylizacji i transportu odpadów odpowiedzialność ponosi wykonawca robót budowlanych.</w:t>
      </w:r>
    </w:p>
    <w:p w:rsidR="0064138C" w:rsidRDefault="0064138C" w:rsidP="0064138C">
      <w:pPr>
        <w:numPr>
          <w:ilvl w:val="0"/>
          <w:numId w:val="12"/>
        </w:numPr>
        <w:tabs>
          <w:tab w:val="clear" w:pos="720"/>
        </w:tabs>
        <w:ind w:left="851" w:hanging="284"/>
        <w:jc w:val="left"/>
      </w:pPr>
      <w:r>
        <w:t>Wszystkie aspekty gospodarki odpadami powinny być uzgodnione z Inwestorem i dyrektorem oczyszczalni. Odpady należy przekazywać wyspecjalizowanym firmom odbierającym surowce wtórne bądź wywozić na wysypiska (umowy dotyczące utylizacji i wywozu odpadów pozostają w gestii wykonawcy).</w:t>
      </w:r>
    </w:p>
    <w:p w:rsidR="0064138C" w:rsidRDefault="0064138C" w:rsidP="0064138C">
      <w:pPr>
        <w:numPr>
          <w:ilvl w:val="0"/>
          <w:numId w:val="12"/>
        </w:numPr>
        <w:tabs>
          <w:tab w:val="clear" w:pos="720"/>
        </w:tabs>
        <w:ind w:left="851" w:hanging="284"/>
        <w:jc w:val="left"/>
      </w:pPr>
      <w:r>
        <w:t xml:space="preserve">W czasie prowadzenia prac rozbiórkowych materiały należy segregować i oddzielać te, które mogą być </w:t>
      </w:r>
      <w:proofErr w:type="gramStart"/>
      <w:r>
        <w:t>wykorzystane jako</w:t>
      </w:r>
      <w:proofErr w:type="gramEnd"/>
      <w:r>
        <w:t xml:space="preserve"> surowce wtórne, jak elementy metalowe i szkło, oraz elementy budowlane (np. stolarka okienna i drzwiowa).</w:t>
      </w:r>
    </w:p>
    <w:p w:rsidR="0064138C" w:rsidRDefault="0064138C" w:rsidP="0064138C">
      <w:pPr>
        <w:numPr>
          <w:ilvl w:val="0"/>
          <w:numId w:val="12"/>
        </w:numPr>
        <w:tabs>
          <w:tab w:val="clear" w:pos="720"/>
        </w:tabs>
        <w:ind w:left="851" w:hanging="284"/>
        <w:jc w:val="left"/>
      </w:pPr>
      <w:r>
        <w:t>Materiały budowlane, jak cegły z murów prawdopodobnie nie nadają się do odzysku i ponownego wykorzystania ze względu na obecny stan techniczny budynku.</w:t>
      </w:r>
    </w:p>
    <w:p w:rsidR="0064138C" w:rsidRDefault="0064138C" w:rsidP="0064138C">
      <w:pPr>
        <w:numPr>
          <w:ilvl w:val="0"/>
          <w:numId w:val="12"/>
        </w:numPr>
        <w:tabs>
          <w:tab w:val="clear" w:pos="720"/>
        </w:tabs>
        <w:ind w:left="851" w:hanging="284"/>
        <w:jc w:val="left"/>
      </w:pPr>
      <w:r>
        <w:t xml:space="preserve">Materiały budowlane, elementy budowlane </w:t>
      </w:r>
      <w:proofErr w:type="gramStart"/>
      <w:r>
        <w:t>nie nadające</w:t>
      </w:r>
      <w:proofErr w:type="gramEnd"/>
      <w:r>
        <w:t xml:space="preserve"> się do odzysku należy wywozić poza teren budowy (wg umów z wysypiskami / odbiorcami odpadów).</w:t>
      </w:r>
    </w:p>
    <w:p w:rsidR="0064138C" w:rsidRDefault="0064138C" w:rsidP="0064138C">
      <w:pPr>
        <w:numPr>
          <w:ilvl w:val="0"/>
          <w:numId w:val="12"/>
        </w:numPr>
        <w:tabs>
          <w:tab w:val="clear" w:pos="720"/>
        </w:tabs>
        <w:ind w:left="851" w:hanging="284"/>
        <w:jc w:val="left"/>
      </w:pPr>
      <w:r>
        <w:t>Transport gruzu, materiałów rozbiórkowych należy prowadzić na bieżąco w miarę postępu robót rozbiórkowych. Gromadzenie materiałów rozbiórkowych, w szczególności w miejscach dróg komunikacji i ewakuacji jest niedopuszczalne.</w:t>
      </w:r>
    </w:p>
    <w:p w:rsidR="0064138C" w:rsidRDefault="0064138C" w:rsidP="0064138C">
      <w:pPr>
        <w:numPr>
          <w:ilvl w:val="0"/>
          <w:numId w:val="12"/>
        </w:numPr>
        <w:tabs>
          <w:tab w:val="clear" w:pos="720"/>
        </w:tabs>
        <w:ind w:left="851" w:hanging="284"/>
        <w:jc w:val="left"/>
      </w:pPr>
      <w:r>
        <w:t>Transport ww. materiałów należy prowadzić samochodami ciężarowymi samowyładowczymi, zabezpieczonymi plandekami przed pyleniem i odrywaniem się drobnych części w czasie jazdy.</w:t>
      </w:r>
    </w:p>
    <w:p w:rsidR="0064138C" w:rsidRDefault="0064138C" w:rsidP="0064138C">
      <w:pPr>
        <w:numPr>
          <w:ilvl w:val="0"/>
          <w:numId w:val="12"/>
        </w:numPr>
        <w:tabs>
          <w:tab w:val="clear" w:pos="720"/>
        </w:tabs>
        <w:ind w:left="851" w:hanging="284"/>
        <w:jc w:val="left"/>
      </w:pPr>
      <w:r>
        <w:t>Zawarcie umów z firmami odbierającymi odpady i uregulowanie prawne własności odpadów wiąże się z opłatami za korzystanie ze środowiska i coroczną sprawozdawczością do Marszałka Województwa.</w:t>
      </w:r>
    </w:p>
    <w:p w:rsidR="0064138C" w:rsidRDefault="0064138C">
      <w:pPr>
        <w:pStyle w:val="Nagwek3"/>
        <w:tabs>
          <w:tab w:val="clear" w:pos="720"/>
        </w:tabs>
      </w:pPr>
      <w:bookmarkStart w:id="35" w:name="_Toc236725123"/>
      <w:bookmarkStart w:id="36" w:name="_Toc260212002"/>
      <w:r>
        <w:t>Zabezpieczenie bezpieczeństwa ludzi i mienia</w:t>
      </w:r>
      <w:bookmarkEnd w:id="36"/>
    </w:p>
    <w:bookmarkEnd w:id="35"/>
    <w:p w:rsidR="0064138C" w:rsidRDefault="0064138C" w:rsidP="0064138C">
      <w:pPr>
        <w:numPr>
          <w:ilvl w:val="0"/>
          <w:numId w:val="12"/>
        </w:numPr>
        <w:tabs>
          <w:tab w:val="clear" w:pos="720"/>
        </w:tabs>
        <w:ind w:left="851" w:hanging="284"/>
        <w:jc w:val="left"/>
      </w:pPr>
      <w:r>
        <w:lastRenderedPageBreak/>
        <w:t>Wykonawca przed przystąpieniem do wykonywania robót rozbiórkowych jest obowiązany opracować instrukcję bezpiecznego ich wykonywania i zaznajomić z nią pracowników w zakresie wykonywanych przez nich robót.</w:t>
      </w:r>
    </w:p>
    <w:p w:rsidR="0064138C" w:rsidRDefault="0064138C" w:rsidP="0064138C">
      <w:pPr>
        <w:numPr>
          <w:ilvl w:val="0"/>
          <w:numId w:val="12"/>
        </w:numPr>
        <w:tabs>
          <w:tab w:val="clear" w:pos="720"/>
        </w:tabs>
        <w:ind w:left="851" w:hanging="284"/>
        <w:jc w:val="left"/>
        <w:rPr>
          <w:rFonts w:cs="Arial"/>
        </w:rPr>
      </w:pPr>
      <w:proofErr w:type="gramStart"/>
      <w:r>
        <w:rPr>
          <w:rFonts w:cs="Arial"/>
        </w:rPr>
        <w:t>Teren na którym</w:t>
      </w:r>
      <w:proofErr w:type="gramEnd"/>
      <w:r>
        <w:rPr>
          <w:rFonts w:cs="Arial"/>
        </w:rPr>
        <w:t xml:space="preserve"> prowadzone będą roboty rozbiórkowe należy oznakować tablicami informacyjnymi i ostrzegawczymi.</w:t>
      </w:r>
    </w:p>
    <w:p w:rsidR="0064138C" w:rsidRDefault="0064138C" w:rsidP="0064138C">
      <w:pPr>
        <w:numPr>
          <w:ilvl w:val="0"/>
          <w:numId w:val="12"/>
        </w:numPr>
        <w:tabs>
          <w:tab w:val="clear" w:pos="720"/>
        </w:tabs>
        <w:ind w:left="851" w:hanging="284"/>
        <w:jc w:val="left"/>
        <w:rPr>
          <w:rFonts w:cs="Arial"/>
        </w:rPr>
      </w:pPr>
      <w:r>
        <w:rPr>
          <w:rFonts w:cs="Arial"/>
        </w:rPr>
        <w:t>Strefę niebezpieczną (teren budowy) należy ogrodzić i oznakować w sposób uniemożliwiający dostęp osobom postronnym, w szczególności dzieciom. Strefa niebezpieczna w swym najmniejszym wymiarze liniowym liczonym od płaszczyzny obiektu budowlanego, nie może wynosić mniej niż 10 m.</w:t>
      </w:r>
    </w:p>
    <w:p w:rsidR="0064138C" w:rsidRDefault="0064138C" w:rsidP="0064138C">
      <w:pPr>
        <w:numPr>
          <w:ilvl w:val="0"/>
          <w:numId w:val="12"/>
        </w:numPr>
        <w:tabs>
          <w:tab w:val="clear" w:pos="720"/>
        </w:tabs>
        <w:ind w:left="851" w:hanging="284"/>
        <w:jc w:val="left"/>
        <w:rPr>
          <w:rFonts w:cs="Arial"/>
        </w:rPr>
      </w:pPr>
      <w:r>
        <w:rPr>
          <w:rFonts w:cs="Arial"/>
        </w:rPr>
        <w:t>Pracownicy przebywający na stanowiskach pracy, znajdujących się na wysokości powyżej 1 m od poziomu podłogi lub terenu, powinny być zabezpieczeni przed upadkiem z wysokości poprzez wykonanie balustrady z deski krawężnikowej o wysokości 0,15 m i poręczy ochronnej umieszczonej na wysokości 1,1 m. Wolną przestrzeń pomiędzy deską krawężnikową a poręczą należy wypełnić w sposób zabezpieczający pracowników przed upadkiem z wysokości. Alternatywnym rozwiązaniem jest zabezpieczenie będące w instrukcji użytkowania określonego systemu rusztowań.</w:t>
      </w:r>
    </w:p>
    <w:p w:rsidR="0064138C" w:rsidRDefault="0064138C" w:rsidP="0064138C">
      <w:pPr>
        <w:numPr>
          <w:ilvl w:val="0"/>
          <w:numId w:val="12"/>
        </w:numPr>
        <w:tabs>
          <w:tab w:val="clear" w:pos="720"/>
        </w:tabs>
        <w:ind w:left="851" w:hanging="284"/>
        <w:jc w:val="left"/>
        <w:rPr>
          <w:rFonts w:cs="Arial"/>
        </w:rPr>
      </w:pPr>
      <w:r>
        <w:rPr>
          <w:rFonts w:cs="Arial"/>
        </w:rPr>
        <w:t>Rusztowania i ruchome podesty robocze powinny być wykonywane zgodnie z dokumentacją producenta albo projektem indywidualnym sporządzonym przez wykonawcę.</w:t>
      </w:r>
    </w:p>
    <w:p w:rsidR="0064138C" w:rsidRDefault="0064138C" w:rsidP="0064138C">
      <w:pPr>
        <w:numPr>
          <w:ilvl w:val="0"/>
          <w:numId w:val="12"/>
        </w:numPr>
        <w:tabs>
          <w:tab w:val="clear" w:pos="720"/>
        </w:tabs>
        <w:ind w:left="851" w:hanging="284"/>
        <w:jc w:val="left"/>
        <w:rPr>
          <w:rFonts w:cs="Arial"/>
        </w:rPr>
      </w:pPr>
      <w:r>
        <w:rPr>
          <w:rFonts w:cs="Arial"/>
        </w:rPr>
        <w:t>Montaż rusztowań, ich eksploatacja i demontaż powinny być wykonywane zgodnie z instrukcją producenta albo projektem indywidualnym sporządzonym przez wykonawcę.</w:t>
      </w:r>
    </w:p>
    <w:p w:rsidR="0064138C" w:rsidRDefault="0064138C" w:rsidP="0064138C">
      <w:pPr>
        <w:numPr>
          <w:ilvl w:val="0"/>
          <w:numId w:val="12"/>
        </w:numPr>
        <w:tabs>
          <w:tab w:val="clear" w:pos="720"/>
        </w:tabs>
        <w:ind w:left="851" w:hanging="284"/>
        <w:jc w:val="left"/>
        <w:rPr>
          <w:rFonts w:cs="Arial"/>
        </w:rPr>
      </w:pPr>
      <w:r>
        <w:rPr>
          <w:rFonts w:cs="Arial"/>
        </w:rPr>
        <w:t>Pracownicy zatrudnieni przy montażu i demontażu rusztowań oraz monterzy ruchomych podestów roboczych powinni posiadać stosowne wymagane uprawnienia.</w:t>
      </w:r>
    </w:p>
    <w:p w:rsidR="0064138C" w:rsidRDefault="0064138C" w:rsidP="0064138C">
      <w:pPr>
        <w:numPr>
          <w:ilvl w:val="0"/>
          <w:numId w:val="12"/>
        </w:numPr>
        <w:tabs>
          <w:tab w:val="clear" w:pos="720"/>
        </w:tabs>
        <w:ind w:left="851" w:hanging="284"/>
        <w:jc w:val="left"/>
        <w:rPr>
          <w:rFonts w:cs="Arial"/>
        </w:rPr>
      </w:pPr>
      <w:r>
        <w:rPr>
          <w:rFonts w:cs="Arial"/>
        </w:rPr>
        <w:t>Użytkowanie rusztowania jest dopuszczalne po dokonaniu jego odbioru przez kierownika rozbiórki lub uprawnioną osobę.</w:t>
      </w:r>
    </w:p>
    <w:p w:rsidR="0064138C" w:rsidRDefault="0064138C" w:rsidP="0064138C">
      <w:pPr>
        <w:numPr>
          <w:ilvl w:val="0"/>
          <w:numId w:val="12"/>
        </w:numPr>
        <w:tabs>
          <w:tab w:val="clear" w:pos="720"/>
        </w:tabs>
        <w:ind w:left="851" w:hanging="284"/>
        <w:jc w:val="left"/>
        <w:rPr>
          <w:rFonts w:cs="Arial"/>
        </w:rPr>
      </w:pPr>
      <w:r>
        <w:rPr>
          <w:rFonts w:cs="Arial"/>
        </w:rPr>
        <w:t>Rusztowania i ruchome podesty robocze powinny być wykorzystywane zgodnie z przeznaczeniem.</w:t>
      </w:r>
    </w:p>
    <w:p w:rsidR="0064138C" w:rsidRDefault="0064138C" w:rsidP="0064138C">
      <w:pPr>
        <w:numPr>
          <w:ilvl w:val="0"/>
          <w:numId w:val="12"/>
        </w:numPr>
        <w:tabs>
          <w:tab w:val="clear" w:pos="720"/>
        </w:tabs>
        <w:ind w:left="851" w:hanging="284"/>
        <w:jc w:val="left"/>
        <w:rPr>
          <w:rFonts w:cs="Arial"/>
        </w:rPr>
      </w:pPr>
      <w:r>
        <w:rPr>
          <w:rFonts w:cs="Arial"/>
        </w:rPr>
        <w:t>Nie dopuszcza się magazynowania materiałów rozbiórkowych na rusztowaniach oraz drogach ewakuacyjnych.</w:t>
      </w:r>
    </w:p>
    <w:p w:rsidR="0064138C" w:rsidRDefault="0064138C" w:rsidP="0064138C">
      <w:pPr>
        <w:numPr>
          <w:ilvl w:val="0"/>
          <w:numId w:val="12"/>
        </w:numPr>
        <w:tabs>
          <w:tab w:val="clear" w:pos="720"/>
        </w:tabs>
        <w:ind w:left="851" w:hanging="284"/>
        <w:jc w:val="left"/>
        <w:rPr>
          <w:rFonts w:cs="Arial"/>
        </w:rPr>
      </w:pPr>
      <w:r>
        <w:rPr>
          <w:rFonts w:cs="Arial"/>
        </w:rPr>
        <w:t>Pracownicy dokonujący montażu i demontażu rusztowań są obowiązane do stosowania urządzeń zabezpieczających przed upadkiem z wysokości.</w:t>
      </w:r>
    </w:p>
    <w:p w:rsidR="0064138C" w:rsidRDefault="0064138C" w:rsidP="0064138C">
      <w:pPr>
        <w:numPr>
          <w:ilvl w:val="0"/>
          <w:numId w:val="12"/>
        </w:numPr>
        <w:tabs>
          <w:tab w:val="clear" w:pos="720"/>
        </w:tabs>
        <w:ind w:left="851" w:hanging="284"/>
        <w:jc w:val="left"/>
      </w:pPr>
      <w:r>
        <w:t>Prowadzenie robót rozbiórkowych, jeżeli zachodzi możliwość przewrócenia części konstrukcji obiektu przez wiatr, jest zabronione. Roboty należy wstrzymać w przypadku, gdy prędkość wiatru przekracza 10 m/s.</w:t>
      </w:r>
    </w:p>
    <w:p w:rsidR="0064138C" w:rsidRDefault="0064138C" w:rsidP="0064138C">
      <w:pPr>
        <w:numPr>
          <w:ilvl w:val="0"/>
          <w:numId w:val="12"/>
        </w:numPr>
        <w:tabs>
          <w:tab w:val="clear" w:pos="720"/>
        </w:tabs>
        <w:ind w:left="851" w:hanging="284"/>
        <w:jc w:val="left"/>
      </w:pPr>
      <w:r>
        <w:t>W czasie prowadzenia robót rozbiórkowych na dachu przebywanie ludzi w pomieszczeniach jest zabronione.</w:t>
      </w:r>
    </w:p>
    <w:p w:rsidR="0064138C" w:rsidRDefault="0064138C" w:rsidP="0064138C">
      <w:pPr>
        <w:numPr>
          <w:ilvl w:val="0"/>
          <w:numId w:val="12"/>
        </w:numPr>
        <w:tabs>
          <w:tab w:val="clear" w:pos="720"/>
        </w:tabs>
        <w:ind w:left="851" w:hanging="284"/>
        <w:jc w:val="left"/>
      </w:pPr>
      <w:r>
        <w:t>Rozbiórek elementów konstrukcyjnych nie wolno prowadzić jednocześnie w kilku poziomach (np. dach i parter).</w:t>
      </w:r>
    </w:p>
    <w:p w:rsidR="0064138C" w:rsidRDefault="0064138C" w:rsidP="0064138C">
      <w:pPr>
        <w:numPr>
          <w:ilvl w:val="0"/>
          <w:numId w:val="12"/>
        </w:numPr>
        <w:tabs>
          <w:tab w:val="clear" w:pos="720"/>
        </w:tabs>
        <w:ind w:left="851" w:hanging="284"/>
        <w:jc w:val="left"/>
      </w:pPr>
      <w:r>
        <w:t>W przypadku wystąpienia pylenia należy rozbierane elementy budynku polewać wodą.</w:t>
      </w:r>
    </w:p>
    <w:p w:rsidR="0064138C" w:rsidRDefault="0064138C" w:rsidP="0064138C">
      <w:pPr>
        <w:numPr>
          <w:ilvl w:val="0"/>
          <w:numId w:val="12"/>
        </w:numPr>
        <w:tabs>
          <w:tab w:val="clear" w:pos="720"/>
        </w:tabs>
        <w:ind w:left="851" w:hanging="284"/>
        <w:jc w:val="left"/>
      </w:pPr>
      <w:r>
        <w:t>W razie potrzeby, duże elementy struktury budynku po zdemontowaniu ich z budynku, należy ciąć na mniejsze, możliwe do załadowania na ciężarówkę.</w:t>
      </w:r>
    </w:p>
    <w:p w:rsidR="0064138C" w:rsidRDefault="0064138C" w:rsidP="0064138C">
      <w:pPr>
        <w:numPr>
          <w:ilvl w:val="0"/>
          <w:numId w:val="12"/>
        </w:numPr>
        <w:tabs>
          <w:tab w:val="clear" w:pos="720"/>
        </w:tabs>
        <w:ind w:left="851" w:hanging="284"/>
        <w:jc w:val="left"/>
      </w:pPr>
      <w:r>
        <w:t>Gruz i materiały drobnicowe z wysokości należy usunąć przez specjalne kryte zsypy drewniane, w żadnym wypadku nie wolno gruzu itp. wyrzucać na zewnątrz bezpośrednio (można zastosować zsypy kubełkowe).</w:t>
      </w:r>
    </w:p>
    <w:p w:rsidR="0064138C" w:rsidRDefault="0064138C" w:rsidP="0064138C">
      <w:pPr>
        <w:numPr>
          <w:ilvl w:val="0"/>
          <w:numId w:val="12"/>
        </w:numPr>
        <w:tabs>
          <w:tab w:val="clear" w:pos="720"/>
        </w:tabs>
        <w:ind w:left="851" w:hanging="284"/>
        <w:jc w:val="left"/>
      </w:pPr>
      <w:r>
        <w:t>Samochody ciężarowe i samojezdny sprzęt budowlany przed zjechaniem z placu budowy na drogę publiczną muszą być wyczyszczone do takiego stopnia, by nie brudzić nawierzchni drogi. W przypadku zabłocenia drogi publicznej pracownicy budowy muszą niezwłocznie zabrudzenia na jezdni usunąć.</w:t>
      </w:r>
    </w:p>
    <w:p w:rsidR="0064138C" w:rsidRDefault="0064138C" w:rsidP="0064138C">
      <w:pPr>
        <w:numPr>
          <w:ilvl w:val="0"/>
          <w:numId w:val="12"/>
        </w:numPr>
        <w:tabs>
          <w:tab w:val="clear" w:pos="720"/>
        </w:tabs>
        <w:ind w:left="851" w:hanging="284"/>
        <w:jc w:val="left"/>
      </w:pPr>
      <w:r>
        <w:t>Przy prowadzeniu robót rozbiórkowych należy przestrzegać wszystkich ogólnych zasad bezpieczeństwa i higieny pracy (odzież ochronna, rękawice, okulary ochronne, narzędzia, zabezpieczenia i oznakowania itd.)</w:t>
      </w:r>
    </w:p>
    <w:p w:rsidR="0064138C" w:rsidRDefault="0064138C">
      <w:pPr>
        <w:spacing w:before="120" w:after="120"/>
        <w:ind w:left="425"/>
        <w:rPr>
          <w:rFonts w:cs="Arial"/>
        </w:rPr>
      </w:pPr>
      <w:r>
        <w:rPr>
          <w:rFonts w:cs="Arial"/>
        </w:rPr>
        <w:t>Przy wykonywaniu robót na wysokości należy przestrzegać zasad:</w:t>
      </w:r>
    </w:p>
    <w:p w:rsidR="0064138C" w:rsidRDefault="0064138C">
      <w:pPr>
        <w:jc w:val="left"/>
      </w:pPr>
      <w:r>
        <w:lastRenderedPageBreak/>
        <w:t xml:space="preserve">W trakcie prowadzenia prac rozbiórkowych na wysokości, pracownicy muszą być zabezpieczeni pasami, przy czym łańcuch bądź lina od pasa muszą być przymocowane do części trwałych budowli, </w:t>
      </w:r>
      <w:proofErr w:type="gramStart"/>
      <w:r>
        <w:t>nie rozbieranych</w:t>
      </w:r>
      <w:proofErr w:type="gramEnd"/>
      <w:r>
        <w:t xml:space="preserve"> w tym momencie.</w:t>
      </w:r>
    </w:p>
    <w:p w:rsidR="0064138C" w:rsidRDefault="0064138C">
      <w:pPr>
        <w:jc w:val="left"/>
      </w:pPr>
      <w:r>
        <w:t>W trakcie przemieszczania się pracowników w poziomie, powinno być zapewnione mocowanie końcówki linki bezpieczeństwa do pomocniczej liny ochronnej lub prowadnicy poziomej, zamocowanej na wysokości około 1,5 m, wzdłuż zewnętrznej strony krawędzi przejścia.</w:t>
      </w:r>
    </w:p>
    <w:p w:rsidR="0064138C" w:rsidRDefault="0064138C">
      <w:pPr>
        <w:jc w:val="left"/>
      </w:pPr>
      <w:r>
        <w:t>Wytrzymałość i sposób zamocowania ww. prowadnicy powinny uwzględniać obciążenie dynamiczne spadającej osoby.</w:t>
      </w:r>
    </w:p>
    <w:p w:rsidR="0064138C" w:rsidRDefault="0064138C">
      <w:pPr>
        <w:jc w:val="left"/>
      </w:pPr>
      <w:r>
        <w:t>W przypadku, gdy zachodzi konieczność przemieszczania stanowiska pracy w pionie, linka bezpieczeństwa szelek bezpieczeństwa powinna być zamocowana do prowadnicy pionowej za pomocą urządzenia samohamującego.</w:t>
      </w:r>
    </w:p>
    <w:p w:rsidR="0064138C" w:rsidRDefault="0064138C">
      <w:pPr>
        <w:jc w:val="left"/>
      </w:pPr>
      <w:r>
        <w:t>Długość linki bezpieczeństwa szelek bezpieczeństwa nie powinna być większa niż 1,5 m.</w:t>
      </w:r>
    </w:p>
    <w:p w:rsidR="0064138C" w:rsidRDefault="0064138C">
      <w:pPr>
        <w:jc w:val="left"/>
      </w:pPr>
      <w:r>
        <w:t xml:space="preserve">Amortyzatory spadania nie są wymagane, jeżeli linki asekuracyjne są mocowane do linek urządzeń samohamujących, ograniczających wystąpienie siły dynamicznej w momencie spadania, zwłaszcza aparatów bezpieczeństwa lub pasów bezwładnościowych. </w:t>
      </w:r>
    </w:p>
    <w:p w:rsidR="0064138C" w:rsidRDefault="0064138C">
      <w:pPr>
        <w:jc w:val="left"/>
      </w:pPr>
      <w:r>
        <w:t>Prowadnica pionowa z urządzeniem samohamującym może być zamocowana na koszu podnośnika.</w:t>
      </w:r>
    </w:p>
    <w:p w:rsidR="0064138C" w:rsidRDefault="0064138C">
      <w:pPr>
        <w:jc w:val="left"/>
      </w:pPr>
      <w:r>
        <w:t>Prowadnica pionowa powinna być naciągnięta w sposób umożliwiający przesuwanie w górę aparatu samohamującego.</w:t>
      </w:r>
    </w:p>
    <w:p w:rsidR="0064138C" w:rsidRDefault="0064138C">
      <w:pPr>
        <w:jc w:val="left"/>
      </w:pPr>
      <w:r>
        <w:t>Długość linki bezpieczeństwa, łączącej szelki bezpieczeństwa z aparatem samohamującym, nie powinna przekraczać 0,5 m.</w:t>
      </w:r>
    </w:p>
    <w:p w:rsidR="0064138C" w:rsidRDefault="0064138C">
      <w:pPr>
        <w:pStyle w:val="Nagwek1"/>
      </w:pPr>
      <w:bookmarkStart w:id="37" w:name="_Toc260212003"/>
      <w:bookmarkEnd w:id="22"/>
      <w:bookmarkEnd w:id="23"/>
      <w:bookmarkEnd w:id="24"/>
      <w:proofErr w:type="gramStart"/>
      <w:r>
        <w:t>KONTROLA JAKOŚCI</w:t>
      </w:r>
      <w:proofErr w:type="gramEnd"/>
      <w:r>
        <w:t xml:space="preserve"> ROBÓT</w:t>
      </w:r>
      <w:bookmarkEnd w:id="37"/>
    </w:p>
    <w:p w:rsidR="0064138C" w:rsidRDefault="0064138C">
      <w:pPr>
        <w:jc w:val="left"/>
        <w:rPr>
          <w:rFonts w:cs="Arial"/>
        </w:rPr>
      </w:pPr>
      <w:r>
        <w:rPr>
          <w:rFonts w:cs="Arial"/>
        </w:rPr>
        <w:t xml:space="preserve">Ogólne wymagania dotyczące </w:t>
      </w:r>
      <w:proofErr w:type="gramStart"/>
      <w:r>
        <w:rPr>
          <w:rFonts w:cs="Arial"/>
        </w:rPr>
        <w:t>kontroli jakości</w:t>
      </w:r>
      <w:proofErr w:type="gramEnd"/>
      <w:r>
        <w:rPr>
          <w:rFonts w:cs="Arial"/>
        </w:rPr>
        <w:t xml:space="preserve"> robót podano w ST – 00 „ Wymagania ogólne”. </w:t>
      </w:r>
    </w:p>
    <w:p w:rsidR="0064138C" w:rsidRDefault="0064138C">
      <w:pPr>
        <w:pStyle w:val="Nagwek1"/>
      </w:pPr>
      <w:bookmarkStart w:id="38" w:name="_Toc260212004"/>
      <w:r>
        <w:t>OBMIAR ROBÓT</w:t>
      </w:r>
      <w:bookmarkEnd w:id="38"/>
    </w:p>
    <w:p w:rsidR="0064138C" w:rsidRDefault="0064138C">
      <w:r>
        <w:t>Ogólne wymagania dotyczące obmiaru robót podano w ST – 00 „ Wymagania ogólne”.</w:t>
      </w:r>
    </w:p>
    <w:p w:rsidR="0064138C" w:rsidRDefault="0064138C">
      <w:r>
        <w:t xml:space="preserve">Dla wykonania rozbiórki elementów żelbetowych i betonowych jednostką obmiarową jest – </w:t>
      </w:r>
      <w:r>
        <w:rPr>
          <w:b/>
        </w:rPr>
        <w:t>m</w:t>
      </w:r>
      <w:r>
        <w:rPr>
          <w:b/>
          <w:vertAlign w:val="superscript"/>
        </w:rPr>
        <w:t>3</w:t>
      </w:r>
    </w:p>
    <w:p w:rsidR="0064138C" w:rsidRDefault="0064138C">
      <w:r>
        <w:t xml:space="preserve">Dla wywiezienia gruzu jednostką obmiarowa jest – </w:t>
      </w:r>
      <w:r>
        <w:rPr>
          <w:b/>
        </w:rPr>
        <w:t>m</w:t>
      </w:r>
      <w:r>
        <w:rPr>
          <w:b/>
          <w:vertAlign w:val="superscript"/>
        </w:rPr>
        <w:t>3</w:t>
      </w:r>
    </w:p>
    <w:p w:rsidR="0064138C" w:rsidRDefault="0064138C">
      <w:r>
        <w:t xml:space="preserve">Dla wykonania rozbiórki wyposażenia technologicznego jednostka obmiarowa jest – </w:t>
      </w:r>
      <w:r>
        <w:rPr>
          <w:b/>
        </w:rPr>
        <w:t>t.</w:t>
      </w:r>
      <w:r>
        <w:t xml:space="preserve"> </w:t>
      </w:r>
    </w:p>
    <w:p w:rsidR="0064138C" w:rsidRDefault="0064138C">
      <w:r>
        <w:t xml:space="preserve">Dla wywiezienia złomu jednostka obmiarowa jest – </w:t>
      </w:r>
      <w:r>
        <w:rPr>
          <w:b/>
        </w:rPr>
        <w:t>t.</w:t>
      </w:r>
      <w:r>
        <w:t xml:space="preserve"> </w:t>
      </w:r>
    </w:p>
    <w:p w:rsidR="0064138C" w:rsidRDefault="0064138C">
      <w:r>
        <w:t xml:space="preserve">Dla wykarczowania drzew jednostką obmiarową jest – </w:t>
      </w:r>
      <w:r>
        <w:rPr>
          <w:b/>
          <w:bCs/>
        </w:rPr>
        <w:t>szt.</w:t>
      </w:r>
    </w:p>
    <w:p w:rsidR="0064138C" w:rsidRDefault="0064138C">
      <w:pPr>
        <w:pStyle w:val="Nagwek1"/>
      </w:pPr>
      <w:bookmarkStart w:id="39" w:name="_Toc260212005"/>
      <w:r>
        <w:t>ODBIÓR ROBÓT</w:t>
      </w:r>
      <w:bookmarkEnd w:id="39"/>
    </w:p>
    <w:p w:rsidR="0064138C" w:rsidRDefault="0064138C">
      <w:pPr>
        <w:jc w:val="left"/>
        <w:rPr>
          <w:rFonts w:cs="Arial"/>
        </w:rPr>
      </w:pPr>
      <w:r>
        <w:rPr>
          <w:rFonts w:cs="Arial"/>
        </w:rPr>
        <w:t>Ogólne wymagania dotyczące odbioru robót podano w ST 00 Wymagania ogólne.</w:t>
      </w:r>
    </w:p>
    <w:p w:rsidR="0064138C" w:rsidRDefault="0064138C">
      <w:pPr>
        <w:shd w:val="clear" w:color="auto" w:fill="FFFFFF"/>
        <w:spacing w:before="60"/>
        <w:jc w:val="left"/>
      </w:pPr>
      <w:r>
        <w:rPr>
          <w:spacing w:val="-2"/>
        </w:rPr>
        <w:t xml:space="preserve">Odbiór robót rozbiórkowych wykonywany jest w/g zasad przewidzianych </w:t>
      </w:r>
      <w:proofErr w:type="gramStart"/>
      <w:r>
        <w:rPr>
          <w:spacing w:val="-2"/>
        </w:rPr>
        <w:t>dla  odbioru</w:t>
      </w:r>
      <w:proofErr w:type="gramEnd"/>
      <w:r>
        <w:rPr>
          <w:spacing w:val="-2"/>
        </w:rPr>
        <w:t xml:space="preserve"> robót zanikających i ulegających zakryciu.</w:t>
      </w:r>
    </w:p>
    <w:p w:rsidR="0064138C" w:rsidRDefault="0064138C">
      <w:pPr>
        <w:jc w:val="left"/>
        <w:rPr>
          <w:rFonts w:cs="Arial"/>
        </w:rPr>
      </w:pPr>
      <w:r>
        <w:rPr>
          <w:spacing w:val="2"/>
        </w:rPr>
        <w:t xml:space="preserve">Odbiorowi podlega wykonanie kompletnego demontażu każdego z obiektów lub instalacji przewidzianej dokumentacją projektową </w:t>
      </w:r>
      <w:r>
        <w:rPr>
          <w:spacing w:val="-2"/>
        </w:rPr>
        <w:t>do rozbiórki.</w:t>
      </w:r>
    </w:p>
    <w:p w:rsidR="0064138C" w:rsidRDefault="0064138C">
      <w:pPr>
        <w:pStyle w:val="Nagwek1"/>
      </w:pPr>
      <w:bookmarkStart w:id="40" w:name="_Toc260212006"/>
      <w:r>
        <w:t>PODSTAWA PŁATNOŚCI</w:t>
      </w:r>
      <w:bookmarkEnd w:id="40"/>
    </w:p>
    <w:p w:rsidR="0064138C" w:rsidRDefault="0064138C">
      <w:pPr>
        <w:pStyle w:val="Nagwek2"/>
      </w:pPr>
      <w:bookmarkStart w:id="41" w:name="_Toc260212007"/>
      <w:r>
        <w:t>Ogólne wymagania</w:t>
      </w:r>
      <w:bookmarkEnd w:id="41"/>
    </w:p>
    <w:p w:rsidR="0064138C" w:rsidRDefault="0064138C">
      <w:pPr>
        <w:jc w:val="left"/>
      </w:pPr>
      <w:r>
        <w:t>Ogólne zasady i wymagania dotyczące płatności za wykonane roboty podano w ST - 00 „Wymagania Ogólne".</w:t>
      </w:r>
    </w:p>
    <w:p w:rsidR="0064138C" w:rsidRDefault="0064138C">
      <w:pPr>
        <w:pStyle w:val="Nagwek2"/>
      </w:pPr>
      <w:bookmarkStart w:id="42" w:name="_Toc260212008"/>
      <w:r>
        <w:lastRenderedPageBreak/>
        <w:t>Opis sposobu rozliczenia robót tymczasowych i prac towarzyszących</w:t>
      </w:r>
      <w:bookmarkEnd w:id="42"/>
    </w:p>
    <w:p w:rsidR="0064138C" w:rsidRDefault="0064138C">
      <w:pPr>
        <w:pStyle w:val="Tekstpodstawowy"/>
        <w:tabs>
          <w:tab w:val="left" w:pos="284"/>
        </w:tabs>
        <w:jc w:val="left"/>
      </w:pPr>
      <w:r>
        <w:t xml:space="preserve">Zgodnie z Dokumentacją należy wykonać zakres robót wymieniony w p. 1.3. niniejszej ST. Płatność należy przyjmować zgodnie z obmiarem i </w:t>
      </w:r>
      <w:proofErr w:type="gramStart"/>
      <w:r>
        <w:t>oceną jakości</w:t>
      </w:r>
      <w:proofErr w:type="gramEnd"/>
      <w:r>
        <w:t xml:space="preserve"> robót, w oparciu o wyniki pomiarów.</w:t>
      </w:r>
    </w:p>
    <w:p w:rsidR="0064138C" w:rsidRDefault="0064138C">
      <w:pPr>
        <w:pStyle w:val="Spistreci1"/>
      </w:pPr>
    </w:p>
    <w:p w:rsidR="0064138C" w:rsidRDefault="0064138C">
      <w:pPr>
        <w:ind w:left="284"/>
        <w:jc w:val="left"/>
      </w:pPr>
      <w:r>
        <w:t>Cena jednostkowa wykonania robót oprócz prac zasadniczych obejmuje następujące prace tymczasowe:</w:t>
      </w:r>
    </w:p>
    <w:p w:rsidR="0064138C" w:rsidRDefault="0064138C">
      <w:pPr>
        <w:ind w:left="709" w:hanging="142"/>
        <w:jc w:val="left"/>
      </w:pPr>
      <w:r>
        <w:t>- prace pomiarowe i pomocnicze,</w:t>
      </w:r>
    </w:p>
    <w:p w:rsidR="0064138C" w:rsidRDefault="0064138C">
      <w:pPr>
        <w:ind w:left="709" w:hanging="142"/>
        <w:jc w:val="left"/>
      </w:pPr>
      <w:r>
        <w:t>- wykonanie niezbędnych robót ziemnych (odkopanie, zasypanie wykopu po rozbiórce, odwóz lub przywóz ziemi w przypadku jej nadmiaru lub niedoboru),</w:t>
      </w:r>
    </w:p>
    <w:p w:rsidR="0064138C" w:rsidRDefault="0064138C">
      <w:pPr>
        <w:ind w:left="709" w:hanging="142"/>
        <w:jc w:val="left"/>
      </w:pPr>
      <w:r>
        <w:t>- wyłączenie obiektu z eksploatacji,</w:t>
      </w:r>
    </w:p>
    <w:p w:rsidR="0064138C" w:rsidRDefault="0064138C">
      <w:pPr>
        <w:ind w:left="709" w:hanging="142"/>
        <w:jc w:val="left"/>
      </w:pPr>
      <w:r>
        <w:t>- oczyszczenie demontowanych elementów,</w:t>
      </w:r>
    </w:p>
    <w:p w:rsidR="0064138C" w:rsidRDefault="0064138C">
      <w:pPr>
        <w:ind w:left="709" w:hanging="142"/>
        <w:jc w:val="left"/>
      </w:pPr>
      <w:r>
        <w:t>- przecinanie zbrojenia elementów rozbiórkowych,</w:t>
      </w:r>
    </w:p>
    <w:p w:rsidR="0064138C" w:rsidRDefault="0064138C">
      <w:pPr>
        <w:ind w:left="709" w:hanging="142"/>
        <w:jc w:val="left"/>
      </w:pPr>
      <w:r>
        <w:t>- przecinanie elementów metalowych wraz z obsługą sprzętu do przecinania,</w:t>
      </w:r>
    </w:p>
    <w:p w:rsidR="0064138C" w:rsidRDefault="0064138C">
      <w:pPr>
        <w:ind w:left="709" w:hanging="142"/>
        <w:jc w:val="left"/>
      </w:pPr>
      <w:r>
        <w:t>- transport wewnętrzny materiałów z rozbiórki i usunięcie ich na zewnątrz obiektów,</w:t>
      </w:r>
    </w:p>
    <w:p w:rsidR="0064138C" w:rsidRDefault="0064138C">
      <w:pPr>
        <w:ind w:left="709" w:hanging="142"/>
        <w:jc w:val="left"/>
      </w:pPr>
      <w:r>
        <w:t>- niezbędne rozdrabnianie (cięcie elementów stalowych na odcinki o długości od 2 do 6m), segregowanie, sortowanie i układanie materiałów z rozbiórki,</w:t>
      </w:r>
    </w:p>
    <w:p w:rsidR="0064138C" w:rsidRDefault="0064138C">
      <w:pPr>
        <w:ind w:left="709" w:hanging="142"/>
        <w:jc w:val="left"/>
      </w:pPr>
      <w:r>
        <w:t>- składowanie na poboczu materiałów z rozbiórki, oczyszczenie ich, segregow</w:t>
      </w:r>
      <w:r>
        <w:t>a</w:t>
      </w:r>
      <w:r>
        <w:t>nie, pryzmowanie lub układanie w stosy</w:t>
      </w:r>
    </w:p>
    <w:p w:rsidR="0064138C" w:rsidRDefault="0064138C">
      <w:pPr>
        <w:ind w:left="709" w:hanging="142"/>
        <w:jc w:val="left"/>
      </w:pPr>
      <w:r>
        <w:t>- montaż i demontaż rusztowań, rynien do spuszczania gruzu, drabin,</w:t>
      </w:r>
    </w:p>
    <w:p w:rsidR="0064138C" w:rsidRDefault="0064138C">
      <w:pPr>
        <w:ind w:left="709" w:hanging="142"/>
        <w:jc w:val="left"/>
      </w:pPr>
      <w:r>
        <w:t>- zabezpieczenie innych obiektów przed zniszczeniem (w miejscach zagrożenia),</w:t>
      </w:r>
    </w:p>
    <w:p w:rsidR="0064138C" w:rsidRDefault="0064138C">
      <w:pPr>
        <w:ind w:left="709" w:hanging="142"/>
        <w:jc w:val="left"/>
      </w:pPr>
      <w:r>
        <w:t>- utrzymywanie w stanie przejezdnym dróg dojazdowych.</w:t>
      </w:r>
    </w:p>
    <w:p w:rsidR="0064138C" w:rsidRDefault="0064138C">
      <w:pPr>
        <w:ind w:left="709" w:hanging="425"/>
        <w:jc w:val="left"/>
        <w:rPr>
          <w:bCs/>
        </w:rPr>
      </w:pPr>
      <w:proofErr w:type="gramStart"/>
      <w:r>
        <w:rPr>
          <w:bCs/>
        </w:rPr>
        <w:t>oraz</w:t>
      </w:r>
      <w:proofErr w:type="gramEnd"/>
      <w:r>
        <w:rPr>
          <w:bCs/>
        </w:rPr>
        <w:t xml:space="preserve"> prace towarzyszące:</w:t>
      </w:r>
    </w:p>
    <w:p w:rsidR="0064138C" w:rsidRDefault="0064138C">
      <w:pPr>
        <w:ind w:left="709" w:hanging="142"/>
        <w:jc w:val="left"/>
      </w:pPr>
      <w:r>
        <w:t>- geodezyjne wytyczanie,</w:t>
      </w:r>
    </w:p>
    <w:p w:rsidR="0064138C" w:rsidRDefault="0064138C">
      <w:pPr>
        <w:ind w:left="709" w:hanging="142"/>
        <w:jc w:val="left"/>
      </w:pPr>
      <w:r>
        <w:t>- załadunek i transport materiałów z rozbiórki i gruzu na miejsce składowania (wybranym przez Wykonawcę), wyładunek w miejscu składowania,</w:t>
      </w:r>
    </w:p>
    <w:p w:rsidR="0064138C" w:rsidRDefault="0064138C">
      <w:pPr>
        <w:pStyle w:val="Tekstpodstawowywcity"/>
        <w:ind w:left="709" w:hanging="142"/>
        <w:jc w:val="left"/>
        <w:rPr>
          <w:lang w:val="pl-PL"/>
        </w:rPr>
      </w:pPr>
      <w:r>
        <w:rPr>
          <w:lang w:val="pl-PL"/>
        </w:rPr>
        <w:t>- opłaty za składowanie gruzu na wysypisku, koszt ewentualnych okresowych badań odpadów przed ich przyjęciem na wysypisko,</w:t>
      </w:r>
    </w:p>
    <w:p w:rsidR="0064138C" w:rsidRDefault="0064138C">
      <w:pPr>
        <w:ind w:left="709" w:hanging="142"/>
        <w:jc w:val="left"/>
      </w:pPr>
      <w:r>
        <w:t>- zabezpieczenie odciętych końcówek istniejących instalacji przed zanieczyszczeniem,</w:t>
      </w:r>
    </w:p>
    <w:p w:rsidR="0064138C" w:rsidRDefault="0064138C" w:rsidP="0064138C">
      <w:pPr>
        <w:numPr>
          <w:ilvl w:val="2"/>
          <w:numId w:val="12"/>
        </w:numPr>
        <w:tabs>
          <w:tab w:val="clear" w:pos="2160"/>
        </w:tabs>
        <w:ind w:left="709" w:hanging="142"/>
        <w:jc w:val="left"/>
      </w:pPr>
      <w:proofErr w:type="gramStart"/>
      <w:r>
        <w:t>uporządkowanie</w:t>
      </w:r>
      <w:proofErr w:type="gramEnd"/>
      <w:r>
        <w:t xml:space="preserve"> miejsca prowadzenia robót.</w:t>
      </w:r>
    </w:p>
    <w:p w:rsidR="0064138C" w:rsidRDefault="0064138C">
      <w:pPr>
        <w:pStyle w:val="Nagwek1"/>
      </w:pPr>
      <w:bookmarkStart w:id="43" w:name="_Toc165348802"/>
      <w:bookmarkStart w:id="44" w:name="_Toc165440485"/>
      <w:bookmarkStart w:id="45" w:name="_Toc260212009"/>
      <w:r>
        <w:t>DOKUMENTY ODNIESIENIA</w:t>
      </w:r>
      <w:bookmarkEnd w:id="43"/>
      <w:bookmarkEnd w:id="44"/>
      <w:bookmarkEnd w:id="45"/>
    </w:p>
    <w:p w:rsidR="0064138C" w:rsidRDefault="0064138C">
      <w:pPr>
        <w:pStyle w:val="Nagwek2"/>
      </w:pPr>
      <w:bookmarkStart w:id="46" w:name="_Toc224713548"/>
      <w:bookmarkStart w:id="47" w:name="_Toc260212010"/>
      <w:r>
        <w:t>Normy</w:t>
      </w:r>
      <w:bookmarkEnd w:id="46"/>
      <w:bookmarkEnd w:id="47"/>
    </w:p>
    <w:tbl>
      <w:tblPr>
        <w:tblW w:w="9961" w:type="dxa"/>
        <w:tblInd w:w="-110" w:type="dxa"/>
        <w:tblCellMar>
          <w:left w:w="70" w:type="dxa"/>
          <w:right w:w="70" w:type="dxa"/>
        </w:tblCellMar>
        <w:tblLook w:val="0000" w:firstRow="0" w:lastRow="0" w:firstColumn="0" w:lastColumn="0" w:noHBand="0" w:noVBand="0"/>
      </w:tblPr>
      <w:tblGrid>
        <w:gridCol w:w="540"/>
        <w:gridCol w:w="2520"/>
        <w:gridCol w:w="6901"/>
      </w:tblGrid>
      <w:tr w:rsidR="0064138C">
        <w:tblPrEx>
          <w:tblCellMar>
            <w:top w:w="0" w:type="dxa"/>
            <w:bottom w:w="0" w:type="dxa"/>
          </w:tblCellMar>
        </w:tblPrEx>
        <w:tc>
          <w:tcPr>
            <w:tcW w:w="540" w:type="dxa"/>
          </w:tcPr>
          <w:p w:rsidR="0064138C" w:rsidRDefault="0064138C">
            <w:pPr>
              <w:ind w:hanging="567"/>
              <w:jc w:val="center"/>
              <w:rPr>
                <w:rFonts w:cs="Arial"/>
                <w:sz w:val="18"/>
              </w:rPr>
            </w:pPr>
            <w:r>
              <w:rPr>
                <w:rFonts w:cs="Arial"/>
                <w:sz w:val="18"/>
              </w:rPr>
              <w:t>1.</w:t>
            </w:r>
          </w:p>
        </w:tc>
        <w:tc>
          <w:tcPr>
            <w:tcW w:w="2520" w:type="dxa"/>
          </w:tcPr>
          <w:p w:rsidR="0064138C" w:rsidRDefault="0064138C">
            <w:pPr>
              <w:ind w:left="-4"/>
              <w:rPr>
                <w:rFonts w:cs="Arial"/>
                <w:sz w:val="18"/>
              </w:rPr>
            </w:pPr>
            <w:proofErr w:type="spellStart"/>
            <w:r>
              <w:rPr>
                <w:spacing w:val="-2"/>
                <w:sz w:val="18"/>
              </w:rPr>
              <w:t>PN-IEC</w:t>
            </w:r>
            <w:proofErr w:type="spellEnd"/>
            <w:r>
              <w:rPr>
                <w:spacing w:val="-2"/>
                <w:sz w:val="18"/>
              </w:rPr>
              <w:t xml:space="preserve"> 60364-7-704:1999</w:t>
            </w:r>
          </w:p>
        </w:tc>
        <w:tc>
          <w:tcPr>
            <w:tcW w:w="6901" w:type="dxa"/>
          </w:tcPr>
          <w:p w:rsidR="0064138C" w:rsidRDefault="0064138C">
            <w:pPr>
              <w:ind w:left="27"/>
              <w:jc w:val="left"/>
              <w:rPr>
                <w:rFonts w:cs="Arial"/>
                <w:sz w:val="18"/>
              </w:rPr>
            </w:pPr>
            <w:r>
              <w:rPr>
                <w:spacing w:val="-2"/>
                <w:sz w:val="18"/>
              </w:rPr>
              <w:t xml:space="preserve">Instalacje elektryczne w obiektach budowlanych. Wymagania </w:t>
            </w:r>
            <w:r>
              <w:rPr>
                <w:spacing w:val="-1"/>
                <w:sz w:val="18"/>
              </w:rPr>
              <w:t>dotyczące specjalnych instalacji lub lokalizacji. Instalacje na terenie budowy i rozbiórki</w:t>
            </w:r>
            <w:r>
              <w:rPr>
                <w:rFonts w:cs="Arial"/>
                <w:sz w:val="18"/>
                <w:szCs w:val="18"/>
              </w:rPr>
              <w:t>.</w:t>
            </w:r>
          </w:p>
        </w:tc>
      </w:tr>
    </w:tbl>
    <w:p w:rsidR="0064138C" w:rsidRDefault="0064138C">
      <w:pPr>
        <w:pStyle w:val="Nagwek2"/>
      </w:pPr>
      <w:bookmarkStart w:id="48" w:name="_Toc260212011"/>
      <w:r>
        <w:t>Inne dokumenty</w:t>
      </w:r>
      <w:bookmarkEnd w:id="48"/>
    </w:p>
    <w:p w:rsidR="0064138C" w:rsidRDefault="0064138C">
      <w:pPr>
        <w:pStyle w:val="Wyliczanie"/>
        <w:jc w:val="left"/>
        <w:rPr>
          <w:rFonts w:cs="Arial"/>
          <w:sz w:val="20"/>
        </w:rPr>
      </w:pPr>
      <w:r>
        <w:rPr>
          <w:rFonts w:cs="Arial"/>
          <w:sz w:val="20"/>
        </w:rPr>
        <w:t xml:space="preserve">Rozporządzenie Ministra </w:t>
      </w:r>
      <w:proofErr w:type="gramStart"/>
      <w:r>
        <w:rPr>
          <w:rFonts w:cs="Arial"/>
          <w:sz w:val="20"/>
        </w:rPr>
        <w:t>Infrastruktury  z</w:t>
      </w:r>
      <w:proofErr w:type="gramEnd"/>
      <w:r>
        <w:rPr>
          <w:rFonts w:cs="Arial"/>
          <w:sz w:val="20"/>
        </w:rPr>
        <w:t xml:space="preserve"> dnia 6 lutego 2003 r. w sprawie bezpieczeństwa </w:t>
      </w:r>
      <w:r>
        <w:rPr>
          <w:rFonts w:cs="Arial"/>
          <w:sz w:val="20"/>
        </w:rPr>
        <w:br/>
        <w:t>i higieny pracy podczas wykonywania robót budowlanych (Dziennik Ustaw Nr 47 poz. 401).</w:t>
      </w:r>
    </w:p>
    <w:p w:rsidR="0064138C" w:rsidRDefault="0064138C">
      <w:pPr>
        <w:pStyle w:val="Wyliczanie"/>
        <w:jc w:val="left"/>
        <w:rPr>
          <w:rFonts w:cs="Arial"/>
          <w:sz w:val="20"/>
        </w:rPr>
      </w:pPr>
      <w:r>
        <w:rPr>
          <w:rFonts w:cs="Arial"/>
          <w:iCs/>
          <w:sz w:val="20"/>
        </w:rPr>
        <w:t xml:space="preserve">Rozporządzenie Ministra Transportu i Gospodarki Morskiej z dnia 15 czerwca 1999 r. w sprawie przewozu drogowego materiałów niebezpiecznych ( </w:t>
      </w:r>
      <w:proofErr w:type="spellStart"/>
      <w:r>
        <w:rPr>
          <w:rFonts w:cs="Arial"/>
          <w:iCs/>
          <w:sz w:val="20"/>
        </w:rPr>
        <w:t>Dz.U</w:t>
      </w:r>
      <w:proofErr w:type="spellEnd"/>
      <w:r>
        <w:rPr>
          <w:rFonts w:cs="Arial"/>
          <w:iCs/>
          <w:sz w:val="20"/>
        </w:rPr>
        <w:t xml:space="preserve"> Nr 57, poz. 608 ze zmianami).</w:t>
      </w:r>
    </w:p>
    <w:p w:rsidR="0064138C" w:rsidRDefault="0064138C">
      <w:pPr>
        <w:pStyle w:val="Wyliczanie"/>
        <w:jc w:val="left"/>
        <w:rPr>
          <w:rFonts w:cs="Arial"/>
          <w:sz w:val="20"/>
        </w:rPr>
      </w:pPr>
      <w:r>
        <w:rPr>
          <w:sz w:val="20"/>
        </w:rPr>
        <w:t>Rozporządzenie Ministra Gospodarki z dnia 30 października 2002r w sprawie minimalnych wymagań dotyczących bezpieczeństwa i higieny pracy w zakresie użytkowania maszyn przez pracowników podczas pracy (Dz.U.</w:t>
      </w:r>
      <w:proofErr w:type="gramStart"/>
      <w:r>
        <w:rPr>
          <w:sz w:val="20"/>
        </w:rPr>
        <w:t>nr</w:t>
      </w:r>
      <w:proofErr w:type="gramEnd"/>
      <w:r>
        <w:rPr>
          <w:sz w:val="20"/>
        </w:rPr>
        <w:t xml:space="preserve"> 2002 nr 191 </w:t>
      </w:r>
      <w:r>
        <w:rPr>
          <w:rFonts w:cs="Arial"/>
          <w:sz w:val="20"/>
        </w:rPr>
        <w:t xml:space="preserve">poz.1596) z późniejszymi zmianami Rozporządzenie Ministra Gospodarki, Pracy i Polityki Społecznej z dnia 30 września 2003r zmieniające rozporządzenie w sprawie minimalnych wymagań dotyczących bezpieczeństwa i </w:t>
      </w:r>
      <w:r>
        <w:rPr>
          <w:rFonts w:cs="Arial"/>
          <w:sz w:val="20"/>
        </w:rPr>
        <w:lastRenderedPageBreak/>
        <w:t>higieny pracy w zakresie użytkowania przez pracowników maszyn podczas pracy (</w:t>
      </w:r>
      <w:proofErr w:type="spellStart"/>
      <w:r>
        <w:rPr>
          <w:rFonts w:cs="Arial"/>
          <w:sz w:val="20"/>
        </w:rPr>
        <w:t>Dz.U</w:t>
      </w:r>
      <w:proofErr w:type="spellEnd"/>
      <w:r>
        <w:rPr>
          <w:rFonts w:cs="Arial"/>
          <w:sz w:val="20"/>
        </w:rPr>
        <w:t xml:space="preserve">. </w:t>
      </w:r>
      <w:proofErr w:type="gramStart"/>
      <w:r>
        <w:rPr>
          <w:rFonts w:cs="Arial"/>
          <w:sz w:val="20"/>
        </w:rPr>
        <w:t>nr</w:t>
      </w:r>
      <w:proofErr w:type="gramEnd"/>
      <w:r>
        <w:rPr>
          <w:rFonts w:cs="Arial"/>
          <w:sz w:val="20"/>
        </w:rPr>
        <w:t xml:space="preserve">.178 poz.1745 z </w:t>
      </w:r>
      <w:r>
        <w:rPr>
          <w:sz w:val="20"/>
        </w:rPr>
        <w:t>dnia 16.10.2003</w:t>
      </w:r>
      <w:proofErr w:type="gramStart"/>
      <w:r>
        <w:rPr>
          <w:sz w:val="20"/>
        </w:rPr>
        <w:t>r</w:t>
      </w:r>
      <w:proofErr w:type="gramEnd"/>
      <w:r>
        <w:rPr>
          <w:sz w:val="20"/>
        </w:rPr>
        <w:t>).</w:t>
      </w:r>
    </w:p>
    <w:p w:rsidR="0064138C" w:rsidRDefault="0064138C">
      <w:pPr>
        <w:pStyle w:val="Wyliczanie"/>
        <w:jc w:val="left"/>
        <w:rPr>
          <w:rFonts w:cs="Arial"/>
          <w:sz w:val="20"/>
        </w:rPr>
      </w:pPr>
      <w:r>
        <w:rPr>
          <w:rFonts w:cs="Arial"/>
          <w:sz w:val="20"/>
        </w:rPr>
        <w:t>Obwieszczenia Ministra Gospodarki Pracy i Polityki Społecznej z dnia 28 sierpnia 2003r w sprawie ogłoszenia jednolitego tekstu Rozporządzenia Ministra Pracy i Polityki Socjalnej w sprawie ogólnych przepisów bezpieczeństwa i higieny pracy (Dz.U.</w:t>
      </w:r>
      <w:proofErr w:type="gramStart"/>
      <w:r>
        <w:rPr>
          <w:rFonts w:cs="Arial"/>
          <w:sz w:val="20"/>
        </w:rPr>
        <w:t>nr</w:t>
      </w:r>
      <w:proofErr w:type="gramEnd"/>
      <w:r>
        <w:rPr>
          <w:rFonts w:cs="Arial"/>
          <w:sz w:val="20"/>
        </w:rPr>
        <w:t xml:space="preserve"> 169, poz.1650 z dnia 29.09.2003</w:t>
      </w:r>
      <w:proofErr w:type="gramStart"/>
      <w:r>
        <w:rPr>
          <w:rFonts w:cs="Arial"/>
          <w:sz w:val="20"/>
        </w:rPr>
        <w:t>r</w:t>
      </w:r>
      <w:proofErr w:type="gramEnd"/>
      <w:r>
        <w:rPr>
          <w:rFonts w:cs="Arial"/>
          <w:sz w:val="20"/>
        </w:rPr>
        <w:t>)</w:t>
      </w:r>
    </w:p>
    <w:p w:rsidR="0064138C" w:rsidRDefault="0064138C">
      <w:pPr>
        <w:pStyle w:val="Wyliczanie"/>
        <w:jc w:val="left"/>
        <w:rPr>
          <w:sz w:val="20"/>
        </w:rPr>
      </w:pPr>
      <w:r>
        <w:rPr>
          <w:sz w:val="20"/>
        </w:rPr>
        <w:t>Rozporządzenie Ministra Gospodarki z dn. 21 października 1998r. w sprawie szczegółowych zasad usuwania, wykorzystywania i unieszkodliwiania odpadów niebezpiecznych z późniejszymi zmianami;</w:t>
      </w:r>
    </w:p>
    <w:p w:rsidR="0064138C" w:rsidRDefault="0064138C">
      <w:pPr>
        <w:pStyle w:val="Wyliczanie"/>
        <w:jc w:val="left"/>
        <w:rPr>
          <w:sz w:val="20"/>
        </w:rPr>
      </w:pPr>
      <w:r>
        <w:rPr>
          <w:sz w:val="20"/>
        </w:rPr>
        <w:t xml:space="preserve">Rozporządzenie Ministra Gospodarki z dn. 02 listopada 2000r. w sprawie określenia odpadów, które powinny być wykorzystane w celach przemysłowych, oraz </w:t>
      </w:r>
      <w:proofErr w:type="gramStart"/>
      <w:r>
        <w:rPr>
          <w:sz w:val="20"/>
        </w:rPr>
        <w:t>warunków jakie</w:t>
      </w:r>
      <w:proofErr w:type="gramEnd"/>
      <w:r>
        <w:rPr>
          <w:sz w:val="20"/>
        </w:rPr>
        <w:t xml:space="preserve"> muszą być spełnione przy ich wykorzystaniu;</w:t>
      </w:r>
    </w:p>
    <w:p w:rsidR="0064138C" w:rsidRDefault="0064138C">
      <w:pPr>
        <w:pStyle w:val="Wyliczanie"/>
        <w:jc w:val="left"/>
        <w:rPr>
          <w:rFonts w:cs="Arial"/>
          <w:sz w:val="20"/>
        </w:rPr>
      </w:pPr>
      <w:r>
        <w:rPr>
          <w:sz w:val="20"/>
        </w:rPr>
        <w:t>Rozporządzenie Ministra Gospodarki z dnia 29 stycznia 2002r. w sprawie rodzajów odpadów innych niż niebezpieczne oraz rodzajów instalacji i urządzeń, w których dopuszcza się ich termiczne przetwarzanie (</w:t>
      </w:r>
      <w:proofErr w:type="spellStart"/>
      <w:r>
        <w:rPr>
          <w:sz w:val="20"/>
        </w:rPr>
        <w:t>Dz.U</w:t>
      </w:r>
      <w:proofErr w:type="spellEnd"/>
      <w:r>
        <w:rPr>
          <w:sz w:val="20"/>
        </w:rPr>
        <w:t xml:space="preserve">. </w:t>
      </w:r>
      <w:proofErr w:type="gramStart"/>
      <w:r>
        <w:rPr>
          <w:sz w:val="20"/>
        </w:rPr>
        <w:t>nr</w:t>
      </w:r>
      <w:proofErr w:type="gramEnd"/>
      <w:r>
        <w:rPr>
          <w:sz w:val="20"/>
        </w:rPr>
        <w:t xml:space="preserve"> 18 poz.176);</w:t>
      </w:r>
    </w:p>
    <w:p w:rsidR="0064138C" w:rsidRDefault="0064138C">
      <w:pPr>
        <w:pStyle w:val="Wyliczanie"/>
        <w:jc w:val="left"/>
        <w:rPr>
          <w:rFonts w:cs="Arial"/>
          <w:sz w:val="20"/>
        </w:rPr>
      </w:pPr>
      <w:r>
        <w:rPr>
          <w:rFonts w:cs="Arial"/>
          <w:sz w:val="20"/>
        </w:rPr>
        <w:t>Rozporządzenie Ministrów Pracy i Opieki Społecznej oraz Zdrowia z dnia 1 kwietnia 1953r w sprawie bezpieczeństwa i higieny pracy pracowników zatrudnionych przy ręcznym dźwiganiu i przenoszeniu ciężarów.</w:t>
      </w:r>
    </w:p>
    <w:p w:rsidR="0064138C" w:rsidRDefault="0064138C">
      <w:pPr>
        <w:pStyle w:val="Wyliczanie"/>
        <w:jc w:val="left"/>
        <w:rPr>
          <w:rFonts w:cs="Arial"/>
          <w:sz w:val="20"/>
        </w:rPr>
      </w:pPr>
      <w:r>
        <w:rPr>
          <w:rFonts w:cs="Arial"/>
          <w:sz w:val="20"/>
        </w:rPr>
        <w:t>Rozporządzenie Ministrów Pracy i Opieki Społecznej oraz Zdrowia z dnia 20 marca 1954r w sprawie bezpieczeństwa i higieny pracy przy obsłudze żurawi –wyciąg</w:t>
      </w:r>
    </w:p>
    <w:p w:rsidR="0064138C" w:rsidRDefault="0064138C">
      <w:pPr>
        <w:pStyle w:val="Wyliczanie"/>
        <w:jc w:val="left"/>
        <w:rPr>
          <w:sz w:val="20"/>
        </w:rPr>
      </w:pPr>
      <w:r>
        <w:rPr>
          <w:sz w:val="20"/>
        </w:rPr>
        <w:t xml:space="preserve">Rozporządzenie Ministra Środowiska z dn. 27 września 2001r. w sprawie katalogu odpadów. Dz. U. </w:t>
      </w:r>
      <w:proofErr w:type="gramStart"/>
      <w:r>
        <w:rPr>
          <w:sz w:val="20"/>
        </w:rPr>
        <w:t>nr</w:t>
      </w:r>
      <w:proofErr w:type="gramEnd"/>
      <w:r>
        <w:rPr>
          <w:sz w:val="20"/>
        </w:rPr>
        <w:t xml:space="preserve"> 112 poz.1206;</w:t>
      </w:r>
    </w:p>
    <w:p w:rsidR="0064138C" w:rsidRDefault="0064138C">
      <w:pPr>
        <w:pStyle w:val="Wyliczanie"/>
        <w:jc w:val="left"/>
        <w:rPr>
          <w:sz w:val="20"/>
        </w:rPr>
      </w:pPr>
      <w:r>
        <w:rPr>
          <w:sz w:val="20"/>
        </w:rPr>
        <w:t>Rozporządzenie Ministra Środowiska z dn.11 grudnia 2001r. w sprawie rodzajów odpadów lub ich ilości, dla których nie ma obowiązku prowadzenia ewidencji odpadów, oraz kategorii małych i średnich przedsiębiorstw, które mogą prowadzić ewidencję uproszczoną (</w:t>
      </w:r>
      <w:proofErr w:type="spellStart"/>
      <w:r>
        <w:rPr>
          <w:sz w:val="20"/>
        </w:rPr>
        <w:t>Dz.U</w:t>
      </w:r>
      <w:proofErr w:type="spellEnd"/>
      <w:r>
        <w:rPr>
          <w:sz w:val="20"/>
        </w:rPr>
        <w:t xml:space="preserve">. </w:t>
      </w:r>
      <w:proofErr w:type="gramStart"/>
      <w:r>
        <w:rPr>
          <w:sz w:val="20"/>
        </w:rPr>
        <w:t>nr</w:t>
      </w:r>
      <w:proofErr w:type="gramEnd"/>
      <w:r>
        <w:rPr>
          <w:sz w:val="20"/>
        </w:rPr>
        <w:t xml:space="preserve"> 152 poz. 1735);</w:t>
      </w:r>
    </w:p>
    <w:p w:rsidR="0064138C" w:rsidRDefault="0064138C">
      <w:pPr>
        <w:pStyle w:val="Wyliczanie"/>
        <w:jc w:val="left"/>
        <w:rPr>
          <w:sz w:val="20"/>
        </w:rPr>
      </w:pPr>
      <w:r>
        <w:rPr>
          <w:sz w:val="20"/>
        </w:rPr>
        <w:t>Obwieszczenie Ministra Środowiska z dn. 15 października 2002r. w sprawie wysokości opłat za korzystanie ze środowiska na rok 2003 (Mon. Pol. Nr 49 poz. 715);</w:t>
      </w:r>
    </w:p>
    <w:p w:rsidR="0064138C" w:rsidRDefault="0064138C">
      <w:pPr>
        <w:pStyle w:val="Wyliczanie"/>
        <w:jc w:val="left"/>
        <w:rPr>
          <w:rFonts w:cs="Arial"/>
          <w:sz w:val="20"/>
        </w:rPr>
      </w:pPr>
      <w:r>
        <w:rPr>
          <w:sz w:val="20"/>
        </w:rPr>
        <w:t>Rozporządzenie Ministra Środowiska, Zasobów Naturalnych i Leśnictwa z dnia 13 lutego 1998r. w sprawie oznaczania opakowań (</w:t>
      </w:r>
      <w:proofErr w:type="spellStart"/>
      <w:r>
        <w:rPr>
          <w:sz w:val="20"/>
        </w:rPr>
        <w:t>Dz.U</w:t>
      </w:r>
      <w:proofErr w:type="spellEnd"/>
      <w:r>
        <w:rPr>
          <w:sz w:val="20"/>
        </w:rPr>
        <w:t xml:space="preserve">. </w:t>
      </w:r>
      <w:proofErr w:type="gramStart"/>
      <w:r>
        <w:rPr>
          <w:sz w:val="20"/>
        </w:rPr>
        <w:t>nr</w:t>
      </w:r>
      <w:proofErr w:type="gramEnd"/>
      <w:r>
        <w:rPr>
          <w:sz w:val="20"/>
        </w:rPr>
        <w:t xml:space="preserve"> 25 poz.138);</w:t>
      </w:r>
    </w:p>
    <w:p w:rsidR="0064138C" w:rsidRDefault="0064138C">
      <w:pPr>
        <w:pStyle w:val="Wyliczanie"/>
        <w:jc w:val="left"/>
        <w:rPr>
          <w:sz w:val="20"/>
        </w:rPr>
      </w:pPr>
      <w:r>
        <w:rPr>
          <w:sz w:val="20"/>
        </w:rPr>
        <w:t xml:space="preserve">Rozporządzenie Ministra Środowiska z dn. 21 kwietnia 2006r. w </w:t>
      </w:r>
      <w:r>
        <w:rPr>
          <w:rStyle w:val="eltit1"/>
          <w:rFonts w:ascii="Arial" w:hAnsi="Arial" w:cs="Arial"/>
          <w:szCs w:val="24"/>
        </w:rPr>
        <w:t>sprawie listy rodzajów odpadów, które posiadacz odpadów może przekazywać osobom fizycznym lub jednostkom organizacyjnym niebędącym przedsiębiorcami, oraz dopuszczalnych metod ich odzysku (</w:t>
      </w:r>
      <w:proofErr w:type="spellStart"/>
      <w:r>
        <w:rPr>
          <w:rStyle w:val="eltit1"/>
          <w:rFonts w:ascii="Arial" w:hAnsi="Arial" w:cs="Arial"/>
          <w:szCs w:val="24"/>
        </w:rPr>
        <w:t>Dz.U</w:t>
      </w:r>
      <w:proofErr w:type="spellEnd"/>
      <w:r>
        <w:rPr>
          <w:rStyle w:val="eltit1"/>
          <w:rFonts w:ascii="Arial" w:hAnsi="Arial" w:cs="Arial"/>
          <w:szCs w:val="24"/>
        </w:rPr>
        <w:t xml:space="preserve">. </w:t>
      </w:r>
      <w:proofErr w:type="gramStart"/>
      <w:r>
        <w:rPr>
          <w:rStyle w:val="eltit1"/>
          <w:rFonts w:ascii="Arial" w:hAnsi="Arial" w:cs="Arial"/>
          <w:szCs w:val="24"/>
        </w:rPr>
        <w:t>z</w:t>
      </w:r>
      <w:proofErr w:type="gramEnd"/>
      <w:r>
        <w:rPr>
          <w:rStyle w:val="eltit1"/>
          <w:rFonts w:ascii="Arial" w:hAnsi="Arial" w:cs="Arial"/>
          <w:szCs w:val="24"/>
        </w:rPr>
        <w:t xml:space="preserve"> 2006r., nr 75, poz. 527);</w:t>
      </w:r>
    </w:p>
    <w:p w:rsidR="0064138C" w:rsidRDefault="0064138C">
      <w:pPr>
        <w:pStyle w:val="Wyliczanie"/>
        <w:jc w:val="left"/>
        <w:rPr>
          <w:sz w:val="20"/>
        </w:rPr>
      </w:pPr>
      <w:r>
        <w:rPr>
          <w:sz w:val="20"/>
        </w:rPr>
        <w:t>Rozporządzenie Ministra Środowiska z dn. 11 grudnia 2001r. w sprawie wzorów dokumentów stosowanych na potrzeby ewidencji odpadów (</w:t>
      </w:r>
      <w:proofErr w:type="spellStart"/>
      <w:r>
        <w:rPr>
          <w:sz w:val="20"/>
        </w:rPr>
        <w:t>Dz.U</w:t>
      </w:r>
      <w:proofErr w:type="spellEnd"/>
      <w:r>
        <w:rPr>
          <w:sz w:val="20"/>
        </w:rPr>
        <w:t xml:space="preserve">. </w:t>
      </w:r>
      <w:proofErr w:type="gramStart"/>
      <w:r>
        <w:rPr>
          <w:sz w:val="20"/>
        </w:rPr>
        <w:t>nr</w:t>
      </w:r>
      <w:proofErr w:type="gramEnd"/>
      <w:r>
        <w:rPr>
          <w:sz w:val="20"/>
        </w:rPr>
        <w:t xml:space="preserve"> 152 poz. 1736).</w:t>
      </w:r>
    </w:p>
    <w:p w:rsidR="0064138C" w:rsidRDefault="0064138C">
      <w:pPr>
        <w:pStyle w:val="Wyliczanie"/>
        <w:jc w:val="left"/>
        <w:rPr>
          <w:rFonts w:cs="Arial"/>
          <w:sz w:val="20"/>
        </w:rPr>
      </w:pPr>
      <w:r>
        <w:rPr>
          <w:sz w:val="20"/>
        </w:rPr>
        <w:t>Rozporządzenie Ministra Zdrowia z dn.18 grudnia 2002r. w sprawie warunków sanitarnych oraz zasad przestrzegania higieny przy produkcji i obrocie środkami spożywczymi, używkami i substancjami dodatkowymi dozwolonymi (</w:t>
      </w:r>
      <w:proofErr w:type="spellStart"/>
      <w:r>
        <w:rPr>
          <w:sz w:val="20"/>
        </w:rPr>
        <w:t>Dz.U</w:t>
      </w:r>
      <w:proofErr w:type="spellEnd"/>
      <w:r>
        <w:rPr>
          <w:sz w:val="20"/>
        </w:rPr>
        <w:t xml:space="preserve">. </w:t>
      </w:r>
      <w:proofErr w:type="gramStart"/>
      <w:r>
        <w:rPr>
          <w:sz w:val="20"/>
        </w:rPr>
        <w:t>nr</w:t>
      </w:r>
      <w:proofErr w:type="gramEnd"/>
      <w:r>
        <w:rPr>
          <w:sz w:val="20"/>
        </w:rPr>
        <w:t xml:space="preserve"> 234 poz.1976);</w:t>
      </w:r>
    </w:p>
    <w:p w:rsidR="0064138C" w:rsidRDefault="0064138C">
      <w:pPr>
        <w:pStyle w:val="Wyliczanie"/>
        <w:jc w:val="left"/>
        <w:rPr>
          <w:sz w:val="20"/>
        </w:rPr>
      </w:pPr>
      <w:r>
        <w:rPr>
          <w:sz w:val="20"/>
        </w:rPr>
        <w:t xml:space="preserve">Obowiązujące na terenie Rzeczpospolitej Polskiej </w:t>
      </w:r>
      <w:proofErr w:type="gramStart"/>
      <w:r>
        <w:rPr>
          <w:sz w:val="20"/>
        </w:rPr>
        <w:t>szczególne  przepisy</w:t>
      </w:r>
      <w:proofErr w:type="gramEnd"/>
      <w:r>
        <w:rPr>
          <w:sz w:val="20"/>
        </w:rPr>
        <w:t xml:space="preserve"> BHP i ochrony środowiska (w tym ustawa o odpadach i wynikające z niej przepisy szczegółowe).</w:t>
      </w:r>
    </w:p>
    <w:p w:rsidR="0064138C" w:rsidRDefault="0064138C">
      <w:pPr>
        <w:pStyle w:val="Wyliczanie"/>
        <w:jc w:val="left"/>
        <w:rPr>
          <w:sz w:val="20"/>
        </w:rPr>
      </w:pPr>
      <w:r>
        <w:rPr>
          <w:sz w:val="20"/>
        </w:rPr>
        <w:t xml:space="preserve">Ustawa z dn. 27 kwietnia 2001r. o odpadach. </w:t>
      </w:r>
      <w:proofErr w:type="spellStart"/>
      <w:r>
        <w:rPr>
          <w:sz w:val="20"/>
        </w:rPr>
        <w:t>Dz.U</w:t>
      </w:r>
      <w:proofErr w:type="spellEnd"/>
      <w:r>
        <w:rPr>
          <w:sz w:val="20"/>
        </w:rPr>
        <w:t xml:space="preserve">. </w:t>
      </w:r>
      <w:proofErr w:type="gramStart"/>
      <w:r>
        <w:rPr>
          <w:sz w:val="20"/>
        </w:rPr>
        <w:t>nr</w:t>
      </w:r>
      <w:proofErr w:type="gramEnd"/>
      <w:r>
        <w:rPr>
          <w:sz w:val="20"/>
        </w:rPr>
        <w:t xml:space="preserve"> 62 poz. 628 z późniejszymi zmianami;</w:t>
      </w:r>
    </w:p>
    <w:p w:rsidR="0064138C" w:rsidRDefault="0064138C">
      <w:pPr>
        <w:pStyle w:val="Wyliczanie"/>
        <w:jc w:val="left"/>
        <w:rPr>
          <w:sz w:val="20"/>
        </w:rPr>
      </w:pPr>
      <w:r>
        <w:rPr>
          <w:sz w:val="20"/>
        </w:rPr>
        <w:t xml:space="preserve">Ustawa z dn. 27 lipca 2001r. Dz. U. </w:t>
      </w:r>
      <w:proofErr w:type="gramStart"/>
      <w:r>
        <w:rPr>
          <w:sz w:val="20"/>
        </w:rPr>
        <w:t>nr</w:t>
      </w:r>
      <w:proofErr w:type="gramEnd"/>
      <w:r>
        <w:rPr>
          <w:sz w:val="20"/>
        </w:rPr>
        <w:t xml:space="preserve"> 100 poz.1085 Ustawa o wprowadzeniu ustawy – Prawo ochrony środowiska, ustawy o odpadach oraz zmianie niektórych ustaw;</w:t>
      </w:r>
    </w:p>
    <w:p w:rsidR="0064138C" w:rsidRDefault="0064138C">
      <w:pPr>
        <w:pStyle w:val="Wyliczanie"/>
        <w:jc w:val="left"/>
        <w:rPr>
          <w:sz w:val="20"/>
        </w:rPr>
      </w:pPr>
      <w:r>
        <w:rPr>
          <w:sz w:val="20"/>
        </w:rPr>
        <w:t xml:space="preserve">Ustawa z dn. 27 kwietnia 2001r. Prawo ochrony środowiska. </w:t>
      </w:r>
      <w:proofErr w:type="spellStart"/>
      <w:r>
        <w:rPr>
          <w:sz w:val="20"/>
        </w:rPr>
        <w:t>Dz.U</w:t>
      </w:r>
      <w:proofErr w:type="spellEnd"/>
      <w:r>
        <w:rPr>
          <w:sz w:val="20"/>
        </w:rPr>
        <w:t xml:space="preserve">. </w:t>
      </w:r>
      <w:proofErr w:type="gramStart"/>
      <w:r>
        <w:rPr>
          <w:sz w:val="20"/>
        </w:rPr>
        <w:t>nr</w:t>
      </w:r>
      <w:proofErr w:type="gramEnd"/>
      <w:r>
        <w:rPr>
          <w:sz w:val="20"/>
        </w:rPr>
        <w:t xml:space="preserve"> 62 poz. 627 z późniejszymi zmianami;</w:t>
      </w:r>
    </w:p>
    <w:p w:rsidR="0064138C" w:rsidRDefault="0064138C">
      <w:pPr>
        <w:pStyle w:val="Wyliczanie"/>
        <w:jc w:val="left"/>
        <w:rPr>
          <w:sz w:val="20"/>
        </w:rPr>
      </w:pPr>
      <w:r>
        <w:rPr>
          <w:sz w:val="20"/>
        </w:rPr>
        <w:t xml:space="preserve">Ustawa z dn. 19 grudnia 2002r. o zmianie ustawy o odpadach oraz niektórych innych ustaw. </w:t>
      </w:r>
      <w:proofErr w:type="spellStart"/>
      <w:r>
        <w:rPr>
          <w:sz w:val="20"/>
        </w:rPr>
        <w:t>Dz.U</w:t>
      </w:r>
      <w:proofErr w:type="spellEnd"/>
      <w:r>
        <w:rPr>
          <w:sz w:val="20"/>
        </w:rPr>
        <w:t xml:space="preserve">. </w:t>
      </w:r>
      <w:proofErr w:type="gramStart"/>
      <w:r>
        <w:rPr>
          <w:sz w:val="20"/>
        </w:rPr>
        <w:t>nr</w:t>
      </w:r>
      <w:proofErr w:type="gramEnd"/>
      <w:r>
        <w:rPr>
          <w:sz w:val="20"/>
        </w:rPr>
        <w:t xml:space="preserve"> 7 poz. 78 z dn. 23 stycznia 2003r.;</w:t>
      </w:r>
    </w:p>
    <w:p w:rsidR="00314348" w:rsidRPr="00A51994" w:rsidRDefault="0064138C" w:rsidP="00A51994">
      <w:pPr>
        <w:pStyle w:val="Wyliczanie"/>
        <w:jc w:val="left"/>
        <w:rPr>
          <w:sz w:val="20"/>
        </w:rPr>
      </w:pPr>
      <w:r>
        <w:rPr>
          <w:sz w:val="20"/>
        </w:rPr>
        <w:t>Ustawa z dnia 13 września 1996r. o utrzymaniu czystości i porządku w gminach (</w:t>
      </w:r>
      <w:proofErr w:type="spellStart"/>
      <w:r>
        <w:rPr>
          <w:sz w:val="20"/>
        </w:rPr>
        <w:t>Dz.U</w:t>
      </w:r>
      <w:proofErr w:type="spellEnd"/>
      <w:r>
        <w:rPr>
          <w:sz w:val="20"/>
        </w:rPr>
        <w:t xml:space="preserve">. </w:t>
      </w:r>
      <w:proofErr w:type="gramStart"/>
      <w:r>
        <w:rPr>
          <w:sz w:val="20"/>
        </w:rPr>
        <w:t>nr</w:t>
      </w:r>
      <w:proofErr w:type="gramEnd"/>
      <w:r>
        <w:rPr>
          <w:sz w:val="20"/>
        </w:rPr>
        <w:t xml:space="preserve"> 132 poz. 622) z późniejszymi zmianami.</w:t>
      </w:r>
    </w:p>
    <w:p w:rsidR="00314348" w:rsidRDefault="00314348" w:rsidP="00FB49A9">
      <w:pPr>
        <w:pStyle w:val="Nagwek"/>
        <w:rPr>
          <w:sz w:val="32"/>
          <w:szCs w:val="32"/>
        </w:rPr>
      </w:pPr>
    </w:p>
    <w:p w:rsidR="00FB49A9" w:rsidRPr="00FB49A9" w:rsidRDefault="00314348" w:rsidP="00FB49A9">
      <w:pPr>
        <w:pStyle w:val="Nagwek"/>
        <w:rPr>
          <w:sz w:val="32"/>
          <w:szCs w:val="32"/>
        </w:rPr>
      </w:pPr>
      <w:proofErr w:type="spellStart"/>
      <w:r>
        <w:rPr>
          <w:sz w:val="32"/>
          <w:szCs w:val="32"/>
        </w:rPr>
        <w:t>II.</w:t>
      </w:r>
      <w:r w:rsidR="00A51994" w:rsidRPr="00A51994">
        <w:rPr>
          <w:sz w:val="32"/>
          <w:szCs w:val="32"/>
        </w:rPr>
        <w:t>ROBOTY</w:t>
      </w:r>
      <w:proofErr w:type="spellEnd"/>
      <w:r w:rsidR="00A51994" w:rsidRPr="00A51994">
        <w:rPr>
          <w:sz w:val="32"/>
          <w:szCs w:val="32"/>
        </w:rPr>
        <w:t xml:space="preserve"> KONSTRUKCYJNO-BUDOWLANE</w:t>
      </w:r>
    </w:p>
    <w:p w:rsidR="00314348" w:rsidRDefault="00314348" w:rsidP="00314348">
      <w:pPr>
        <w:ind w:left="0"/>
        <w:rPr>
          <w:rFonts w:ascii="Verdana" w:hAnsi="Verdana"/>
          <w:sz w:val="44"/>
          <w:u w:val="single"/>
        </w:rPr>
      </w:pPr>
    </w:p>
    <w:p w:rsidR="00FB49A9" w:rsidRPr="00D62298" w:rsidRDefault="00FB49A9" w:rsidP="00FB49A9">
      <w:pPr>
        <w:rPr>
          <w:rFonts w:ascii="Verdana" w:hAnsi="Verdana"/>
          <w:b/>
          <w:sz w:val="24"/>
        </w:rPr>
      </w:pPr>
      <w:r w:rsidRPr="00D62298">
        <w:rPr>
          <w:rFonts w:ascii="Verdana" w:hAnsi="Verdana"/>
          <w:b/>
          <w:sz w:val="24"/>
        </w:rPr>
        <w:t>SPIS ZAWARTOŚCI:</w:t>
      </w:r>
    </w:p>
    <w:p w:rsidR="00FB49A9" w:rsidRPr="00D62298" w:rsidRDefault="00FB49A9" w:rsidP="00FB49A9">
      <w:pPr>
        <w:rPr>
          <w:rFonts w:ascii="Verdana" w:hAnsi="Verdana"/>
          <w:b/>
          <w:sz w:val="24"/>
        </w:rPr>
      </w:pPr>
    </w:p>
    <w:p w:rsidR="00FB49A9" w:rsidRPr="00D62298" w:rsidRDefault="00FB49A9" w:rsidP="00710A43">
      <w:pPr>
        <w:numPr>
          <w:ilvl w:val="1"/>
          <w:numId w:val="19"/>
        </w:numPr>
        <w:tabs>
          <w:tab w:val="num" w:pos="1260"/>
        </w:tabs>
        <w:spacing w:after="0"/>
        <w:ind w:left="1260" w:right="72" w:hanging="425"/>
        <w:jc w:val="left"/>
        <w:rPr>
          <w:rFonts w:ascii="Verdana" w:hAnsi="Verdana"/>
        </w:rPr>
      </w:pPr>
      <w:r w:rsidRPr="00D62298">
        <w:rPr>
          <w:rFonts w:ascii="Verdana" w:hAnsi="Verdana"/>
        </w:rPr>
        <w:t>ST-02.01</w:t>
      </w:r>
      <w:r w:rsidRPr="00D62298">
        <w:rPr>
          <w:rFonts w:ascii="Verdana" w:hAnsi="Verdana"/>
        </w:rPr>
        <w:tab/>
      </w:r>
      <w:r w:rsidRPr="00D62298">
        <w:rPr>
          <w:rFonts w:ascii="Verdana" w:hAnsi="Verdana"/>
        </w:rPr>
        <w:tab/>
      </w:r>
      <w:r w:rsidRPr="00D62298">
        <w:rPr>
          <w:rFonts w:ascii="Verdana" w:hAnsi="Verdana"/>
          <w:caps/>
        </w:rPr>
        <w:t>Roboty betonowe i żelbetowe</w:t>
      </w:r>
    </w:p>
    <w:p w:rsidR="00FB49A9" w:rsidRPr="00D62298" w:rsidRDefault="00FB49A9" w:rsidP="00FB49A9">
      <w:pPr>
        <w:tabs>
          <w:tab w:val="num" w:pos="1260"/>
        </w:tabs>
        <w:ind w:right="72"/>
        <w:rPr>
          <w:rFonts w:ascii="Verdana" w:hAnsi="Verdana"/>
        </w:rPr>
      </w:pPr>
    </w:p>
    <w:p w:rsidR="00FB49A9" w:rsidRDefault="00FB49A9" w:rsidP="00710A43">
      <w:pPr>
        <w:numPr>
          <w:ilvl w:val="1"/>
          <w:numId w:val="19"/>
        </w:numPr>
        <w:tabs>
          <w:tab w:val="num" w:pos="1260"/>
        </w:tabs>
        <w:spacing w:after="0"/>
        <w:ind w:left="1260" w:right="72" w:hanging="425"/>
        <w:jc w:val="left"/>
        <w:rPr>
          <w:rFonts w:ascii="Verdana" w:hAnsi="Verdana"/>
        </w:rPr>
      </w:pPr>
      <w:r w:rsidRPr="00D62298">
        <w:rPr>
          <w:rFonts w:ascii="Verdana" w:hAnsi="Verdana"/>
        </w:rPr>
        <w:t>ST-02.02</w:t>
      </w:r>
      <w:r w:rsidRPr="00D62298">
        <w:rPr>
          <w:rFonts w:ascii="Verdana" w:hAnsi="Verdana"/>
        </w:rPr>
        <w:tab/>
      </w:r>
      <w:r w:rsidRPr="00D62298">
        <w:rPr>
          <w:rFonts w:ascii="Verdana" w:hAnsi="Verdana"/>
        </w:rPr>
        <w:tab/>
      </w:r>
      <w:r>
        <w:rPr>
          <w:rFonts w:ascii="Verdana" w:hAnsi="Verdana"/>
        </w:rPr>
        <w:t xml:space="preserve">ROBOTY </w:t>
      </w:r>
      <w:proofErr w:type="spellStart"/>
      <w:r>
        <w:rPr>
          <w:rFonts w:ascii="Verdana" w:hAnsi="Verdana"/>
        </w:rPr>
        <w:t>ZBROJARSKiIE</w:t>
      </w:r>
      <w:proofErr w:type="spellEnd"/>
    </w:p>
    <w:p w:rsidR="00FB49A9" w:rsidRDefault="00FB49A9" w:rsidP="00FB49A9">
      <w:pPr>
        <w:spacing w:after="0"/>
        <w:ind w:right="72"/>
        <w:jc w:val="left"/>
        <w:rPr>
          <w:rFonts w:ascii="Verdana" w:hAnsi="Verdana"/>
        </w:rPr>
      </w:pPr>
    </w:p>
    <w:p w:rsidR="00FB49A9" w:rsidRDefault="00FB49A9" w:rsidP="00FB49A9">
      <w:pPr>
        <w:spacing w:after="0"/>
        <w:ind w:right="72"/>
        <w:jc w:val="left"/>
        <w:rPr>
          <w:rFonts w:ascii="Verdana" w:hAnsi="Verdana"/>
        </w:rPr>
      </w:pPr>
    </w:p>
    <w:p w:rsidR="00FB49A9" w:rsidRPr="00FB49A9" w:rsidRDefault="00FB49A9" w:rsidP="00FB49A9">
      <w:pPr>
        <w:ind w:left="0"/>
        <w:jc w:val="center"/>
        <w:rPr>
          <w:rFonts w:cs="Arial"/>
          <w:b/>
          <w:sz w:val="32"/>
          <w:szCs w:val="32"/>
          <w:u w:val="single"/>
        </w:rPr>
      </w:pPr>
      <w:r w:rsidRPr="00FB49A9">
        <w:rPr>
          <w:rFonts w:cs="Arial"/>
          <w:b/>
          <w:sz w:val="32"/>
          <w:szCs w:val="32"/>
          <w:u w:val="single"/>
        </w:rPr>
        <w:t>SPECYFIKACJA TECHNICZNA ST – 02.01</w:t>
      </w:r>
    </w:p>
    <w:p w:rsidR="00FB49A9" w:rsidRPr="00FB49A9" w:rsidRDefault="00FB49A9" w:rsidP="00FB49A9">
      <w:pPr>
        <w:jc w:val="center"/>
        <w:rPr>
          <w:rFonts w:cs="Arial"/>
          <w:b/>
          <w:sz w:val="32"/>
          <w:szCs w:val="32"/>
          <w:u w:val="single"/>
        </w:rPr>
      </w:pPr>
    </w:p>
    <w:p w:rsidR="00FB49A9" w:rsidRPr="00FB49A9" w:rsidRDefault="00FB49A9" w:rsidP="00FB49A9">
      <w:pPr>
        <w:jc w:val="center"/>
        <w:rPr>
          <w:rFonts w:cs="Arial"/>
          <w:b/>
          <w:sz w:val="32"/>
          <w:szCs w:val="32"/>
          <w:u w:val="single"/>
        </w:rPr>
      </w:pPr>
      <w:r w:rsidRPr="00FB49A9">
        <w:rPr>
          <w:rFonts w:cs="Arial"/>
          <w:b/>
          <w:sz w:val="32"/>
          <w:szCs w:val="32"/>
          <w:u w:val="single"/>
        </w:rPr>
        <w:t>Roboty betonowe i żelbetowe</w:t>
      </w:r>
    </w:p>
    <w:p w:rsidR="00FB49A9" w:rsidRPr="00FB49A9" w:rsidRDefault="00FB49A9" w:rsidP="00FB49A9">
      <w:pPr>
        <w:jc w:val="center"/>
        <w:rPr>
          <w:rFonts w:cs="Arial"/>
          <w:b/>
          <w:sz w:val="32"/>
          <w:szCs w:val="32"/>
          <w:u w:val="single"/>
        </w:rPr>
      </w:pPr>
      <w:r w:rsidRPr="00FB49A9">
        <w:rPr>
          <w:rFonts w:cs="Arial"/>
          <w:b/>
          <w:sz w:val="32"/>
          <w:szCs w:val="32"/>
          <w:u w:val="single"/>
        </w:rPr>
        <w:t xml:space="preserve">KOD </w:t>
      </w:r>
      <w:proofErr w:type="spellStart"/>
      <w:r w:rsidRPr="00FB49A9">
        <w:rPr>
          <w:rFonts w:cs="Arial"/>
          <w:b/>
          <w:sz w:val="32"/>
          <w:szCs w:val="32"/>
          <w:u w:val="single"/>
        </w:rPr>
        <w:t>CPV</w:t>
      </w:r>
      <w:proofErr w:type="spellEnd"/>
      <w:r w:rsidRPr="00FB49A9">
        <w:rPr>
          <w:rFonts w:cs="Arial"/>
          <w:b/>
          <w:sz w:val="32"/>
          <w:szCs w:val="32"/>
          <w:u w:val="single"/>
        </w:rPr>
        <w:t xml:space="preserve"> 45262300-4</w:t>
      </w:r>
    </w:p>
    <w:p w:rsidR="00FB49A9" w:rsidRDefault="00FB49A9" w:rsidP="00FB49A9">
      <w:pPr>
        <w:spacing w:after="0"/>
        <w:ind w:right="72"/>
        <w:jc w:val="left"/>
        <w:rPr>
          <w:rFonts w:ascii="Verdana" w:hAnsi="Verdana"/>
        </w:rPr>
      </w:pPr>
    </w:p>
    <w:p w:rsidR="00634165" w:rsidRPr="00FB49A9" w:rsidRDefault="00634165" w:rsidP="00634165">
      <w:pPr>
        <w:pStyle w:val="Spistreci1"/>
        <w:ind w:left="0" w:firstLine="0"/>
        <w:rPr>
          <w:rFonts w:cs="Arial"/>
          <w:b w:val="0"/>
          <w:szCs w:val="20"/>
          <w:u w:val="single"/>
        </w:rPr>
      </w:pPr>
      <w:r w:rsidRPr="00FB49A9">
        <w:rPr>
          <w:rFonts w:cs="Arial"/>
          <w:b w:val="0"/>
          <w:szCs w:val="20"/>
          <w:u w:val="single"/>
        </w:rPr>
        <w:t>SPIS TREŚCI:</w:t>
      </w:r>
    </w:p>
    <w:p w:rsidR="00634165" w:rsidRPr="00FB49A9" w:rsidRDefault="00634165" w:rsidP="00634165">
      <w:pPr>
        <w:rPr>
          <w:rFonts w:cs="Arial"/>
        </w:rPr>
      </w:pPr>
    </w:p>
    <w:p w:rsidR="00634165" w:rsidRPr="00FB49A9" w:rsidRDefault="00634165" w:rsidP="00634165">
      <w:pPr>
        <w:pStyle w:val="Spistreci1"/>
        <w:tabs>
          <w:tab w:val="left" w:pos="1200"/>
          <w:tab w:val="right" w:leader="dot" w:pos="9062"/>
        </w:tabs>
        <w:rPr>
          <w:rFonts w:cs="Arial"/>
          <w:szCs w:val="20"/>
        </w:rPr>
      </w:pPr>
      <w:r w:rsidRPr="00FB49A9">
        <w:rPr>
          <w:rFonts w:cs="Arial"/>
          <w:szCs w:val="20"/>
        </w:rPr>
        <w:fldChar w:fldCharType="begin"/>
      </w:r>
      <w:r w:rsidRPr="00FB49A9">
        <w:rPr>
          <w:rFonts w:cs="Arial"/>
          <w:szCs w:val="20"/>
        </w:rPr>
        <w:instrText xml:space="preserve"> TOC \o "1-3" \h \z </w:instrText>
      </w:r>
      <w:r w:rsidRPr="00FB49A9">
        <w:rPr>
          <w:rFonts w:cs="Arial"/>
          <w:szCs w:val="20"/>
        </w:rPr>
        <w:fldChar w:fldCharType="separate"/>
      </w:r>
      <w:hyperlink w:anchor="_Toc250909424" w:history="1">
        <w:r w:rsidRPr="00FB49A9">
          <w:rPr>
            <w:rStyle w:val="Hipercze"/>
            <w:rFonts w:cs="Arial"/>
            <w:szCs w:val="20"/>
          </w:rPr>
          <w:t>1.</w:t>
        </w:r>
        <w:r w:rsidRPr="00FB49A9">
          <w:rPr>
            <w:rFonts w:cs="Arial"/>
            <w:szCs w:val="20"/>
          </w:rPr>
          <w:tab/>
        </w:r>
        <w:r w:rsidRPr="00FB49A9">
          <w:rPr>
            <w:rStyle w:val="Hipercze"/>
            <w:rFonts w:cs="Arial"/>
            <w:szCs w:val="20"/>
          </w:rPr>
          <w:t>WSTĘP</w:t>
        </w:r>
        <w:r w:rsidRPr="00FB49A9">
          <w:rPr>
            <w:rFonts w:cs="Arial"/>
            <w:webHidden/>
            <w:szCs w:val="20"/>
          </w:rPr>
          <w:tab/>
        </w:r>
      </w:hyperlink>
    </w:p>
    <w:p w:rsidR="00634165" w:rsidRPr="00FB49A9" w:rsidRDefault="00634165" w:rsidP="00634165">
      <w:pPr>
        <w:pStyle w:val="Spistreci2"/>
        <w:tabs>
          <w:tab w:val="left" w:pos="1440"/>
        </w:tabs>
        <w:rPr>
          <w:rFonts w:cs="Arial"/>
          <w:szCs w:val="20"/>
        </w:rPr>
      </w:pPr>
      <w:hyperlink w:anchor="_Toc250909425" w:history="1">
        <w:r w:rsidRPr="00FB49A9">
          <w:rPr>
            <w:rStyle w:val="Hipercze"/>
            <w:rFonts w:cs="Arial"/>
            <w:szCs w:val="20"/>
          </w:rPr>
          <w:t>1.1.</w:t>
        </w:r>
        <w:r w:rsidRPr="00FB49A9">
          <w:rPr>
            <w:rFonts w:cs="Arial"/>
            <w:szCs w:val="20"/>
          </w:rPr>
          <w:tab/>
        </w:r>
        <w:r w:rsidRPr="00FB49A9">
          <w:rPr>
            <w:rStyle w:val="Hipercze"/>
            <w:rFonts w:cs="Arial"/>
            <w:szCs w:val="20"/>
          </w:rPr>
          <w:t>Przedmiot zamówienia</w:t>
        </w:r>
        <w:r w:rsidRPr="00FB49A9">
          <w:rPr>
            <w:rFonts w:cs="Arial"/>
            <w:webHidden/>
            <w:szCs w:val="20"/>
          </w:rPr>
          <w:tab/>
        </w:r>
      </w:hyperlink>
    </w:p>
    <w:p w:rsidR="00634165" w:rsidRPr="00FB49A9" w:rsidRDefault="00634165" w:rsidP="00634165">
      <w:pPr>
        <w:pStyle w:val="Spistreci2"/>
        <w:tabs>
          <w:tab w:val="left" w:pos="1440"/>
        </w:tabs>
        <w:rPr>
          <w:rFonts w:cs="Arial"/>
          <w:szCs w:val="20"/>
        </w:rPr>
      </w:pPr>
      <w:hyperlink w:anchor="_Toc250909426" w:history="1">
        <w:r w:rsidRPr="00FB49A9">
          <w:rPr>
            <w:rStyle w:val="Hipercze"/>
            <w:rFonts w:cs="Arial"/>
            <w:szCs w:val="20"/>
          </w:rPr>
          <w:t>1.2.</w:t>
        </w:r>
        <w:r w:rsidRPr="00FB49A9">
          <w:rPr>
            <w:rFonts w:cs="Arial"/>
            <w:szCs w:val="20"/>
          </w:rPr>
          <w:tab/>
        </w:r>
        <w:r w:rsidRPr="00FB49A9">
          <w:rPr>
            <w:rStyle w:val="Hipercze"/>
            <w:rFonts w:cs="Arial"/>
            <w:szCs w:val="20"/>
          </w:rPr>
          <w:t>Zakres robót objętych Specyfikacją Techniczną</w:t>
        </w:r>
        <w:r w:rsidRPr="00FB49A9">
          <w:rPr>
            <w:rFonts w:cs="Arial"/>
            <w:webHidden/>
            <w:szCs w:val="20"/>
          </w:rPr>
          <w:tab/>
        </w:r>
      </w:hyperlink>
    </w:p>
    <w:p w:rsidR="00634165" w:rsidRPr="00FB49A9" w:rsidRDefault="00634165" w:rsidP="00634165">
      <w:pPr>
        <w:pStyle w:val="Spistreci2"/>
        <w:tabs>
          <w:tab w:val="left" w:pos="1440"/>
        </w:tabs>
        <w:rPr>
          <w:rFonts w:cs="Arial"/>
          <w:szCs w:val="20"/>
        </w:rPr>
      </w:pPr>
      <w:hyperlink w:anchor="_Toc250909427" w:history="1">
        <w:r w:rsidRPr="00FB49A9">
          <w:rPr>
            <w:rStyle w:val="Hipercze"/>
            <w:rFonts w:cs="Arial"/>
            <w:szCs w:val="20"/>
          </w:rPr>
          <w:t>1.3.</w:t>
        </w:r>
        <w:r w:rsidRPr="00FB49A9">
          <w:rPr>
            <w:rFonts w:cs="Arial"/>
            <w:szCs w:val="20"/>
          </w:rPr>
          <w:tab/>
        </w:r>
        <w:r w:rsidRPr="00FB49A9">
          <w:rPr>
            <w:rStyle w:val="Hipercze"/>
            <w:rFonts w:cs="Arial"/>
            <w:szCs w:val="20"/>
          </w:rPr>
          <w:t>Określenia podstawowe</w:t>
        </w:r>
        <w:r w:rsidRPr="00FB49A9">
          <w:rPr>
            <w:rFonts w:cs="Arial"/>
            <w:webHidden/>
            <w:szCs w:val="20"/>
          </w:rPr>
          <w:tab/>
        </w:r>
      </w:hyperlink>
    </w:p>
    <w:p w:rsidR="00634165" w:rsidRPr="00FB49A9" w:rsidRDefault="00634165" w:rsidP="00634165">
      <w:pPr>
        <w:pStyle w:val="Spistreci2"/>
        <w:tabs>
          <w:tab w:val="left" w:pos="1440"/>
        </w:tabs>
        <w:rPr>
          <w:rFonts w:cs="Arial"/>
          <w:szCs w:val="20"/>
        </w:rPr>
      </w:pPr>
      <w:hyperlink w:anchor="_Toc250909428" w:history="1">
        <w:r w:rsidRPr="00FB49A9">
          <w:rPr>
            <w:rStyle w:val="Hipercze"/>
            <w:rFonts w:cs="Arial"/>
            <w:szCs w:val="20"/>
          </w:rPr>
          <w:t>1.4.</w:t>
        </w:r>
        <w:r w:rsidRPr="00FB49A9">
          <w:rPr>
            <w:rFonts w:cs="Arial"/>
            <w:szCs w:val="20"/>
          </w:rPr>
          <w:tab/>
        </w:r>
        <w:r w:rsidRPr="00FB49A9">
          <w:rPr>
            <w:rStyle w:val="Hipercze"/>
            <w:rFonts w:cs="Arial"/>
            <w:szCs w:val="20"/>
          </w:rPr>
          <w:t>Opis prac towarzyszących</w:t>
        </w:r>
        <w:r w:rsidRPr="00FB49A9">
          <w:rPr>
            <w:rFonts w:cs="Arial"/>
            <w:webHidden/>
            <w:szCs w:val="20"/>
          </w:rPr>
          <w:tab/>
        </w:r>
      </w:hyperlink>
    </w:p>
    <w:p w:rsidR="00634165" w:rsidRPr="00FB49A9" w:rsidRDefault="00634165" w:rsidP="00634165">
      <w:pPr>
        <w:pStyle w:val="Spistreci2"/>
        <w:tabs>
          <w:tab w:val="left" w:pos="1440"/>
        </w:tabs>
        <w:rPr>
          <w:rFonts w:cs="Arial"/>
          <w:szCs w:val="20"/>
        </w:rPr>
      </w:pPr>
      <w:hyperlink w:anchor="_Toc250909429" w:history="1">
        <w:r w:rsidRPr="00FB49A9">
          <w:rPr>
            <w:rStyle w:val="Hipercze"/>
            <w:rFonts w:cs="Arial"/>
            <w:szCs w:val="20"/>
          </w:rPr>
          <w:t>1.5.</w:t>
        </w:r>
        <w:r w:rsidRPr="00FB49A9">
          <w:rPr>
            <w:rFonts w:cs="Arial"/>
            <w:szCs w:val="20"/>
          </w:rPr>
          <w:tab/>
        </w:r>
        <w:r w:rsidRPr="00FB49A9">
          <w:rPr>
            <w:rStyle w:val="Hipercze"/>
            <w:rFonts w:cs="Arial"/>
            <w:szCs w:val="20"/>
          </w:rPr>
          <w:t>Informacje o terenie budowy</w:t>
        </w:r>
        <w:r w:rsidRPr="00FB49A9">
          <w:rPr>
            <w:rFonts w:cs="Arial"/>
            <w:webHidden/>
            <w:szCs w:val="20"/>
          </w:rPr>
          <w:tab/>
        </w:r>
      </w:hyperlink>
    </w:p>
    <w:p w:rsidR="00634165" w:rsidRPr="00FB49A9" w:rsidRDefault="00634165" w:rsidP="00634165">
      <w:pPr>
        <w:pStyle w:val="Spistreci2"/>
        <w:tabs>
          <w:tab w:val="left" w:pos="1440"/>
        </w:tabs>
        <w:rPr>
          <w:rFonts w:cs="Arial"/>
          <w:szCs w:val="20"/>
        </w:rPr>
      </w:pPr>
      <w:hyperlink w:anchor="_Toc250909430" w:history="1">
        <w:r w:rsidRPr="00FB49A9">
          <w:rPr>
            <w:rStyle w:val="Hipercze"/>
            <w:rFonts w:cs="Arial"/>
            <w:szCs w:val="20"/>
          </w:rPr>
          <w:t>1.6.</w:t>
        </w:r>
        <w:r w:rsidRPr="00FB49A9">
          <w:rPr>
            <w:rFonts w:cs="Arial"/>
            <w:szCs w:val="20"/>
          </w:rPr>
          <w:tab/>
        </w:r>
        <w:r w:rsidRPr="00FB49A9">
          <w:rPr>
            <w:rStyle w:val="Hipercze"/>
            <w:rFonts w:cs="Arial"/>
            <w:szCs w:val="20"/>
          </w:rPr>
          <w:t>Nazwy i kody</w:t>
        </w:r>
        <w:r w:rsidRPr="00FB49A9">
          <w:rPr>
            <w:rFonts w:cs="Arial"/>
            <w:webHidden/>
            <w:szCs w:val="20"/>
          </w:rPr>
          <w:tab/>
        </w:r>
      </w:hyperlink>
    </w:p>
    <w:p w:rsidR="00634165" w:rsidRPr="00FB49A9" w:rsidRDefault="00634165" w:rsidP="00634165">
      <w:pPr>
        <w:pStyle w:val="Spistreci1"/>
        <w:tabs>
          <w:tab w:val="left" w:pos="1200"/>
          <w:tab w:val="right" w:leader="dot" w:pos="9062"/>
        </w:tabs>
        <w:rPr>
          <w:rFonts w:cs="Arial"/>
          <w:szCs w:val="20"/>
        </w:rPr>
      </w:pPr>
      <w:hyperlink w:anchor="_Toc250909431" w:history="1">
        <w:r w:rsidRPr="00FB49A9">
          <w:rPr>
            <w:rStyle w:val="Hipercze"/>
            <w:rFonts w:cs="Arial"/>
            <w:szCs w:val="20"/>
          </w:rPr>
          <w:t>2.</w:t>
        </w:r>
        <w:r w:rsidRPr="00FB49A9">
          <w:rPr>
            <w:rFonts w:cs="Arial"/>
            <w:szCs w:val="20"/>
          </w:rPr>
          <w:tab/>
        </w:r>
        <w:r w:rsidRPr="00FB49A9">
          <w:rPr>
            <w:rStyle w:val="Hipercze"/>
            <w:rFonts w:cs="Arial"/>
            <w:szCs w:val="20"/>
          </w:rPr>
          <w:t>Materiały</w:t>
        </w:r>
        <w:r w:rsidRPr="00FB49A9">
          <w:rPr>
            <w:rFonts w:cs="Arial"/>
            <w:webHidden/>
            <w:szCs w:val="20"/>
          </w:rPr>
          <w:tab/>
        </w:r>
      </w:hyperlink>
    </w:p>
    <w:p w:rsidR="00634165" w:rsidRPr="00FB49A9" w:rsidRDefault="00634165" w:rsidP="00634165">
      <w:pPr>
        <w:pStyle w:val="Spistreci2"/>
        <w:tabs>
          <w:tab w:val="left" w:pos="1440"/>
        </w:tabs>
        <w:rPr>
          <w:rFonts w:cs="Arial"/>
          <w:szCs w:val="20"/>
        </w:rPr>
      </w:pPr>
      <w:hyperlink w:anchor="_Toc250909432" w:history="1">
        <w:r w:rsidRPr="00FB49A9">
          <w:rPr>
            <w:rStyle w:val="Hipercze"/>
            <w:rFonts w:cs="Arial"/>
            <w:szCs w:val="20"/>
          </w:rPr>
          <w:t>5.1.</w:t>
        </w:r>
        <w:r w:rsidRPr="00FB49A9">
          <w:rPr>
            <w:rFonts w:cs="Arial"/>
            <w:szCs w:val="20"/>
          </w:rPr>
          <w:tab/>
        </w:r>
        <w:r w:rsidRPr="00FB49A9">
          <w:rPr>
            <w:rStyle w:val="Hipercze"/>
            <w:rFonts w:cs="Arial"/>
            <w:szCs w:val="20"/>
          </w:rPr>
          <w:t>Warunki ogólne stosowania materiałów</w:t>
        </w:r>
        <w:r w:rsidRPr="00FB49A9">
          <w:rPr>
            <w:rFonts w:cs="Arial"/>
            <w:webHidden/>
            <w:szCs w:val="20"/>
          </w:rPr>
          <w:tab/>
        </w:r>
      </w:hyperlink>
    </w:p>
    <w:p w:rsidR="00634165" w:rsidRPr="00FB49A9" w:rsidRDefault="00634165" w:rsidP="00634165">
      <w:pPr>
        <w:pStyle w:val="Spistreci2"/>
        <w:tabs>
          <w:tab w:val="left" w:pos="1440"/>
        </w:tabs>
        <w:rPr>
          <w:rFonts w:cs="Arial"/>
          <w:szCs w:val="20"/>
        </w:rPr>
      </w:pPr>
      <w:hyperlink w:anchor="_Toc250909433" w:history="1">
        <w:r w:rsidRPr="00FB49A9">
          <w:rPr>
            <w:rStyle w:val="Hipercze"/>
            <w:rFonts w:cs="Arial"/>
            <w:szCs w:val="20"/>
          </w:rPr>
          <w:t>5.2.</w:t>
        </w:r>
        <w:r w:rsidRPr="00FB49A9">
          <w:rPr>
            <w:rFonts w:cs="Arial"/>
            <w:szCs w:val="20"/>
          </w:rPr>
          <w:tab/>
        </w:r>
        <w:r w:rsidRPr="00FB49A9">
          <w:rPr>
            <w:rStyle w:val="Hipercze"/>
            <w:rFonts w:cs="Arial"/>
            <w:szCs w:val="20"/>
          </w:rPr>
          <w:t>Wymagania szczegółowe dla materiałów</w:t>
        </w:r>
        <w:r w:rsidRPr="00FB49A9">
          <w:rPr>
            <w:rFonts w:cs="Arial"/>
            <w:webHidden/>
            <w:szCs w:val="20"/>
          </w:rPr>
          <w:tab/>
        </w:r>
      </w:hyperlink>
    </w:p>
    <w:p w:rsidR="00634165" w:rsidRPr="00FB49A9" w:rsidRDefault="00634165" w:rsidP="00634165">
      <w:pPr>
        <w:pStyle w:val="Spistreci2"/>
        <w:tabs>
          <w:tab w:val="left" w:pos="1440"/>
        </w:tabs>
        <w:rPr>
          <w:rFonts w:cs="Arial"/>
          <w:szCs w:val="20"/>
        </w:rPr>
      </w:pPr>
      <w:hyperlink w:anchor="_Toc250909434" w:history="1">
        <w:r w:rsidRPr="00FB49A9">
          <w:rPr>
            <w:rStyle w:val="Hipercze"/>
            <w:rFonts w:cs="Arial"/>
            <w:szCs w:val="20"/>
          </w:rPr>
          <w:t>5.3.</w:t>
        </w:r>
        <w:r w:rsidRPr="00FB49A9">
          <w:rPr>
            <w:rFonts w:cs="Arial"/>
            <w:szCs w:val="20"/>
          </w:rPr>
          <w:tab/>
        </w:r>
        <w:r w:rsidRPr="00FB49A9">
          <w:rPr>
            <w:rStyle w:val="Hipercze"/>
            <w:rFonts w:cs="Arial"/>
            <w:szCs w:val="20"/>
          </w:rPr>
          <w:t>Charakterystyka i rodzaje betonu</w:t>
        </w:r>
        <w:r w:rsidRPr="00FB49A9">
          <w:rPr>
            <w:rFonts w:cs="Arial"/>
            <w:webHidden/>
            <w:szCs w:val="20"/>
          </w:rPr>
          <w:tab/>
        </w:r>
      </w:hyperlink>
    </w:p>
    <w:p w:rsidR="00634165" w:rsidRPr="00FB49A9" w:rsidRDefault="00634165" w:rsidP="00634165">
      <w:pPr>
        <w:pStyle w:val="Spistreci1"/>
        <w:tabs>
          <w:tab w:val="left" w:pos="1200"/>
          <w:tab w:val="right" w:leader="dot" w:pos="9062"/>
        </w:tabs>
        <w:rPr>
          <w:rFonts w:cs="Arial"/>
          <w:szCs w:val="20"/>
        </w:rPr>
      </w:pPr>
      <w:hyperlink w:anchor="_Toc250909435" w:history="1">
        <w:r w:rsidRPr="00FB49A9">
          <w:rPr>
            <w:rStyle w:val="Hipercze"/>
            <w:rFonts w:cs="Arial"/>
            <w:szCs w:val="20"/>
          </w:rPr>
          <w:t>3.</w:t>
        </w:r>
        <w:r w:rsidRPr="00FB49A9">
          <w:rPr>
            <w:rFonts w:cs="Arial"/>
            <w:szCs w:val="20"/>
          </w:rPr>
          <w:tab/>
        </w:r>
        <w:r w:rsidRPr="00FB49A9">
          <w:rPr>
            <w:rStyle w:val="Hipercze"/>
            <w:rFonts w:cs="Arial"/>
            <w:szCs w:val="20"/>
          </w:rPr>
          <w:t>Sprzęt</w:t>
        </w:r>
        <w:r w:rsidRPr="00FB49A9">
          <w:rPr>
            <w:rFonts w:cs="Arial"/>
            <w:webHidden/>
            <w:szCs w:val="20"/>
          </w:rPr>
          <w:tab/>
        </w:r>
      </w:hyperlink>
    </w:p>
    <w:p w:rsidR="00634165" w:rsidRPr="00FB49A9" w:rsidRDefault="00634165" w:rsidP="00634165">
      <w:pPr>
        <w:pStyle w:val="Spistreci1"/>
        <w:tabs>
          <w:tab w:val="left" w:pos="1200"/>
          <w:tab w:val="right" w:leader="dot" w:pos="9062"/>
        </w:tabs>
        <w:rPr>
          <w:rFonts w:cs="Arial"/>
          <w:szCs w:val="20"/>
        </w:rPr>
      </w:pPr>
      <w:hyperlink w:anchor="_Toc250909436" w:history="1">
        <w:r w:rsidRPr="00FB49A9">
          <w:rPr>
            <w:rStyle w:val="Hipercze"/>
            <w:rFonts w:cs="Arial"/>
            <w:szCs w:val="20"/>
          </w:rPr>
          <w:t>4.</w:t>
        </w:r>
        <w:r w:rsidRPr="00FB49A9">
          <w:rPr>
            <w:rFonts w:cs="Arial"/>
            <w:szCs w:val="20"/>
          </w:rPr>
          <w:tab/>
        </w:r>
        <w:r w:rsidRPr="00FB49A9">
          <w:rPr>
            <w:rStyle w:val="Hipercze"/>
            <w:rFonts w:cs="Arial"/>
            <w:szCs w:val="20"/>
          </w:rPr>
          <w:t>Transport</w:t>
        </w:r>
        <w:r w:rsidRPr="00FB49A9">
          <w:rPr>
            <w:rFonts w:cs="Arial"/>
            <w:webHidden/>
            <w:szCs w:val="20"/>
          </w:rPr>
          <w:tab/>
        </w:r>
      </w:hyperlink>
    </w:p>
    <w:p w:rsidR="00634165" w:rsidRPr="00FB49A9" w:rsidRDefault="00634165" w:rsidP="00634165">
      <w:pPr>
        <w:pStyle w:val="Spistreci1"/>
        <w:tabs>
          <w:tab w:val="left" w:pos="1200"/>
          <w:tab w:val="right" w:leader="dot" w:pos="9062"/>
        </w:tabs>
        <w:rPr>
          <w:rFonts w:cs="Arial"/>
          <w:szCs w:val="20"/>
        </w:rPr>
      </w:pPr>
      <w:hyperlink w:anchor="_Toc250909437" w:history="1">
        <w:r w:rsidRPr="00FB49A9">
          <w:rPr>
            <w:rStyle w:val="Hipercze"/>
            <w:rFonts w:cs="Arial"/>
            <w:szCs w:val="20"/>
          </w:rPr>
          <w:t>5.</w:t>
        </w:r>
        <w:r w:rsidRPr="00FB49A9">
          <w:rPr>
            <w:rFonts w:cs="Arial"/>
            <w:szCs w:val="20"/>
          </w:rPr>
          <w:tab/>
        </w:r>
        <w:r w:rsidRPr="00FB49A9">
          <w:rPr>
            <w:rStyle w:val="Hipercze"/>
            <w:rFonts w:cs="Arial"/>
            <w:szCs w:val="20"/>
          </w:rPr>
          <w:t>Wykonanie robót</w:t>
        </w:r>
        <w:r w:rsidRPr="00FB49A9">
          <w:rPr>
            <w:rFonts w:cs="Arial"/>
            <w:webHidden/>
            <w:szCs w:val="20"/>
          </w:rPr>
          <w:tab/>
        </w:r>
      </w:hyperlink>
    </w:p>
    <w:p w:rsidR="00634165" w:rsidRPr="00FB49A9" w:rsidRDefault="00634165" w:rsidP="00634165">
      <w:pPr>
        <w:pStyle w:val="Spistreci2"/>
        <w:tabs>
          <w:tab w:val="left" w:pos="1440"/>
        </w:tabs>
        <w:rPr>
          <w:rFonts w:cs="Arial"/>
          <w:szCs w:val="20"/>
        </w:rPr>
      </w:pPr>
      <w:hyperlink w:anchor="_Toc250909438" w:history="1">
        <w:r w:rsidRPr="00FB49A9">
          <w:rPr>
            <w:rStyle w:val="Hipercze"/>
            <w:rFonts w:cs="Arial"/>
            <w:szCs w:val="20"/>
          </w:rPr>
          <w:t>5.1.</w:t>
        </w:r>
        <w:r w:rsidRPr="00FB49A9">
          <w:rPr>
            <w:rFonts w:cs="Arial"/>
            <w:szCs w:val="20"/>
          </w:rPr>
          <w:tab/>
        </w:r>
        <w:r w:rsidRPr="00FB49A9">
          <w:rPr>
            <w:rStyle w:val="Hipercze"/>
            <w:rFonts w:cs="Arial"/>
            <w:szCs w:val="20"/>
          </w:rPr>
          <w:t>Przygotowanie betonowania</w:t>
        </w:r>
        <w:r w:rsidRPr="00FB49A9">
          <w:rPr>
            <w:rFonts w:cs="Arial"/>
            <w:webHidden/>
            <w:szCs w:val="20"/>
          </w:rPr>
          <w:tab/>
        </w:r>
      </w:hyperlink>
    </w:p>
    <w:p w:rsidR="00634165" w:rsidRPr="00FB49A9" w:rsidRDefault="00634165" w:rsidP="00634165">
      <w:pPr>
        <w:pStyle w:val="Spistreci2"/>
        <w:tabs>
          <w:tab w:val="left" w:pos="1440"/>
        </w:tabs>
        <w:rPr>
          <w:rFonts w:cs="Arial"/>
          <w:szCs w:val="20"/>
        </w:rPr>
      </w:pPr>
      <w:hyperlink w:anchor="_Toc250909439" w:history="1">
        <w:r w:rsidRPr="00FB49A9">
          <w:rPr>
            <w:rStyle w:val="Hipercze"/>
            <w:rFonts w:cs="Arial"/>
            <w:szCs w:val="20"/>
          </w:rPr>
          <w:t>5.2.</w:t>
        </w:r>
        <w:r w:rsidRPr="00FB49A9">
          <w:rPr>
            <w:rFonts w:cs="Arial"/>
            <w:szCs w:val="20"/>
          </w:rPr>
          <w:tab/>
        </w:r>
        <w:r w:rsidRPr="00FB49A9">
          <w:rPr>
            <w:rStyle w:val="Hipercze"/>
            <w:rFonts w:cs="Arial"/>
            <w:szCs w:val="20"/>
          </w:rPr>
          <w:t>Betonowanie</w:t>
        </w:r>
        <w:r w:rsidRPr="00FB49A9">
          <w:rPr>
            <w:rFonts w:cs="Arial"/>
            <w:webHidden/>
            <w:szCs w:val="20"/>
          </w:rPr>
          <w:tab/>
        </w:r>
      </w:hyperlink>
    </w:p>
    <w:p w:rsidR="00634165" w:rsidRPr="00FB49A9" w:rsidRDefault="00634165" w:rsidP="00634165">
      <w:pPr>
        <w:pStyle w:val="Spistreci2"/>
        <w:tabs>
          <w:tab w:val="left" w:pos="1440"/>
        </w:tabs>
        <w:rPr>
          <w:rFonts w:cs="Arial"/>
          <w:szCs w:val="20"/>
        </w:rPr>
      </w:pPr>
      <w:hyperlink w:anchor="_Toc250909440" w:history="1">
        <w:r w:rsidRPr="00FB49A9">
          <w:rPr>
            <w:rStyle w:val="Hipercze"/>
            <w:rFonts w:cs="Arial"/>
            <w:szCs w:val="20"/>
          </w:rPr>
          <w:t>5.3.</w:t>
        </w:r>
        <w:r w:rsidRPr="00FB49A9">
          <w:rPr>
            <w:rFonts w:cs="Arial"/>
            <w:szCs w:val="20"/>
          </w:rPr>
          <w:tab/>
        </w:r>
        <w:r w:rsidRPr="00FB49A9">
          <w:rPr>
            <w:rStyle w:val="Hipercze"/>
            <w:rFonts w:cs="Arial"/>
            <w:szCs w:val="20"/>
          </w:rPr>
          <w:t>Roboty betonowe w okresie obniżonych temperatur</w:t>
        </w:r>
        <w:r w:rsidRPr="00FB49A9">
          <w:rPr>
            <w:rFonts w:cs="Arial"/>
            <w:webHidden/>
            <w:szCs w:val="20"/>
          </w:rPr>
          <w:tab/>
        </w:r>
      </w:hyperlink>
    </w:p>
    <w:p w:rsidR="00634165" w:rsidRPr="00FB49A9" w:rsidRDefault="00634165" w:rsidP="00634165">
      <w:pPr>
        <w:pStyle w:val="Spistreci2"/>
        <w:tabs>
          <w:tab w:val="left" w:pos="1440"/>
        </w:tabs>
        <w:rPr>
          <w:rFonts w:cs="Arial"/>
          <w:szCs w:val="20"/>
        </w:rPr>
      </w:pPr>
      <w:hyperlink w:anchor="_Toc250909441" w:history="1">
        <w:r w:rsidRPr="00FB49A9">
          <w:rPr>
            <w:rStyle w:val="Hipercze"/>
            <w:rFonts w:cs="Arial"/>
            <w:szCs w:val="20"/>
          </w:rPr>
          <w:t>5.4.</w:t>
        </w:r>
        <w:r w:rsidRPr="00FB49A9">
          <w:rPr>
            <w:rFonts w:cs="Arial"/>
            <w:szCs w:val="20"/>
          </w:rPr>
          <w:tab/>
        </w:r>
        <w:r w:rsidRPr="00FB49A9">
          <w:rPr>
            <w:rStyle w:val="Hipercze"/>
            <w:rFonts w:cs="Arial"/>
            <w:szCs w:val="20"/>
          </w:rPr>
          <w:t>Kontrola i pielęgnacja świeżych betonów</w:t>
        </w:r>
        <w:r w:rsidRPr="00FB49A9">
          <w:rPr>
            <w:rFonts w:cs="Arial"/>
            <w:webHidden/>
            <w:szCs w:val="20"/>
          </w:rPr>
          <w:tab/>
        </w:r>
      </w:hyperlink>
    </w:p>
    <w:p w:rsidR="00634165" w:rsidRPr="00FB49A9" w:rsidRDefault="00634165" w:rsidP="00634165">
      <w:pPr>
        <w:pStyle w:val="Spistreci2"/>
        <w:tabs>
          <w:tab w:val="left" w:pos="1440"/>
        </w:tabs>
        <w:rPr>
          <w:rFonts w:cs="Arial"/>
          <w:szCs w:val="20"/>
        </w:rPr>
      </w:pPr>
      <w:hyperlink w:anchor="_Toc250909442" w:history="1">
        <w:r w:rsidRPr="00FB49A9">
          <w:rPr>
            <w:rStyle w:val="Hipercze"/>
            <w:rFonts w:cs="Arial"/>
            <w:szCs w:val="20"/>
          </w:rPr>
          <w:t>5.5.</w:t>
        </w:r>
        <w:r w:rsidRPr="00FB49A9">
          <w:rPr>
            <w:rFonts w:cs="Arial"/>
            <w:szCs w:val="20"/>
          </w:rPr>
          <w:tab/>
        </w:r>
        <w:r w:rsidRPr="00FB49A9">
          <w:rPr>
            <w:rStyle w:val="Hipercze"/>
            <w:rFonts w:cs="Arial"/>
            <w:szCs w:val="20"/>
          </w:rPr>
          <w:t>Wykańczanie powierzchni betonu</w:t>
        </w:r>
        <w:r w:rsidRPr="00FB49A9">
          <w:rPr>
            <w:rFonts w:cs="Arial"/>
            <w:webHidden/>
            <w:szCs w:val="20"/>
          </w:rPr>
          <w:tab/>
        </w:r>
      </w:hyperlink>
    </w:p>
    <w:p w:rsidR="00634165" w:rsidRPr="00FB49A9" w:rsidRDefault="00634165" w:rsidP="00634165">
      <w:pPr>
        <w:pStyle w:val="Spistreci1"/>
        <w:tabs>
          <w:tab w:val="left" w:pos="1200"/>
          <w:tab w:val="right" w:leader="dot" w:pos="9062"/>
        </w:tabs>
        <w:rPr>
          <w:rFonts w:cs="Arial"/>
          <w:szCs w:val="20"/>
        </w:rPr>
      </w:pPr>
      <w:hyperlink w:anchor="_Toc250909443" w:history="1">
        <w:r w:rsidRPr="00FB49A9">
          <w:rPr>
            <w:rStyle w:val="Hipercze"/>
            <w:rFonts w:cs="Arial"/>
            <w:szCs w:val="20"/>
          </w:rPr>
          <w:t>6.</w:t>
        </w:r>
        <w:r w:rsidRPr="00FB49A9">
          <w:rPr>
            <w:rFonts w:cs="Arial"/>
            <w:szCs w:val="20"/>
          </w:rPr>
          <w:tab/>
        </w:r>
        <w:r w:rsidRPr="00FB49A9">
          <w:rPr>
            <w:rStyle w:val="Hipercze"/>
            <w:rFonts w:cs="Arial"/>
            <w:szCs w:val="20"/>
          </w:rPr>
          <w:t>Kontrola jakości robót</w:t>
        </w:r>
        <w:r w:rsidRPr="00FB49A9">
          <w:rPr>
            <w:rFonts w:cs="Arial"/>
            <w:webHidden/>
            <w:szCs w:val="20"/>
          </w:rPr>
          <w:tab/>
        </w:r>
      </w:hyperlink>
    </w:p>
    <w:p w:rsidR="00634165" w:rsidRPr="00FB49A9" w:rsidRDefault="00634165" w:rsidP="00634165">
      <w:pPr>
        <w:pStyle w:val="Spistreci2"/>
        <w:tabs>
          <w:tab w:val="left" w:pos="1440"/>
        </w:tabs>
        <w:rPr>
          <w:rFonts w:cs="Arial"/>
          <w:szCs w:val="20"/>
        </w:rPr>
      </w:pPr>
      <w:hyperlink w:anchor="_Toc250909444" w:history="1">
        <w:r w:rsidRPr="00FB49A9">
          <w:rPr>
            <w:rStyle w:val="Hipercze"/>
            <w:rFonts w:cs="Arial"/>
            <w:szCs w:val="20"/>
          </w:rPr>
          <w:t>6.1.</w:t>
        </w:r>
        <w:r w:rsidRPr="00FB49A9">
          <w:rPr>
            <w:rFonts w:cs="Arial"/>
            <w:szCs w:val="20"/>
          </w:rPr>
          <w:tab/>
        </w:r>
        <w:r w:rsidRPr="00FB49A9">
          <w:rPr>
            <w:rStyle w:val="Hipercze"/>
            <w:rFonts w:cs="Arial"/>
            <w:szCs w:val="20"/>
          </w:rPr>
          <w:t>Zakres badan prowadzonych w czasie budowy</w:t>
        </w:r>
        <w:r w:rsidRPr="00FB49A9">
          <w:rPr>
            <w:rFonts w:cs="Arial"/>
            <w:webHidden/>
            <w:szCs w:val="20"/>
          </w:rPr>
          <w:tab/>
        </w:r>
      </w:hyperlink>
    </w:p>
    <w:p w:rsidR="00634165" w:rsidRPr="00FB49A9" w:rsidRDefault="00634165" w:rsidP="00634165">
      <w:pPr>
        <w:pStyle w:val="Spistreci2"/>
        <w:tabs>
          <w:tab w:val="left" w:pos="1440"/>
        </w:tabs>
        <w:rPr>
          <w:rFonts w:cs="Arial"/>
          <w:szCs w:val="20"/>
        </w:rPr>
      </w:pPr>
      <w:hyperlink w:anchor="_Toc250909445" w:history="1">
        <w:r w:rsidRPr="00FB49A9">
          <w:rPr>
            <w:rStyle w:val="Hipercze"/>
            <w:rFonts w:cs="Arial"/>
            <w:szCs w:val="20"/>
          </w:rPr>
          <w:t>6.2.</w:t>
        </w:r>
        <w:r w:rsidRPr="00FB49A9">
          <w:rPr>
            <w:rFonts w:cs="Arial"/>
            <w:szCs w:val="20"/>
          </w:rPr>
          <w:tab/>
        </w:r>
        <w:r w:rsidRPr="00FB49A9">
          <w:rPr>
            <w:rStyle w:val="Hipercze"/>
            <w:rFonts w:cs="Arial"/>
            <w:szCs w:val="20"/>
          </w:rPr>
          <w:t>Badania kontrolne betonu</w:t>
        </w:r>
        <w:r w:rsidRPr="00FB49A9">
          <w:rPr>
            <w:rFonts w:cs="Arial"/>
            <w:webHidden/>
            <w:szCs w:val="20"/>
          </w:rPr>
          <w:tab/>
        </w:r>
      </w:hyperlink>
    </w:p>
    <w:p w:rsidR="00634165" w:rsidRPr="00FB49A9" w:rsidRDefault="00634165" w:rsidP="00634165">
      <w:pPr>
        <w:pStyle w:val="Spistreci2"/>
        <w:tabs>
          <w:tab w:val="left" w:pos="1440"/>
        </w:tabs>
        <w:rPr>
          <w:rFonts w:cs="Arial"/>
          <w:szCs w:val="20"/>
        </w:rPr>
      </w:pPr>
      <w:hyperlink w:anchor="_Toc250909446" w:history="1">
        <w:r w:rsidRPr="00FB49A9">
          <w:rPr>
            <w:rStyle w:val="Hipercze"/>
            <w:rFonts w:cs="Arial"/>
            <w:szCs w:val="20"/>
          </w:rPr>
          <w:t>6.3.</w:t>
        </w:r>
        <w:r w:rsidRPr="00FB49A9">
          <w:rPr>
            <w:rFonts w:cs="Arial"/>
            <w:szCs w:val="20"/>
          </w:rPr>
          <w:tab/>
        </w:r>
        <w:r w:rsidRPr="00FB49A9">
          <w:rPr>
            <w:rStyle w:val="Hipercze"/>
            <w:rFonts w:cs="Arial"/>
            <w:szCs w:val="20"/>
          </w:rPr>
          <w:t>Tolerancje wymiarów betonowych konstrukcji budowlanych</w:t>
        </w:r>
        <w:r w:rsidRPr="00FB49A9">
          <w:rPr>
            <w:rFonts w:cs="Arial"/>
            <w:webHidden/>
            <w:szCs w:val="20"/>
          </w:rPr>
          <w:tab/>
        </w:r>
      </w:hyperlink>
    </w:p>
    <w:p w:rsidR="00634165" w:rsidRPr="00FB49A9" w:rsidRDefault="00634165" w:rsidP="00634165">
      <w:pPr>
        <w:pStyle w:val="Spistreci1"/>
        <w:tabs>
          <w:tab w:val="left" w:pos="1200"/>
          <w:tab w:val="right" w:leader="dot" w:pos="9062"/>
        </w:tabs>
        <w:rPr>
          <w:rFonts w:cs="Arial"/>
          <w:szCs w:val="20"/>
        </w:rPr>
      </w:pPr>
      <w:hyperlink w:anchor="_Toc250909447" w:history="1">
        <w:r w:rsidRPr="00FB49A9">
          <w:rPr>
            <w:rStyle w:val="Hipercze"/>
            <w:rFonts w:cs="Arial"/>
            <w:szCs w:val="20"/>
          </w:rPr>
          <w:t>7.</w:t>
        </w:r>
        <w:r w:rsidRPr="00FB49A9">
          <w:rPr>
            <w:rFonts w:cs="Arial"/>
            <w:szCs w:val="20"/>
          </w:rPr>
          <w:tab/>
        </w:r>
        <w:r w:rsidRPr="00FB49A9">
          <w:rPr>
            <w:rStyle w:val="Hipercze"/>
            <w:rFonts w:cs="Arial"/>
            <w:szCs w:val="20"/>
          </w:rPr>
          <w:t>Obmiar robót</w:t>
        </w:r>
        <w:r w:rsidRPr="00FB49A9">
          <w:rPr>
            <w:rFonts w:cs="Arial"/>
            <w:webHidden/>
            <w:szCs w:val="20"/>
          </w:rPr>
          <w:tab/>
        </w:r>
      </w:hyperlink>
    </w:p>
    <w:p w:rsidR="00634165" w:rsidRPr="00FB49A9" w:rsidRDefault="00634165" w:rsidP="00634165">
      <w:pPr>
        <w:pStyle w:val="Spistreci1"/>
        <w:tabs>
          <w:tab w:val="left" w:pos="1200"/>
          <w:tab w:val="right" w:leader="dot" w:pos="9062"/>
        </w:tabs>
        <w:rPr>
          <w:rFonts w:cs="Arial"/>
          <w:szCs w:val="20"/>
        </w:rPr>
      </w:pPr>
      <w:hyperlink w:anchor="_Toc250909448" w:history="1">
        <w:r w:rsidRPr="00FB49A9">
          <w:rPr>
            <w:rStyle w:val="Hipercze"/>
            <w:rFonts w:cs="Arial"/>
            <w:szCs w:val="20"/>
          </w:rPr>
          <w:t>8.</w:t>
        </w:r>
        <w:r w:rsidRPr="00FB49A9">
          <w:rPr>
            <w:rFonts w:cs="Arial"/>
            <w:szCs w:val="20"/>
          </w:rPr>
          <w:tab/>
        </w:r>
        <w:r w:rsidRPr="00FB49A9">
          <w:rPr>
            <w:rStyle w:val="Hipercze"/>
            <w:rFonts w:cs="Arial"/>
            <w:szCs w:val="20"/>
          </w:rPr>
          <w:t>Odbiór robót</w:t>
        </w:r>
        <w:r w:rsidRPr="00FB49A9">
          <w:rPr>
            <w:rFonts w:cs="Arial"/>
            <w:webHidden/>
            <w:szCs w:val="20"/>
          </w:rPr>
          <w:tab/>
        </w:r>
      </w:hyperlink>
    </w:p>
    <w:p w:rsidR="00634165" w:rsidRPr="00FB49A9" w:rsidRDefault="00634165" w:rsidP="00634165">
      <w:pPr>
        <w:pStyle w:val="Spistreci2"/>
        <w:tabs>
          <w:tab w:val="left" w:pos="1440"/>
        </w:tabs>
        <w:rPr>
          <w:rFonts w:cs="Arial"/>
          <w:szCs w:val="20"/>
        </w:rPr>
      </w:pPr>
      <w:hyperlink w:anchor="_Toc250909449" w:history="1">
        <w:r w:rsidRPr="00FB49A9">
          <w:rPr>
            <w:rStyle w:val="Hipercze"/>
            <w:rFonts w:cs="Arial"/>
            <w:szCs w:val="20"/>
          </w:rPr>
          <w:t>8.1.</w:t>
        </w:r>
        <w:r w:rsidRPr="00FB49A9">
          <w:rPr>
            <w:rFonts w:cs="Arial"/>
            <w:szCs w:val="20"/>
          </w:rPr>
          <w:tab/>
        </w:r>
        <w:r w:rsidRPr="00FB49A9">
          <w:rPr>
            <w:rStyle w:val="Hipercze"/>
            <w:rFonts w:cs="Arial"/>
            <w:szCs w:val="20"/>
          </w:rPr>
          <w:t>Odbiór robót zanikających lub ulegających zakryciu</w:t>
        </w:r>
        <w:r w:rsidRPr="00FB49A9">
          <w:rPr>
            <w:rFonts w:cs="Arial"/>
            <w:webHidden/>
            <w:szCs w:val="20"/>
          </w:rPr>
          <w:tab/>
        </w:r>
      </w:hyperlink>
    </w:p>
    <w:p w:rsidR="00634165" w:rsidRPr="00FB49A9" w:rsidRDefault="00634165" w:rsidP="00634165">
      <w:pPr>
        <w:pStyle w:val="Spistreci2"/>
        <w:tabs>
          <w:tab w:val="left" w:pos="1440"/>
        </w:tabs>
        <w:rPr>
          <w:rFonts w:cs="Arial"/>
          <w:szCs w:val="20"/>
        </w:rPr>
      </w:pPr>
      <w:hyperlink w:anchor="_Toc250909450" w:history="1">
        <w:r w:rsidRPr="00FB49A9">
          <w:rPr>
            <w:rStyle w:val="Hipercze"/>
            <w:rFonts w:cs="Arial"/>
            <w:szCs w:val="20"/>
          </w:rPr>
          <w:t>8.2.</w:t>
        </w:r>
        <w:r w:rsidRPr="00FB49A9">
          <w:rPr>
            <w:rFonts w:cs="Arial"/>
            <w:szCs w:val="20"/>
          </w:rPr>
          <w:tab/>
        </w:r>
        <w:r w:rsidRPr="00FB49A9">
          <w:rPr>
            <w:rStyle w:val="Hipercze"/>
            <w:rFonts w:cs="Arial"/>
            <w:szCs w:val="20"/>
          </w:rPr>
          <w:t>Odbiór końcowy konstrukcji</w:t>
        </w:r>
        <w:r w:rsidRPr="00FB49A9">
          <w:rPr>
            <w:rFonts w:cs="Arial"/>
            <w:webHidden/>
            <w:szCs w:val="20"/>
          </w:rPr>
          <w:tab/>
        </w:r>
      </w:hyperlink>
    </w:p>
    <w:p w:rsidR="00634165" w:rsidRPr="00FB49A9" w:rsidRDefault="00634165" w:rsidP="00634165">
      <w:pPr>
        <w:pStyle w:val="Spistreci1"/>
        <w:tabs>
          <w:tab w:val="left" w:pos="1200"/>
          <w:tab w:val="right" w:leader="dot" w:pos="9062"/>
        </w:tabs>
        <w:rPr>
          <w:rFonts w:cs="Arial"/>
          <w:szCs w:val="20"/>
        </w:rPr>
      </w:pPr>
      <w:hyperlink w:anchor="_Toc250909451" w:history="1">
        <w:r w:rsidRPr="00FB49A9">
          <w:rPr>
            <w:rStyle w:val="Hipercze"/>
            <w:rFonts w:cs="Arial"/>
            <w:szCs w:val="20"/>
          </w:rPr>
          <w:t>9.</w:t>
        </w:r>
        <w:r w:rsidRPr="00FB49A9">
          <w:rPr>
            <w:rFonts w:cs="Arial"/>
            <w:szCs w:val="20"/>
          </w:rPr>
          <w:tab/>
        </w:r>
        <w:r w:rsidRPr="00FB49A9">
          <w:rPr>
            <w:rStyle w:val="Hipercze"/>
            <w:rFonts w:cs="Arial"/>
            <w:szCs w:val="20"/>
          </w:rPr>
          <w:t>Podstawa płatności</w:t>
        </w:r>
        <w:r w:rsidRPr="00FB49A9">
          <w:rPr>
            <w:rFonts w:cs="Arial"/>
            <w:webHidden/>
            <w:szCs w:val="20"/>
          </w:rPr>
          <w:tab/>
        </w:r>
      </w:hyperlink>
    </w:p>
    <w:p w:rsidR="00634165" w:rsidRPr="00FB49A9" w:rsidRDefault="00634165" w:rsidP="00634165">
      <w:pPr>
        <w:pStyle w:val="Spistreci1"/>
        <w:tabs>
          <w:tab w:val="left" w:pos="1440"/>
          <w:tab w:val="right" w:leader="dot" w:pos="9062"/>
        </w:tabs>
        <w:rPr>
          <w:rFonts w:cs="Arial"/>
          <w:szCs w:val="20"/>
        </w:rPr>
      </w:pPr>
      <w:hyperlink w:anchor="_Toc250909452" w:history="1">
        <w:r w:rsidRPr="00FB49A9">
          <w:rPr>
            <w:rStyle w:val="Hipercze"/>
            <w:rFonts w:cs="Arial"/>
            <w:szCs w:val="20"/>
          </w:rPr>
          <w:t>10.</w:t>
        </w:r>
        <w:r w:rsidRPr="00FB49A9">
          <w:rPr>
            <w:rFonts w:cs="Arial"/>
            <w:szCs w:val="20"/>
          </w:rPr>
          <w:tab/>
        </w:r>
        <w:r w:rsidRPr="00FB49A9">
          <w:rPr>
            <w:rStyle w:val="Hipercze"/>
            <w:rFonts w:cs="Arial"/>
            <w:szCs w:val="20"/>
          </w:rPr>
          <w:t>Przepisy związane</w:t>
        </w:r>
        <w:r w:rsidRPr="00FB49A9">
          <w:rPr>
            <w:rFonts w:cs="Arial"/>
            <w:webHidden/>
            <w:szCs w:val="20"/>
          </w:rPr>
          <w:tab/>
        </w:r>
      </w:hyperlink>
    </w:p>
    <w:p w:rsidR="00634165" w:rsidRPr="00A51994" w:rsidRDefault="00634165" w:rsidP="00A51994">
      <w:pPr>
        <w:rPr>
          <w:rFonts w:cs="Arial"/>
        </w:rPr>
        <w:sectPr w:rsidR="00634165" w:rsidRPr="00A51994">
          <w:headerReference w:type="default" r:id="rId13"/>
          <w:footerReference w:type="even" r:id="rId14"/>
          <w:footerReference w:type="default" r:id="rId15"/>
          <w:pgSz w:w="11906" w:h="16838"/>
          <w:pgMar w:top="1417" w:right="1417" w:bottom="1417" w:left="1417" w:header="708" w:footer="708" w:gutter="0"/>
          <w:cols w:space="708"/>
          <w:docGrid w:linePitch="360"/>
        </w:sectPr>
      </w:pPr>
      <w:r w:rsidRPr="00FB49A9">
        <w:rPr>
          <w:rFonts w:cs="Arial"/>
        </w:rPr>
        <w:fldChar w:fldCharType="end"/>
      </w:r>
    </w:p>
    <w:p w:rsidR="00FB49A9" w:rsidRPr="00314348" w:rsidRDefault="00FB49A9" w:rsidP="00A51994">
      <w:pPr>
        <w:tabs>
          <w:tab w:val="num" w:pos="1260"/>
        </w:tabs>
        <w:ind w:left="0" w:right="72"/>
        <w:jc w:val="left"/>
        <w:rPr>
          <w:rFonts w:ascii="Verdana" w:hAnsi="Verdana"/>
        </w:rPr>
      </w:pPr>
      <w:bookmarkStart w:id="49" w:name="_Toc229065038"/>
      <w:bookmarkStart w:id="50" w:name="_Toc250909424"/>
      <w:bookmarkStart w:id="51" w:name="_Toc250909481"/>
      <w:r w:rsidRPr="00FB49A9">
        <w:rPr>
          <w:rFonts w:cs="Arial"/>
        </w:rPr>
        <w:lastRenderedPageBreak/>
        <w:t>WSTĘP</w:t>
      </w:r>
      <w:bookmarkEnd w:id="49"/>
      <w:bookmarkEnd w:id="50"/>
      <w:bookmarkEnd w:id="51"/>
    </w:p>
    <w:p w:rsidR="00FB49A9" w:rsidRPr="00FB49A9" w:rsidRDefault="00FB49A9" w:rsidP="00FB49A9">
      <w:pPr>
        <w:pStyle w:val="StylNagwek2"/>
        <w:numPr>
          <w:ilvl w:val="1"/>
          <w:numId w:val="16"/>
        </w:numPr>
        <w:tabs>
          <w:tab w:val="clear" w:pos="2949"/>
          <w:tab w:val="left" w:pos="720"/>
        </w:tabs>
        <w:ind w:left="720" w:hanging="720"/>
        <w:rPr>
          <w:rFonts w:cs="Arial"/>
          <w:sz w:val="20"/>
        </w:rPr>
      </w:pPr>
      <w:bookmarkStart w:id="52" w:name="_Toc229065039"/>
      <w:bookmarkStart w:id="53" w:name="_Toc250909425"/>
      <w:bookmarkStart w:id="54" w:name="_Toc250909482"/>
      <w:r w:rsidRPr="00FB49A9">
        <w:rPr>
          <w:rFonts w:cs="Arial"/>
          <w:sz w:val="20"/>
        </w:rPr>
        <w:t>Przedmiot zamówienia</w:t>
      </w:r>
      <w:bookmarkEnd w:id="52"/>
      <w:bookmarkEnd w:id="53"/>
      <w:bookmarkEnd w:id="54"/>
      <w:r w:rsidRPr="00FB49A9">
        <w:rPr>
          <w:rFonts w:cs="Arial"/>
          <w:sz w:val="20"/>
        </w:rPr>
        <w:t xml:space="preserve"> </w:t>
      </w:r>
    </w:p>
    <w:p w:rsidR="00FB49A9" w:rsidRPr="00FB49A9" w:rsidRDefault="00FB49A9" w:rsidP="00FB49A9">
      <w:pPr>
        <w:ind w:right="-5" w:firstLine="397"/>
        <w:rPr>
          <w:rFonts w:cs="Arial"/>
        </w:rPr>
      </w:pPr>
      <w:bookmarkStart w:id="55" w:name="_Toc229065040"/>
      <w:bookmarkStart w:id="56" w:name="_Toc250909426"/>
      <w:bookmarkStart w:id="57" w:name="_Toc250909483"/>
      <w:proofErr w:type="spellStart"/>
      <w:r w:rsidRPr="00FB49A9">
        <w:rPr>
          <w:rFonts w:cs="Arial"/>
        </w:rPr>
        <w:t>B</w:t>
      </w:r>
      <w:r w:rsidR="00634165">
        <w:rPr>
          <w:rFonts w:cs="Arial"/>
        </w:rPr>
        <w:t>Odtworzenie</w:t>
      </w:r>
      <w:proofErr w:type="spellEnd"/>
      <w:r w:rsidR="00634165">
        <w:rPr>
          <w:rFonts w:cs="Arial"/>
        </w:rPr>
        <w:t xml:space="preserve"> istniejącej ściany oporowej od strony wschodniej SZPITALA </w:t>
      </w:r>
      <w:proofErr w:type="spellStart"/>
      <w:r w:rsidR="00634165">
        <w:rPr>
          <w:rFonts w:cs="Arial"/>
        </w:rPr>
        <w:t>IM.ŚW.RODZINY</w:t>
      </w:r>
      <w:proofErr w:type="spellEnd"/>
      <w:r w:rsidR="00634165">
        <w:rPr>
          <w:rFonts w:cs="Arial"/>
        </w:rPr>
        <w:t xml:space="preserve"> PRZY UL MADALIŃSKIEGO W WARSZAWIE  </w:t>
      </w:r>
    </w:p>
    <w:p w:rsidR="00FB49A9" w:rsidRPr="00FB49A9" w:rsidRDefault="00FB49A9" w:rsidP="00FB49A9">
      <w:pPr>
        <w:rPr>
          <w:rFonts w:cs="Arial"/>
        </w:rPr>
      </w:pPr>
      <w:r w:rsidRPr="00FB49A9">
        <w:rPr>
          <w:rFonts w:cs="Arial"/>
        </w:rPr>
        <w:t xml:space="preserve"> Charakterystyka planowanej inwestycji zawarta jest w dokumentacji projektowej.</w:t>
      </w:r>
    </w:p>
    <w:p w:rsidR="00FB49A9" w:rsidRPr="00FB49A9" w:rsidRDefault="00FB49A9" w:rsidP="00FB49A9">
      <w:pPr>
        <w:pStyle w:val="StylNagwek2"/>
        <w:numPr>
          <w:ilvl w:val="1"/>
          <w:numId w:val="16"/>
        </w:numPr>
        <w:tabs>
          <w:tab w:val="clear" w:pos="2949"/>
          <w:tab w:val="left" w:pos="720"/>
        </w:tabs>
        <w:ind w:left="720" w:hanging="720"/>
        <w:rPr>
          <w:rFonts w:cs="Arial"/>
          <w:sz w:val="20"/>
        </w:rPr>
      </w:pPr>
      <w:r w:rsidRPr="00FB49A9">
        <w:rPr>
          <w:rFonts w:cs="Arial"/>
          <w:sz w:val="20"/>
        </w:rPr>
        <w:t>Zakres robót objętych Specyfikacją Techniczną</w:t>
      </w:r>
      <w:bookmarkEnd w:id="55"/>
      <w:bookmarkEnd w:id="56"/>
      <w:bookmarkEnd w:id="57"/>
    </w:p>
    <w:p w:rsidR="00FB49A9" w:rsidRPr="00FB49A9" w:rsidRDefault="00FB49A9" w:rsidP="00FB49A9">
      <w:pPr>
        <w:tabs>
          <w:tab w:val="left" w:pos="720"/>
        </w:tabs>
        <w:spacing w:before="120" w:after="120"/>
        <w:rPr>
          <w:rFonts w:cs="Arial"/>
        </w:rPr>
      </w:pPr>
      <w:r w:rsidRPr="00FB49A9">
        <w:rPr>
          <w:rFonts w:cs="Arial"/>
        </w:rPr>
        <w:t>Niniejsza Specyfikacja Techniczna Wykonania i Odbioru Robót Budowlanych określa zakres oraz wymagania techniczne wykonania i odbioru robót realizowanych w ramach ww. projektu.</w:t>
      </w:r>
    </w:p>
    <w:p w:rsidR="00FB49A9" w:rsidRPr="00FB49A9" w:rsidRDefault="00FB49A9" w:rsidP="00FB49A9">
      <w:pPr>
        <w:tabs>
          <w:tab w:val="left" w:pos="720"/>
        </w:tabs>
        <w:spacing w:before="120" w:after="120"/>
        <w:rPr>
          <w:rFonts w:cs="Arial"/>
        </w:rPr>
      </w:pPr>
      <w:r w:rsidRPr="00FB49A9">
        <w:rPr>
          <w:rFonts w:cs="Arial"/>
        </w:rPr>
        <w:t>Ustalenia zawarte w niniejszej specyfikacji maja zastosowanie przy wykonywaniu elementów żelbetowych i betono</w:t>
      </w:r>
      <w:r w:rsidR="00634165">
        <w:rPr>
          <w:rFonts w:cs="Arial"/>
        </w:rPr>
        <w:t>wych.</w:t>
      </w:r>
      <w:r w:rsidRPr="00FB49A9">
        <w:rPr>
          <w:rFonts w:cs="Arial"/>
        </w:rPr>
        <w:t>.</w:t>
      </w:r>
    </w:p>
    <w:p w:rsidR="00FB49A9" w:rsidRPr="00FB49A9" w:rsidRDefault="00FB49A9" w:rsidP="00FB49A9">
      <w:pPr>
        <w:pStyle w:val="StylNagwek2"/>
        <w:numPr>
          <w:ilvl w:val="1"/>
          <w:numId w:val="16"/>
        </w:numPr>
        <w:tabs>
          <w:tab w:val="clear" w:pos="2949"/>
          <w:tab w:val="left" w:pos="720"/>
        </w:tabs>
        <w:ind w:left="720" w:hanging="720"/>
        <w:rPr>
          <w:rFonts w:cs="Arial"/>
          <w:sz w:val="20"/>
        </w:rPr>
      </w:pPr>
      <w:bookmarkStart w:id="58" w:name="_Toc229065041"/>
      <w:bookmarkStart w:id="59" w:name="_Toc250909427"/>
      <w:bookmarkStart w:id="60" w:name="_Toc250909484"/>
      <w:r w:rsidRPr="00FB49A9">
        <w:rPr>
          <w:rFonts w:cs="Arial"/>
          <w:sz w:val="20"/>
        </w:rPr>
        <w:t>Określenia podstawowe</w:t>
      </w:r>
      <w:bookmarkEnd w:id="58"/>
      <w:bookmarkEnd w:id="59"/>
      <w:bookmarkEnd w:id="60"/>
    </w:p>
    <w:p w:rsidR="00FB49A9" w:rsidRPr="00FB49A9" w:rsidRDefault="00FB49A9" w:rsidP="00FB49A9">
      <w:pPr>
        <w:rPr>
          <w:rFonts w:cs="Arial"/>
        </w:rPr>
      </w:pPr>
      <w:r w:rsidRPr="00FB49A9">
        <w:rPr>
          <w:rFonts w:cs="Arial"/>
        </w:rPr>
        <w:t>Określenia podstawowe są zgodne z podanymi z ST-</w:t>
      </w:r>
      <w:proofErr w:type="spellStart"/>
      <w:r w:rsidRPr="00FB49A9">
        <w:rPr>
          <w:rFonts w:cs="Arial"/>
        </w:rPr>
        <w:t>WO</w:t>
      </w:r>
      <w:proofErr w:type="spellEnd"/>
      <w:r w:rsidRPr="00FB49A9">
        <w:rPr>
          <w:rFonts w:cs="Arial"/>
        </w:rPr>
        <w:t xml:space="preserve">, punkt 1.3 </w:t>
      </w:r>
    </w:p>
    <w:p w:rsidR="00FB49A9" w:rsidRPr="00FB49A9" w:rsidRDefault="00FB49A9" w:rsidP="00FB49A9">
      <w:pPr>
        <w:rPr>
          <w:rFonts w:cs="Arial"/>
        </w:rPr>
      </w:pPr>
      <w:r w:rsidRPr="00FB49A9">
        <w:rPr>
          <w:rFonts w:cs="Arial"/>
        </w:rPr>
        <w:t>Ponadto:</w:t>
      </w:r>
    </w:p>
    <w:p w:rsidR="00FB49A9" w:rsidRPr="00FB49A9" w:rsidRDefault="00FB49A9" w:rsidP="00FB49A9">
      <w:pPr>
        <w:rPr>
          <w:rFonts w:cs="Arial"/>
        </w:rPr>
      </w:pPr>
      <w:r w:rsidRPr="00FB49A9">
        <w:rPr>
          <w:rFonts w:cs="Arial"/>
          <w:b/>
        </w:rPr>
        <w:t>Beton zwykły</w:t>
      </w:r>
      <w:r w:rsidRPr="00FB49A9">
        <w:rPr>
          <w:rFonts w:cs="Arial"/>
        </w:rPr>
        <w:t xml:space="preserve"> - beton o gęstości 1,8 t/m</w:t>
      </w:r>
      <w:r w:rsidRPr="00FB49A9">
        <w:rPr>
          <w:rFonts w:cs="Arial"/>
          <w:vertAlign w:val="superscript"/>
        </w:rPr>
        <w:t>3</w:t>
      </w:r>
      <w:r w:rsidRPr="00FB49A9">
        <w:rPr>
          <w:rFonts w:cs="Arial"/>
        </w:rPr>
        <w:t xml:space="preserve"> wykonany z cementu, wody, kruszywa mineralnego o frakcjach piaskowych i grubszych oraz ewentualnych dodatków mineralnych i domieszek chemicznych.</w:t>
      </w:r>
    </w:p>
    <w:p w:rsidR="00FB49A9" w:rsidRPr="00FB49A9" w:rsidRDefault="00FB49A9" w:rsidP="00FB49A9">
      <w:pPr>
        <w:rPr>
          <w:rFonts w:cs="Arial"/>
        </w:rPr>
      </w:pPr>
      <w:r w:rsidRPr="00FB49A9">
        <w:rPr>
          <w:rFonts w:cs="Arial"/>
          <w:b/>
        </w:rPr>
        <w:t>Mieszanka betonowa</w:t>
      </w:r>
      <w:r w:rsidRPr="00FB49A9">
        <w:rPr>
          <w:rFonts w:cs="Arial"/>
        </w:rPr>
        <w:t xml:space="preserve"> - mieszanina wszystkich składników przed związaniem betonu.</w:t>
      </w:r>
    </w:p>
    <w:p w:rsidR="00FB49A9" w:rsidRPr="00FB49A9" w:rsidRDefault="00FB49A9" w:rsidP="00FB49A9">
      <w:pPr>
        <w:rPr>
          <w:rFonts w:cs="Arial"/>
        </w:rPr>
      </w:pPr>
      <w:r w:rsidRPr="00FB49A9">
        <w:rPr>
          <w:rFonts w:cs="Arial"/>
          <w:b/>
        </w:rPr>
        <w:t>Zaczyn cementowy</w:t>
      </w:r>
      <w:r w:rsidRPr="00FB49A9">
        <w:rPr>
          <w:rFonts w:cs="Arial"/>
        </w:rPr>
        <w:t xml:space="preserve"> - mieszanina cementu i wody.</w:t>
      </w:r>
    </w:p>
    <w:p w:rsidR="00FB49A9" w:rsidRPr="00FB49A9" w:rsidRDefault="00FB49A9" w:rsidP="00FB49A9">
      <w:pPr>
        <w:rPr>
          <w:rFonts w:cs="Arial"/>
        </w:rPr>
      </w:pPr>
      <w:r w:rsidRPr="00FB49A9">
        <w:rPr>
          <w:rFonts w:cs="Arial"/>
          <w:b/>
        </w:rPr>
        <w:t>Zaprawa</w:t>
      </w:r>
      <w:r w:rsidRPr="00FB49A9">
        <w:rPr>
          <w:rFonts w:cs="Arial"/>
        </w:rPr>
        <w:t xml:space="preserve"> - mieszanina cementu, wody składników mineralnych i ewentualnych dodatków przechodzących przez sito kontrolne o boku oczka kwadratowego </w:t>
      </w:r>
      <w:smartTag w:uri="urn:schemas-microsoft-com:office:smarttags" w:element="metricconverter">
        <w:smartTagPr>
          <w:attr w:name="ProductID" w:val="2 mm"/>
        </w:smartTagPr>
        <w:r w:rsidRPr="00FB49A9">
          <w:rPr>
            <w:rFonts w:cs="Arial"/>
          </w:rPr>
          <w:t>2 mm</w:t>
        </w:r>
      </w:smartTag>
      <w:r w:rsidRPr="00FB49A9">
        <w:rPr>
          <w:rFonts w:cs="Arial"/>
        </w:rPr>
        <w:t>.</w:t>
      </w:r>
    </w:p>
    <w:p w:rsidR="00FB49A9" w:rsidRPr="00FB49A9" w:rsidRDefault="00FB49A9" w:rsidP="00FB49A9">
      <w:pPr>
        <w:rPr>
          <w:rFonts w:cs="Arial"/>
        </w:rPr>
      </w:pPr>
      <w:r w:rsidRPr="00FB49A9">
        <w:rPr>
          <w:rFonts w:cs="Arial"/>
          <w:b/>
        </w:rPr>
        <w:t>Nasiąkliwość betonu</w:t>
      </w:r>
      <w:r w:rsidRPr="00FB49A9">
        <w:rPr>
          <w:rFonts w:cs="Arial"/>
        </w:rPr>
        <w:t xml:space="preserve"> - stosunek masy wody, która zdolny jest wchłonąć beton do jego masy w stanie suchym</w:t>
      </w:r>
    </w:p>
    <w:p w:rsidR="00FB49A9" w:rsidRPr="00FB49A9" w:rsidRDefault="00FB49A9" w:rsidP="00FB49A9">
      <w:pPr>
        <w:rPr>
          <w:rFonts w:cs="Arial"/>
        </w:rPr>
      </w:pPr>
      <w:r w:rsidRPr="00FB49A9">
        <w:rPr>
          <w:rFonts w:cs="Arial"/>
          <w:b/>
        </w:rPr>
        <w:t>Stopień wodoszczelności</w:t>
      </w:r>
      <w:r w:rsidRPr="00FB49A9">
        <w:rPr>
          <w:rFonts w:cs="Arial"/>
        </w:rPr>
        <w:t xml:space="preserve"> - symbol literowo-liczbowy (np. W8) klasyfikujący beton pod względem przepuszczalności wody. Liczba po literze W oznacza dziesięciokrotna wartość ciśnienia wody w </w:t>
      </w:r>
      <w:proofErr w:type="spellStart"/>
      <w:r w:rsidRPr="00FB49A9">
        <w:rPr>
          <w:rFonts w:cs="Arial"/>
        </w:rPr>
        <w:t>MPa</w:t>
      </w:r>
      <w:proofErr w:type="spellEnd"/>
      <w:r w:rsidRPr="00FB49A9">
        <w:rPr>
          <w:rFonts w:cs="Arial"/>
        </w:rPr>
        <w:t>, działającego na próbki betonowe.</w:t>
      </w:r>
    </w:p>
    <w:p w:rsidR="00FB49A9" w:rsidRPr="00FB49A9" w:rsidRDefault="00FB49A9" w:rsidP="00FB49A9">
      <w:pPr>
        <w:rPr>
          <w:rFonts w:cs="Arial"/>
        </w:rPr>
      </w:pPr>
      <w:r w:rsidRPr="00FB49A9">
        <w:rPr>
          <w:rFonts w:cs="Arial"/>
          <w:b/>
        </w:rPr>
        <w:t>Stopień mrozoodporności</w:t>
      </w:r>
      <w:r w:rsidRPr="00FB49A9">
        <w:rPr>
          <w:rFonts w:cs="Arial"/>
        </w:rPr>
        <w:t xml:space="preserve"> - symbol literowo-liczbowy (np. F 150) klasyfikujący beton pod względem jego odporności na działanie mrozu. Liczba po literze oznacza wymagana liczbę cykli zamrażania i odmrażania próbek betonowych, przy której ubytek masy jest mniejszy niż 2%.</w:t>
      </w:r>
    </w:p>
    <w:p w:rsidR="00FB49A9" w:rsidRPr="00FB49A9" w:rsidRDefault="00FB49A9" w:rsidP="00FB49A9">
      <w:pPr>
        <w:rPr>
          <w:rFonts w:cs="Arial"/>
        </w:rPr>
      </w:pPr>
      <w:r w:rsidRPr="00FB49A9">
        <w:rPr>
          <w:rFonts w:cs="Arial"/>
          <w:b/>
        </w:rPr>
        <w:t>Klasa betonu</w:t>
      </w:r>
      <w:r w:rsidRPr="00FB49A9">
        <w:rPr>
          <w:rFonts w:cs="Arial"/>
        </w:rPr>
        <w:t xml:space="preserve"> - symbol literowo-liczbowy (np. B 30, C20/25) klasyfikujący beton pod względem jego wytrzymałości na ściskanie.</w:t>
      </w:r>
    </w:p>
    <w:p w:rsidR="00FB49A9" w:rsidRPr="00FB49A9" w:rsidRDefault="00FB49A9" w:rsidP="00FB49A9">
      <w:pPr>
        <w:rPr>
          <w:rFonts w:cs="Arial"/>
        </w:rPr>
      </w:pPr>
      <w:r w:rsidRPr="00FB49A9">
        <w:rPr>
          <w:rFonts w:cs="Arial"/>
          <w:b/>
        </w:rPr>
        <w:t xml:space="preserve">Wytrzymałość gwarantowana betonu na ściskanie </w:t>
      </w:r>
      <w:proofErr w:type="spellStart"/>
      <w:r w:rsidRPr="00FB49A9">
        <w:rPr>
          <w:rFonts w:cs="Arial"/>
          <w:b/>
        </w:rPr>
        <w:t>RbG</w:t>
      </w:r>
      <w:proofErr w:type="spellEnd"/>
      <w:r w:rsidRPr="00FB49A9">
        <w:rPr>
          <w:rFonts w:cs="Arial"/>
        </w:rPr>
        <w:t xml:space="preserve"> - wytrzymałość zapewniona z 95% prawdopodobieństwem uzyskana w wyniku badania na ściskanie kostek sześciennych o boku </w:t>
      </w:r>
      <w:smartTag w:uri="urn:schemas-microsoft-com:office:smarttags" w:element="metricconverter">
        <w:smartTagPr>
          <w:attr w:name="ProductID" w:val="150 mm"/>
        </w:smartTagPr>
        <w:r w:rsidRPr="00FB49A9">
          <w:rPr>
            <w:rFonts w:cs="Arial"/>
          </w:rPr>
          <w:t>150 mm</w:t>
        </w:r>
      </w:smartTag>
      <w:r w:rsidRPr="00FB49A9">
        <w:rPr>
          <w:rFonts w:cs="Arial"/>
        </w:rPr>
        <w:t>, wykonanych, przechowywanych i badanych zgodnie z PN-B-06250.</w:t>
      </w:r>
    </w:p>
    <w:p w:rsidR="00FB49A9" w:rsidRPr="00FB49A9" w:rsidRDefault="00FB49A9" w:rsidP="00FB49A9">
      <w:pPr>
        <w:pStyle w:val="StylNagwek2"/>
        <w:numPr>
          <w:ilvl w:val="1"/>
          <w:numId w:val="16"/>
        </w:numPr>
        <w:tabs>
          <w:tab w:val="clear" w:pos="2949"/>
          <w:tab w:val="left" w:pos="720"/>
        </w:tabs>
        <w:ind w:left="720" w:hanging="720"/>
        <w:rPr>
          <w:rFonts w:cs="Arial"/>
          <w:sz w:val="20"/>
        </w:rPr>
      </w:pPr>
      <w:bookmarkStart w:id="61" w:name="_Toc229065042"/>
      <w:bookmarkStart w:id="62" w:name="_Toc250909428"/>
      <w:bookmarkStart w:id="63" w:name="_Toc250909485"/>
      <w:r w:rsidRPr="00FB49A9">
        <w:rPr>
          <w:rFonts w:cs="Arial"/>
          <w:sz w:val="20"/>
        </w:rPr>
        <w:t>Opis prac towarzyszących</w:t>
      </w:r>
      <w:bookmarkEnd w:id="61"/>
      <w:bookmarkEnd w:id="62"/>
      <w:bookmarkEnd w:id="63"/>
    </w:p>
    <w:p w:rsidR="00FB49A9" w:rsidRPr="00FB49A9" w:rsidRDefault="00FB49A9" w:rsidP="00FB49A9">
      <w:pPr>
        <w:rPr>
          <w:rFonts w:cs="Arial"/>
        </w:rPr>
      </w:pPr>
      <w:r w:rsidRPr="00FB49A9">
        <w:rPr>
          <w:rFonts w:cs="Arial"/>
        </w:rPr>
        <w:t>Prace towarzyszące opisano w ST-</w:t>
      </w:r>
      <w:proofErr w:type="spellStart"/>
      <w:r w:rsidRPr="00FB49A9">
        <w:rPr>
          <w:rFonts w:cs="Arial"/>
        </w:rPr>
        <w:t>WO</w:t>
      </w:r>
      <w:proofErr w:type="spellEnd"/>
      <w:r w:rsidRPr="00FB49A9">
        <w:rPr>
          <w:rFonts w:cs="Arial"/>
        </w:rPr>
        <w:t xml:space="preserve">, punkt 1.4 </w:t>
      </w:r>
    </w:p>
    <w:p w:rsidR="00FB49A9" w:rsidRPr="00FB49A9" w:rsidRDefault="00FB49A9" w:rsidP="00FB49A9">
      <w:pPr>
        <w:pStyle w:val="StylNagwek2"/>
        <w:numPr>
          <w:ilvl w:val="1"/>
          <w:numId w:val="16"/>
        </w:numPr>
        <w:tabs>
          <w:tab w:val="left" w:pos="720"/>
        </w:tabs>
        <w:ind w:left="715" w:hanging="715"/>
        <w:rPr>
          <w:rFonts w:cs="Arial"/>
          <w:sz w:val="20"/>
        </w:rPr>
      </w:pPr>
      <w:bookmarkStart w:id="64" w:name="_Toc229065043"/>
      <w:bookmarkStart w:id="65" w:name="_Toc250909429"/>
      <w:bookmarkStart w:id="66" w:name="_Toc250909486"/>
      <w:r w:rsidRPr="00FB49A9">
        <w:rPr>
          <w:rFonts w:cs="Arial"/>
          <w:sz w:val="20"/>
        </w:rPr>
        <w:t>Informacje o terenie budowy</w:t>
      </w:r>
      <w:bookmarkEnd w:id="64"/>
      <w:bookmarkEnd w:id="65"/>
      <w:bookmarkEnd w:id="66"/>
      <w:r w:rsidRPr="00FB49A9">
        <w:rPr>
          <w:rFonts w:cs="Arial"/>
          <w:sz w:val="20"/>
        </w:rPr>
        <w:t xml:space="preserve"> </w:t>
      </w:r>
    </w:p>
    <w:p w:rsidR="00FB49A9" w:rsidRPr="00FB49A9" w:rsidRDefault="00FB49A9" w:rsidP="00FB49A9">
      <w:pPr>
        <w:rPr>
          <w:rFonts w:cs="Arial"/>
        </w:rPr>
      </w:pPr>
      <w:r w:rsidRPr="00FB49A9">
        <w:rPr>
          <w:rFonts w:cs="Arial"/>
        </w:rPr>
        <w:t>Informacje o terenie budowy podano w ST-</w:t>
      </w:r>
      <w:proofErr w:type="spellStart"/>
      <w:r w:rsidRPr="00FB49A9">
        <w:rPr>
          <w:rFonts w:cs="Arial"/>
        </w:rPr>
        <w:t>WO</w:t>
      </w:r>
      <w:proofErr w:type="spellEnd"/>
      <w:r w:rsidRPr="00FB49A9">
        <w:rPr>
          <w:rFonts w:cs="Arial"/>
        </w:rPr>
        <w:t xml:space="preserve">, punkt 1.5 </w:t>
      </w:r>
    </w:p>
    <w:p w:rsidR="00FB49A9" w:rsidRPr="00FB49A9" w:rsidRDefault="00FB49A9" w:rsidP="00FB49A9">
      <w:pPr>
        <w:pStyle w:val="StylNagwek2"/>
        <w:numPr>
          <w:ilvl w:val="1"/>
          <w:numId w:val="16"/>
        </w:numPr>
        <w:tabs>
          <w:tab w:val="left" w:pos="720"/>
        </w:tabs>
        <w:ind w:left="715" w:hanging="715"/>
        <w:rPr>
          <w:rFonts w:cs="Arial"/>
          <w:sz w:val="20"/>
        </w:rPr>
      </w:pPr>
      <w:bookmarkStart w:id="67" w:name="_Toc229065044"/>
      <w:bookmarkStart w:id="68" w:name="_Toc250909430"/>
      <w:bookmarkStart w:id="69" w:name="_Toc250909487"/>
      <w:r w:rsidRPr="00FB49A9">
        <w:rPr>
          <w:rFonts w:cs="Arial"/>
          <w:sz w:val="20"/>
        </w:rPr>
        <w:t>Nazwy i kody</w:t>
      </w:r>
      <w:bookmarkEnd w:id="67"/>
      <w:bookmarkEnd w:id="68"/>
      <w:bookmarkEnd w:id="69"/>
    </w:p>
    <w:p w:rsidR="00FB49A9" w:rsidRPr="00FB49A9" w:rsidRDefault="00FB49A9" w:rsidP="00FB49A9">
      <w:pPr>
        <w:tabs>
          <w:tab w:val="left" w:pos="720"/>
        </w:tabs>
        <w:spacing w:before="120"/>
        <w:rPr>
          <w:rFonts w:cs="Arial"/>
        </w:rPr>
      </w:pPr>
      <w:r w:rsidRPr="00FB49A9">
        <w:rPr>
          <w:rFonts w:cs="Arial"/>
        </w:rPr>
        <w:t>45262300-4 Roboty betonowe i żelbetowe</w:t>
      </w:r>
    </w:p>
    <w:p w:rsidR="00FB49A9" w:rsidRPr="00FB49A9" w:rsidRDefault="00FB49A9" w:rsidP="00FB49A9">
      <w:pPr>
        <w:pStyle w:val="StylNagwek1NieKursywaBezpodkrelenia"/>
        <w:rPr>
          <w:rFonts w:cs="Arial"/>
          <w:sz w:val="20"/>
          <w:szCs w:val="20"/>
        </w:rPr>
      </w:pPr>
      <w:bookmarkStart w:id="70" w:name="_Toc229065045"/>
      <w:bookmarkStart w:id="71" w:name="_Toc250909431"/>
      <w:bookmarkStart w:id="72" w:name="_Toc250909488"/>
      <w:r w:rsidRPr="00FB49A9">
        <w:rPr>
          <w:rFonts w:cs="Arial"/>
          <w:sz w:val="20"/>
          <w:szCs w:val="20"/>
        </w:rPr>
        <w:t>Materiały</w:t>
      </w:r>
      <w:bookmarkEnd w:id="70"/>
      <w:bookmarkEnd w:id="71"/>
      <w:bookmarkEnd w:id="72"/>
    </w:p>
    <w:p w:rsidR="00FB49A9" w:rsidRPr="00FB49A9" w:rsidRDefault="00FB49A9" w:rsidP="00FB49A9">
      <w:pPr>
        <w:spacing w:before="120"/>
        <w:rPr>
          <w:rFonts w:cs="Arial"/>
        </w:rPr>
      </w:pPr>
      <w:r w:rsidRPr="00FB49A9">
        <w:rPr>
          <w:rFonts w:cs="Arial"/>
        </w:rPr>
        <w:t>Ogólne wymagania odnośnie materiałów podano w ST-</w:t>
      </w:r>
      <w:proofErr w:type="spellStart"/>
      <w:r w:rsidRPr="00FB49A9">
        <w:rPr>
          <w:rFonts w:cs="Arial"/>
        </w:rPr>
        <w:t>WO</w:t>
      </w:r>
      <w:proofErr w:type="spellEnd"/>
      <w:r w:rsidRPr="00FB49A9">
        <w:rPr>
          <w:rFonts w:cs="Arial"/>
        </w:rPr>
        <w:t xml:space="preserve"> punkt 2.</w:t>
      </w:r>
    </w:p>
    <w:p w:rsidR="00FB49A9" w:rsidRPr="00FB49A9" w:rsidRDefault="00FB49A9" w:rsidP="00DB51C5">
      <w:pPr>
        <w:pStyle w:val="StylNagwek2"/>
        <w:numPr>
          <w:ilvl w:val="1"/>
          <w:numId w:val="40"/>
        </w:numPr>
        <w:tabs>
          <w:tab w:val="left" w:pos="720"/>
          <w:tab w:val="num" w:pos="1080"/>
        </w:tabs>
        <w:rPr>
          <w:rFonts w:cs="Arial"/>
          <w:sz w:val="20"/>
        </w:rPr>
      </w:pPr>
      <w:bookmarkStart w:id="73" w:name="_Toc229065046"/>
      <w:bookmarkStart w:id="74" w:name="_Toc250909432"/>
      <w:bookmarkStart w:id="75" w:name="_Toc250909489"/>
      <w:r w:rsidRPr="00FB49A9">
        <w:rPr>
          <w:rFonts w:cs="Arial"/>
          <w:sz w:val="20"/>
        </w:rPr>
        <w:t>Warunki ogólne stosowania materiałów</w:t>
      </w:r>
      <w:bookmarkEnd w:id="73"/>
      <w:bookmarkEnd w:id="74"/>
      <w:bookmarkEnd w:id="75"/>
    </w:p>
    <w:p w:rsidR="00FB49A9" w:rsidRPr="00FB49A9" w:rsidRDefault="00FB49A9" w:rsidP="00FB49A9">
      <w:pPr>
        <w:rPr>
          <w:rFonts w:cs="Arial"/>
        </w:rPr>
      </w:pPr>
      <w:r w:rsidRPr="00FB49A9">
        <w:rPr>
          <w:rFonts w:cs="Arial"/>
        </w:rPr>
        <w:t>Przygotowanie mieszanki betonowej powinno być dokonywane ze składników odpowiadających odpowiednim normom. Zbrojenie powinno odpowiadać warunkom zgodnym z ST „Roboty zbrojarskie".</w:t>
      </w:r>
    </w:p>
    <w:p w:rsidR="00FB49A9" w:rsidRPr="00FB49A9" w:rsidRDefault="00FB49A9" w:rsidP="00FB49A9">
      <w:pPr>
        <w:rPr>
          <w:rFonts w:cs="Arial"/>
        </w:rPr>
      </w:pPr>
      <w:r w:rsidRPr="00FB49A9">
        <w:rPr>
          <w:rFonts w:cs="Arial"/>
        </w:rPr>
        <w:lastRenderedPageBreak/>
        <w:t>Elementy stalowe do mocowania marek zakotwione w betonie winny spełnić wymogi zawarte w dokumentacji projektowej</w:t>
      </w:r>
    </w:p>
    <w:p w:rsidR="00FB49A9" w:rsidRPr="00FB49A9" w:rsidRDefault="00FB49A9" w:rsidP="00DB51C5">
      <w:pPr>
        <w:pStyle w:val="StylNagwek2"/>
        <w:numPr>
          <w:ilvl w:val="1"/>
          <w:numId w:val="40"/>
        </w:numPr>
        <w:tabs>
          <w:tab w:val="left" w:pos="720"/>
          <w:tab w:val="num" w:pos="1080"/>
        </w:tabs>
        <w:rPr>
          <w:rFonts w:cs="Arial"/>
          <w:sz w:val="20"/>
        </w:rPr>
      </w:pPr>
      <w:bookmarkStart w:id="76" w:name="_Toc229065047"/>
      <w:bookmarkStart w:id="77" w:name="_Toc250909433"/>
      <w:bookmarkStart w:id="78" w:name="_Toc250909490"/>
      <w:r w:rsidRPr="00FB49A9">
        <w:rPr>
          <w:rFonts w:cs="Arial"/>
          <w:sz w:val="20"/>
        </w:rPr>
        <w:t>Wymagania szczegółowe dla materiałów</w:t>
      </w:r>
      <w:bookmarkEnd w:id="76"/>
      <w:bookmarkEnd w:id="77"/>
      <w:bookmarkEnd w:id="78"/>
    </w:p>
    <w:p w:rsidR="00FB49A9" w:rsidRPr="00FB49A9" w:rsidRDefault="00FB49A9" w:rsidP="00FB49A9">
      <w:pPr>
        <w:spacing w:before="120"/>
        <w:rPr>
          <w:rFonts w:cs="Arial"/>
          <w:b/>
          <w:u w:val="single"/>
        </w:rPr>
      </w:pPr>
      <w:r w:rsidRPr="00FB49A9">
        <w:rPr>
          <w:rFonts w:cs="Arial"/>
          <w:b/>
          <w:u w:val="single"/>
        </w:rPr>
        <w:t>Cement-wymagania i badania</w:t>
      </w:r>
    </w:p>
    <w:p w:rsidR="00FB49A9" w:rsidRPr="00FB49A9" w:rsidRDefault="00FB49A9" w:rsidP="00FB49A9">
      <w:pPr>
        <w:rPr>
          <w:rFonts w:cs="Arial"/>
        </w:rPr>
      </w:pPr>
      <w:r w:rsidRPr="00FB49A9">
        <w:rPr>
          <w:rFonts w:cs="Arial"/>
        </w:rPr>
        <w:t>Cement pochodzący z każdej dostawy musi spełniać wymagania zawarte w PN-B-19701.</w:t>
      </w:r>
    </w:p>
    <w:p w:rsidR="00FB49A9" w:rsidRPr="00FB49A9" w:rsidRDefault="00FB49A9" w:rsidP="00FB49A9">
      <w:pPr>
        <w:rPr>
          <w:rFonts w:cs="Arial"/>
        </w:rPr>
      </w:pPr>
      <w:r w:rsidRPr="00FB49A9">
        <w:rPr>
          <w:rFonts w:cs="Arial"/>
        </w:rPr>
        <w:t xml:space="preserve">Do każdej partii dostarczonego cementu musi być dołączone </w:t>
      </w:r>
      <w:proofErr w:type="gramStart"/>
      <w:r w:rsidRPr="00FB49A9">
        <w:rPr>
          <w:rFonts w:cs="Arial"/>
        </w:rPr>
        <w:t>świadectwo jakości</w:t>
      </w:r>
      <w:proofErr w:type="gramEnd"/>
      <w:r w:rsidRPr="00FB49A9">
        <w:rPr>
          <w:rFonts w:cs="Arial"/>
        </w:rPr>
        <w:t xml:space="preserve"> (atest) wraz z wynikami badan z uwzględnieniem wymagań. Cement pochodzący z każdej dostawy musi być poddany badaniom wg norm: </w:t>
      </w:r>
      <w:proofErr w:type="spellStart"/>
      <w:r w:rsidRPr="00FB49A9">
        <w:rPr>
          <w:rFonts w:cs="Arial"/>
        </w:rPr>
        <w:t>PN</w:t>
      </w:r>
      <w:proofErr w:type="spellEnd"/>
      <w:r w:rsidRPr="00FB49A9">
        <w:rPr>
          <w:rFonts w:cs="Arial"/>
        </w:rPr>
        <w:t>-EN</w:t>
      </w:r>
      <w:proofErr w:type="gramStart"/>
      <w:r w:rsidRPr="00FB49A9">
        <w:rPr>
          <w:rFonts w:cs="Arial"/>
        </w:rPr>
        <w:t xml:space="preserve"> 196-1:1996. </w:t>
      </w:r>
      <w:proofErr w:type="spellStart"/>
      <w:r w:rsidRPr="00FB49A9">
        <w:rPr>
          <w:rFonts w:cs="Arial"/>
        </w:rPr>
        <w:t>PN</w:t>
      </w:r>
      <w:proofErr w:type="spellEnd"/>
      <w:r w:rsidRPr="00FB49A9">
        <w:rPr>
          <w:rFonts w:cs="Arial"/>
        </w:rPr>
        <w:t>-EN</w:t>
      </w:r>
      <w:proofErr w:type="gramEnd"/>
      <w:r w:rsidRPr="00FB49A9">
        <w:rPr>
          <w:rFonts w:cs="Arial"/>
        </w:rPr>
        <w:t xml:space="preserve"> 196-3:1996. </w:t>
      </w:r>
      <w:proofErr w:type="spellStart"/>
      <w:r w:rsidRPr="00FB49A9">
        <w:rPr>
          <w:rFonts w:cs="Arial"/>
        </w:rPr>
        <w:t>PN</w:t>
      </w:r>
      <w:proofErr w:type="spellEnd"/>
      <w:r w:rsidRPr="00FB49A9">
        <w:rPr>
          <w:rFonts w:cs="Arial"/>
        </w:rPr>
        <w:t>-EN 196-6:1997.</w:t>
      </w:r>
    </w:p>
    <w:p w:rsidR="00FB49A9" w:rsidRPr="00FB49A9" w:rsidRDefault="00FB49A9" w:rsidP="00FB49A9">
      <w:pPr>
        <w:spacing w:before="120"/>
        <w:rPr>
          <w:rFonts w:cs="Arial"/>
          <w:b/>
          <w:u w:val="single"/>
        </w:rPr>
      </w:pPr>
      <w:r w:rsidRPr="00FB49A9">
        <w:rPr>
          <w:rFonts w:cs="Arial"/>
          <w:b/>
          <w:u w:val="single"/>
        </w:rPr>
        <w:t>Domieszki i dodatki do betonu</w:t>
      </w:r>
    </w:p>
    <w:p w:rsidR="00FB49A9" w:rsidRPr="00FB49A9" w:rsidRDefault="00FB49A9" w:rsidP="00FB49A9">
      <w:pPr>
        <w:rPr>
          <w:rFonts w:cs="Arial"/>
        </w:rPr>
      </w:pPr>
      <w:r w:rsidRPr="00FB49A9">
        <w:rPr>
          <w:rFonts w:cs="Arial"/>
        </w:rPr>
        <w:t>Zaleca się stosowanie do mieszanek betonowych domieszek chemicznych o działaniu:</w:t>
      </w:r>
    </w:p>
    <w:p w:rsidR="00FB49A9" w:rsidRPr="00FB49A9" w:rsidRDefault="00FB49A9" w:rsidP="00FB49A9">
      <w:pPr>
        <w:rPr>
          <w:rFonts w:cs="Arial"/>
        </w:rPr>
      </w:pPr>
      <w:r w:rsidRPr="00FB49A9">
        <w:rPr>
          <w:rFonts w:cs="Arial"/>
        </w:rPr>
        <w:t>-napowietrzającym,</w:t>
      </w:r>
    </w:p>
    <w:p w:rsidR="00FB49A9" w:rsidRPr="00FB49A9" w:rsidRDefault="00FB49A9" w:rsidP="00FB49A9">
      <w:pPr>
        <w:rPr>
          <w:rFonts w:cs="Arial"/>
        </w:rPr>
      </w:pPr>
      <w:r w:rsidRPr="00FB49A9">
        <w:rPr>
          <w:rFonts w:cs="Arial"/>
        </w:rPr>
        <w:t>-uplastyczniającym,</w:t>
      </w:r>
    </w:p>
    <w:p w:rsidR="00FB49A9" w:rsidRPr="00FB49A9" w:rsidRDefault="00FB49A9" w:rsidP="00FB49A9">
      <w:pPr>
        <w:rPr>
          <w:rFonts w:cs="Arial"/>
        </w:rPr>
      </w:pPr>
      <w:r w:rsidRPr="00FB49A9">
        <w:rPr>
          <w:rFonts w:cs="Arial"/>
        </w:rPr>
        <w:t>-przyspieszającym lub opóźniającym.</w:t>
      </w:r>
    </w:p>
    <w:p w:rsidR="00FB49A9" w:rsidRPr="00FB49A9" w:rsidRDefault="00FB49A9" w:rsidP="00FB49A9">
      <w:pPr>
        <w:rPr>
          <w:rFonts w:cs="Arial"/>
        </w:rPr>
      </w:pPr>
      <w:r w:rsidRPr="00FB49A9">
        <w:rPr>
          <w:rFonts w:cs="Arial"/>
        </w:rPr>
        <w:t>Dopuszcza się stosowanie domieszek kompleksowych:</w:t>
      </w:r>
    </w:p>
    <w:p w:rsidR="00FB49A9" w:rsidRPr="00FB49A9" w:rsidRDefault="00FB49A9" w:rsidP="00FB49A9">
      <w:pPr>
        <w:rPr>
          <w:rFonts w:cs="Arial"/>
        </w:rPr>
      </w:pPr>
      <w:r w:rsidRPr="00FB49A9">
        <w:rPr>
          <w:rFonts w:cs="Arial"/>
        </w:rPr>
        <w:t>-napowietrzająco - uplastyczniających,</w:t>
      </w:r>
    </w:p>
    <w:p w:rsidR="00FB49A9" w:rsidRPr="00FB49A9" w:rsidRDefault="00FB49A9" w:rsidP="00FB49A9">
      <w:pPr>
        <w:rPr>
          <w:rFonts w:cs="Arial"/>
        </w:rPr>
      </w:pPr>
      <w:r w:rsidRPr="00FB49A9">
        <w:rPr>
          <w:rFonts w:cs="Arial"/>
        </w:rPr>
        <w:t>-przyspieszająco-uplastyczniających.</w:t>
      </w:r>
    </w:p>
    <w:p w:rsidR="00FB49A9" w:rsidRPr="00FB49A9" w:rsidRDefault="00FB49A9" w:rsidP="00FB49A9">
      <w:pPr>
        <w:spacing w:before="120"/>
        <w:rPr>
          <w:rFonts w:cs="Arial"/>
        </w:rPr>
      </w:pPr>
      <w:r w:rsidRPr="00FB49A9">
        <w:rPr>
          <w:rFonts w:cs="Arial"/>
          <w:b/>
          <w:u w:val="single"/>
        </w:rPr>
        <w:t>Kruszywo</w:t>
      </w:r>
    </w:p>
    <w:p w:rsidR="00FB49A9" w:rsidRPr="00FB49A9" w:rsidRDefault="00FB49A9" w:rsidP="00FB49A9">
      <w:pPr>
        <w:rPr>
          <w:rFonts w:cs="Arial"/>
        </w:rPr>
      </w:pPr>
      <w:r w:rsidRPr="00FB49A9">
        <w:rPr>
          <w:rFonts w:cs="Arial"/>
        </w:rPr>
        <w:t xml:space="preserve">Kruszywo do betonu powinno charakteryzować się stałością cech fizycznych i jednorodnością uziarnienia pozwalającą na wykonanie betonu o </w:t>
      </w:r>
      <w:proofErr w:type="gramStart"/>
      <w:r w:rsidRPr="00FB49A9">
        <w:rPr>
          <w:rFonts w:cs="Arial"/>
        </w:rPr>
        <w:t>stałej jakości</w:t>
      </w:r>
      <w:proofErr w:type="gramEnd"/>
      <w:r w:rsidRPr="00FB49A9">
        <w:rPr>
          <w:rFonts w:cs="Arial"/>
        </w:rPr>
        <w:t>. Poszczególne rodzaje i frakcje kruszywa musza być na placu składowym oddzielnie składowane na umocnionym i czystym podłożu w sposób uniemożliwiający mieszanie się. W przypadku stosowania kruszywa pochodzącego z rożnych źródeł należy spowodować, aby udział tych kruszyw był jednakowy dla całej konstrukcji betonowej. Kruszywa grube powinny wykazywać wytrzymałość badana przez ściskanie w cylindrze zgodna z wymaganiami normy PN-B-06714.40 W kruszywie grubym zawartość podziarna nie powinna przekroczyć 5% a nadziarna 10%.</w:t>
      </w:r>
    </w:p>
    <w:p w:rsidR="00FB49A9" w:rsidRPr="00FB49A9" w:rsidRDefault="00FB49A9" w:rsidP="00FB49A9">
      <w:pPr>
        <w:spacing w:before="120"/>
        <w:rPr>
          <w:rFonts w:cs="Arial"/>
          <w:b/>
          <w:u w:val="single"/>
        </w:rPr>
      </w:pPr>
      <w:r w:rsidRPr="00FB49A9">
        <w:rPr>
          <w:rFonts w:cs="Arial"/>
          <w:b/>
          <w:u w:val="single"/>
        </w:rPr>
        <w:t>Woda zarobowa - wymagania i badania</w:t>
      </w:r>
    </w:p>
    <w:p w:rsidR="00FB49A9" w:rsidRPr="00FB49A9" w:rsidRDefault="00FB49A9" w:rsidP="00FB49A9">
      <w:pPr>
        <w:rPr>
          <w:rFonts w:cs="Arial"/>
        </w:rPr>
      </w:pPr>
      <w:r w:rsidRPr="00FB49A9">
        <w:rPr>
          <w:rFonts w:cs="Arial"/>
        </w:rPr>
        <w:t>Jeżeli wodę do betony przewiduje się czerpać z wodociągów miejskich, to woda ta nie wymaga badan.</w:t>
      </w:r>
    </w:p>
    <w:p w:rsidR="00FB49A9" w:rsidRPr="00FB49A9" w:rsidRDefault="00FB49A9" w:rsidP="00FB49A9">
      <w:pPr>
        <w:rPr>
          <w:rFonts w:cs="Arial"/>
        </w:rPr>
      </w:pPr>
      <w:r w:rsidRPr="00FB49A9">
        <w:rPr>
          <w:rFonts w:cs="Arial"/>
        </w:rPr>
        <w:t xml:space="preserve">Woda stosowana do mieszanki betonowej powinna spełniać wymagania PN-88/B-32250. Nie powinna zawierać składników wpływających niekorzystnie na wiązanie i twardnienie betonu. W przypadku wątpliwości należy przeprowadzić jej odpowiednie badanie. Ogólnie należy stwierdzić, że woda pitna (oprócz wód mineralnych) nadaje się do mieszanek betonowych. Wymagania ogólne dotyczące wody do mieszanek betonowych i zapraw (wg PN-88/B-32250) </w:t>
      </w:r>
    </w:p>
    <w:p w:rsidR="00FB49A9" w:rsidRPr="00FB49A9" w:rsidRDefault="00FB49A9" w:rsidP="00FB49A9">
      <w:pPr>
        <w:rPr>
          <w:rFonts w:cs="Arial"/>
        </w:rPr>
      </w:pPr>
      <w:r w:rsidRPr="00FB49A9">
        <w:rPr>
          <w:rFonts w:cs="Arial"/>
        </w:rPr>
        <w:t>Barwa - powinna odpowiadać barwie wody wodociągowej</w:t>
      </w:r>
    </w:p>
    <w:p w:rsidR="00FB49A9" w:rsidRPr="00FB49A9" w:rsidRDefault="00FB49A9" w:rsidP="00FB49A9">
      <w:pPr>
        <w:rPr>
          <w:rFonts w:cs="Arial"/>
        </w:rPr>
      </w:pPr>
      <w:proofErr w:type="gramStart"/>
      <w:r w:rsidRPr="00FB49A9">
        <w:rPr>
          <w:rFonts w:cs="Arial"/>
        </w:rPr>
        <w:t>Zapach-  woda</w:t>
      </w:r>
      <w:proofErr w:type="gramEnd"/>
      <w:r w:rsidRPr="00FB49A9">
        <w:rPr>
          <w:rFonts w:cs="Arial"/>
        </w:rPr>
        <w:t xml:space="preserve"> nie powinna wydzielać zapachu gnilnego</w:t>
      </w:r>
    </w:p>
    <w:p w:rsidR="00FB49A9" w:rsidRPr="00FB49A9" w:rsidRDefault="00FB49A9" w:rsidP="00FB49A9">
      <w:pPr>
        <w:spacing w:before="120"/>
        <w:rPr>
          <w:rFonts w:cs="Arial"/>
          <w:b/>
          <w:u w:val="single"/>
        </w:rPr>
      </w:pPr>
      <w:r w:rsidRPr="00FB49A9">
        <w:rPr>
          <w:rFonts w:cs="Arial"/>
          <w:b/>
          <w:u w:val="single"/>
        </w:rPr>
        <w:t>Mieszanka betonowa</w:t>
      </w:r>
    </w:p>
    <w:p w:rsidR="00FB49A9" w:rsidRPr="00FB49A9" w:rsidRDefault="00FB49A9" w:rsidP="00FB49A9">
      <w:pPr>
        <w:rPr>
          <w:rFonts w:cs="Arial"/>
        </w:rPr>
      </w:pPr>
      <w:r w:rsidRPr="00FB49A9">
        <w:rPr>
          <w:rFonts w:cs="Arial"/>
        </w:rPr>
        <w:t>Mieszanka betonowa winna być modyfikowana plastyfikatorami i dostosowana na podstawie</w:t>
      </w:r>
    </w:p>
    <w:p w:rsidR="00FB49A9" w:rsidRPr="00FB49A9" w:rsidRDefault="00FB49A9" w:rsidP="00FB49A9">
      <w:pPr>
        <w:rPr>
          <w:rFonts w:cs="Arial"/>
        </w:rPr>
      </w:pPr>
      <w:proofErr w:type="gramStart"/>
      <w:r w:rsidRPr="00FB49A9">
        <w:rPr>
          <w:rFonts w:cs="Arial"/>
        </w:rPr>
        <w:t>odrębnego</w:t>
      </w:r>
      <w:proofErr w:type="gramEnd"/>
      <w:r w:rsidRPr="00FB49A9">
        <w:rPr>
          <w:rFonts w:cs="Arial"/>
        </w:rPr>
        <w:t xml:space="preserve"> projektu do wymogów konstrukcji budynku. Ustalona receptura mieszanki betonowej winna być przechowywana przez wykonawcę, robót i dołączona do dokumentacji powykonawczej obiektu. Wszelkie zmiany dokonywane przez laboratorium w ostatniej recepturze powinny być odnotowane w dzienniku budowy lub dzienniku betonowania. W okresie przygotowania mieszanek betonowych, ich transportu i układania w konstrukcji należy prowadzić dziennik zmian atmosferycznych.</w:t>
      </w:r>
    </w:p>
    <w:p w:rsidR="00FB49A9" w:rsidRPr="00FB49A9" w:rsidRDefault="00FB49A9" w:rsidP="00DB51C5">
      <w:pPr>
        <w:pStyle w:val="StylNagwek2"/>
        <w:numPr>
          <w:ilvl w:val="1"/>
          <w:numId w:val="40"/>
        </w:numPr>
        <w:tabs>
          <w:tab w:val="left" w:pos="720"/>
          <w:tab w:val="num" w:pos="1080"/>
        </w:tabs>
        <w:ind w:left="720" w:hanging="720"/>
        <w:rPr>
          <w:rFonts w:cs="Arial"/>
          <w:sz w:val="20"/>
        </w:rPr>
      </w:pPr>
      <w:bookmarkStart w:id="79" w:name="_Toc229065048"/>
      <w:bookmarkStart w:id="80" w:name="_Toc250909434"/>
      <w:bookmarkStart w:id="81" w:name="_Toc250909491"/>
      <w:r w:rsidRPr="00FB49A9">
        <w:rPr>
          <w:rFonts w:cs="Arial"/>
          <w:sz w:val="20"/>
        </w:rPr>
        <w:t>Charakterystyka i rodzaje betonu</w:t>
      </w:r>
      <w:bookmarkEnd w:id="79"/>
      <w:bookmarkEnd w:id="80"/>
      <w:bookmarkEnd w:id="81"/>
    </w:p>
    <w:p w:rsidR="00FB49A9" w:rsidRPr="00FB49A9" w:rsidRDefault="00FB49A9" w:rsidP="00FB49A9">
      <w:pPr>
        <w:rPr>
          <w:rFonts w:cs="Arial"/>
        </w:rPr>
      </w:pPr>
      <w:r w:rsidRPr="00FB49A9">
        <w:rPr>
          <w:rFonts w:cs="Arial"/>
        </w:rPr>
        <w:t>Do wykonana konstrukcji stosuje się beton zwykły klasy C20/25</w:t>
      </w:r>
    </w:p>
    <w:p w:rsidR="00FB49A9" w:rsidRPr="00FB49A9" w:rsidRDefault="00FB49A9" w:rsidP="00FB49A9">
      <w:pPr>
        <w:spacing w:before="120"/>
        <w:rPr>
          <w:rFonts w:cs="Arial"/>
        </w:rPr>
      </w:pPr>
      <w:r w:rsidRPr="00FB49A9">
        <w:rPr>
          <w:rFonts w:cs="Arial"/>
          <w:b/>
          <w:u w:val="single"/>
        </w:rPr>
        <w:t>Beton</w:t>
      </w:r>
    </w:p>
    <w:p w:rsidR="00FB49A9" w:rsidRPr="00FB49A9" w:rsidRDefault="00FB49A9" w:rsidP="00FB49A9">
      <w:pPr>
        <w:rPr>
          <w:rFonts w:cs="Arial"/>
        </w:rPr>
      </w:pPr>
      <w:r w:rsidRPr="00FB49A9">
        <w:rPr>
          <w:rFonts w:cs="Arial"/>
        </w:rPr>
        <w:t>Beton do konstrukcji żelbetowych musi spełniać wymagania zestawione poniżej:</w:t>
      </w:r>
    </w:p>
    <w:p w:rsidR="00FB49A9" w:rsidRPr="00FB49A9" w:rsidRDefault="00FB49A9" w:rsidP="00FB49A9">
      <w:pPr>
        <w:rPr>
          <w:rFonts w:cs="Arial"/>
        </w:rPr>
      </w:pPr>
      <w:proofErr w:type="gramStart"/>
      <w:r w:rsidRPr="00FB49A9">
        <w:rPr>
          <w:rFonts w:cs="Arial"/>
        </w:rPr>
        <w:t>nasiąkliwość</w:t>
      </w:r>
      <w:proofErr w:type="gramEnd"/>
      <w:r w:rsidRPr="00FB49A9">
        <w:rPr>
          <w:rFonts w:cs="Arial"/>
        </w:rPr>
        <w:t xml:space="preserve"> - do 4% - badanie wg PN-B-06250,</w:t>
      </w:r>
    </w:p>
    <w:p w:rsidR="00FB49A9" w:rsidRPr="00FB49A9" w:rsidRDefault="00FB49A9" w:rsidP="00FB49A9">
      <w:pPr>
        <w:rPr>
          <w:rFonts w:cs="Arial"/>
        </w:rPr>
      </w:pPr>
      <w:proofErr w:type="gramStart"/>
      <w:r w:rsidRPr="00FB49A9">
        <w:rPr>
          <w:rFonts w:cs="Arial"/>
        </w:rPr>
        <w:t>mrozoodporność</w:t>
      </w:r>
      <w:proofErr w:type="gramEnd"/>
      <w:r w:rsidRPr="00FB49A9">
        <w:rPr>
          <w:rFonts w:cs="Arial"/>
        </w:rPr>
        <w:t xml:space="preserve"> - ubytek masy nie większy od 5%, spadek wytrzymałości na ściskanie nie większy niż 20% po 150 cyklach zamrażania i odmrażania (F 150) - badanie wg PN-B-06250,</w:t>
      </w:r>
    </w:p>
    <w:p w:rsidR="00FB49A9" w:rsidRPr="00FB49A9" w:rsidRDefault="00FB49A9" w:rsidP="00FB49A9">
      <w:pPr>
        <w:rPr>
          <w:rFonts w:cs="Arial"/>
        </w:rPr>
      </w:pPr>
      <w:proofErr w:type="gramStart"/>
      <w:r w:rsidRPr="00FB49A9">
        <w:rPr>
          <w:rFonts w:cs="Arial"/>
        </w:rPr>
        <w:lastRenderedPageBreak/>
        <w:t>wodoszczelność</w:t>
      </w:r>
      <w:proofErr w:type="gramEnd"/>
      <w:r w:rsidRPr="00FB49A9">
        <w:rPr>
          <w:rFonts w:cs="Arial"/>
        </w:rPr>
        <w:t xml:space="preserve"> - większa od 0,8 </w:t>
      </w:r>
      <w:proofErr w:type="spellStart"/>
      <w:r w:rsidRPr="00FB49A9">
        <w:rPr>
          <w:rFonts w:cs="Arial"/>
        </w:rPr>
        <w:t>MPa</w:t>
      </w:r>
      <w:proofErr w:type="spellEnd"/>
      <w:r w:rsidRPr="00FB49A9">
        <w:rPr>
          <w:rFonts w:cs="Arial"/>
        </w:rPr>
        <w:t xml:space="preserve"> (W 8),</w:t>
      </w:r>
    </w:p>
    <w:p w:rsidR="00FB49A9" w:rsidRPr="00FB49A9" w:rsidRDefault="00FB49A9" w:rsidP="00FB49A9">
      <w:pPr>
        <w:rPr>
          <w:rFonts w:cs="Arial"/>
        </w:rPr>
      </w:pPr>
      <w:proofErr w:type="gramStart"/>
      <w:r w:rsidRPr="00FB49A9">
        <w:rPr>
          <w:rFonts w:cs="Arial"/>
        </w:rPr>
        <w:t>wskaźnik</w:t>
      </w:r>
      <w:proofErr w:type="gramEnd"/>
      <w:r w:rsidRPr="00FB49A9">
        <w:rPr>
          <w:rFonts w:cs="Arial"/>
        </w:rPr>
        <w:t xml:space="preserve"> wodno-cementowy - w/c - ma być mniejsza od 0,5</w:t>
      </w:r>
    </w:p>
    <w:p w:rsidR="00FB49A9" w:rsidRPr="00FB49A9" w:rsidRDefault="00FB49A9" w:rsidP="00FB49A9">
      <w:pPr>
        <w:spacing w:before="120"/>
        <w:rPr>
          <w:rFonts w:cs="Arial"/>
          <w:b/>
          <w:u w:val="single"/>
        </w:rPr>
      </w:pPr>
      <w:r w:rsidRPr="00FB49A9">
        <w:rPr>
          <w:rFonts w:cs="Arial"/>
          <w:b/>
          <w:u w:val="single"/>
        </w:rPr>
        <w:t>Składowanie materiałów</w:t>
      </w:r>
    </w:p>
    <w:p w:rsidR="00FB49A9" w:rsidRPr="00FB49A9" w:rsidRDefault="00FB49A9" w:rsidP="00FB49A9">
      <w:pPr>
        <w:rPr>
          <w:rFonts w:cs="Arial"/>
        </w:rPr>
      </w:pPr>
      <w:r w:rsidRPr="00FB49A9">
        <w:rPr>
          <w:rFonts w:cs="Arial"/>
        </w:rPr>
        <w:t>Składowanie zbrojenia wg warunków podanych w ST „Roboty zbrojeniowe". Mieszanka betonowa powinna być dostarczana bezpośrednio przed wbudowaniem z wyspecjalizowanej wytwórni.</w:t>
      </w:r>
    </w:p>
    <w:p w:rsidR="00FB49A9" w:rsidRPr="00FB49A9" w:rsidRDefault="00FB49A9" w:rsidP="00FB49A9">
      <w:pPr>
        <w:rPr>
          <w:rFonts w:cs="Arial"/>
        </w:rPr>
      </w:pPr>
      <w:r w:rsidRPr="00FB49A9">
        <w:rPr>
          <w:rFonts w:cs="Arial"/>
        </w:rPr>
        <w:t>Elementy stalowe kotwiące składować pod zadaszeniami lub w pomieszczeniach zamkniętych w sposób uniemożliwiający uszkodzenie powłoki antykorozyjnej.</w:t>
      </w:r>
    </w:p>
    <w:p w:rsidR="00FB49A9" w:rsidRPr="00FB49A9" w:rsidRDefault="00FB49A9" w:rsidP="00FB49A9">
      <w:pPr>
        <w:spacing w:before="120"/>
        <w:rPr>
          <w:rFonts w:cs="Arial"/>
          <w:b/>
          <w:u w:val="single"/>
        </w:rPr>
      </w:pPr>
      <w:r w:rsidRPr="00FB49A9">
        <w:rPr>
          <w:rFonts w:cs="Arial"/>
          <w:b/>
          <w:u w:val="single"/>
        </w:rPr>
        <w:t>Deklaracja zgodności</w:t>
      </w:r>
    </w:p>
    <w:p w:rsidR="00FB49A9" w:rsidRPr="00FB49A9" w:rsidRDefault="00FB49A9" w:rsidP="00FB49A9">
      <w:pPr>
        <w:rPr>
          <w:rFonts w:cs="Arial"/>
        </w:rPr>
      </w:pPr>
      <w:r w:rsidRPr="00FB49A9">
        <w:rPr>
          <w:rFonts w:cs="Arial"/>
        </w:rPr>
        <w:t xml:space="preserve">Do każdej partii betonu powinno zostać wystawione przez producenta </w:t>
      </w:r>
      <w:proofErr w:type="gramStart"/>
      <w:r w:rsidRPr="00FB49A9">
        <w:rPr>
          <w:rFonts w:cs="Arial"/>
        </w:rPr>
        <w:t>zaświadczenie o jakości</w:t>
      </w:r>
      <w:proofErr w:type="gramEnd"/>
      <w:r w:rsidRPr="00FB49A9">
        <w:rPr>
          <w:rFonts w:cs="Arial"/>
        </w:rPr>
        <w:t xml:space="preserve"> betonu. Zaświadczenie to winno zawierać charakterystykę betonu, zastosowane dodatki; wyniki badan kontrolnych wytrzymałości betonu na ściskanie oraz typ próbek stosowanych do badan; wyniki badań dodatkowych; okres, w którym wyprodukowano dana partie betonu.</w:t>
      </w:r>
    </w:p>
    <w:p w:rsidR="00FB49A9" w:rsidRPr="00FB49A9" w:rsidRDefault="00FB49A9" w:rsidP="00FB49A9">
      <w:pPr>
        <w:pStyle w:val="StylNagwek1NieKursywaBezpodkrelenia"/>
        <w:rPr>
          <w:rFonts w:cs="Arial"/>
          <w:sz w:val="20"/>
          <w:szCs w:val="20"/>
        </w:rPr>
      </w:pPr>
      <w:bookmarkStart w:id="82" w:name="_Toc229065049"/>
      <w:bookmarkStart w:id="83" w:name="_Toc250909435"/>
      <w:bookmarkStart w:id="84" w:name="_Toc250909492"/>
      <w:r w:rsidRPr="00FB49A9">
        <w:rPr>
          <w:rFonts w:cs="Arial"/>
          <w:sz w:val="20"/>
          <w:szCs w:val="20"/>
        </w:rPr>
        <w:t>Sprzęt</w:t>
      </w:r>
      <w:bookmarkEnd w:id="82"/>
      <w:bookmarkEnd w:id="83"/>
      <w:bookmarkEnd w:id="84"/>
    </w:p>
    <w:p w:rsidR="00FB49A9" w:rsidRPr="00FB49A9" w:rsidRDefault="00FB49A9" w:rsidP="00FB49A9">
      <w:pPr>
        <w:spacing w:before="120"/>
        <w:rPr>
          <w:rFonts w:cs="Arial"/>
        </w:rPr>
      </w:pPr>
      <w:r w:rsidRPr="00FB49A9">
        <w:rPr>
          <w:rFonts w:cs="Arial"/>
        </w:rPr>
        <w:t>Ogólne wymagania dotyczące sprzętu podano w ST-</w:t>
      </w:r>
      <w:proofErr w:type="spellStart"/>
      <w:r w:rsidRPr="00FB49A9">
        <w:rPr>
          <w:rFonts w:cs="Arial"/>
        </w:rPr>
        <w:t>WO</w:t>
      </w:r>
      <w:proofErr w:type="spellEnd"/>
      <w:r w:rsidRPr="00FB49A9">
        <w:rPr>
          <w:rFonts w:cs="Arial"/>
        </w:rPr>
        <w:t xml:space="preserve"> punkt 3.</w:t>
      </w:r>
    </w:p>
    <w:p w:rsidR="00FB49A9" w:rsidRPr="00FB49A9" w:rsidRDefault="00FB49A9" w:rsidP="00FB49A9">
      <w:pPr>
        <w:spacing w:before="120"/>
        <w:rPr>
          <w:rFonts w:cs="Arial"/>
        </w:rPr>
      </w:pPr>
      <w:r w:rsidRPr="00FB49A9">
        <w:rPr>
          <w:rFonts w:cs="Arial"/>
        </w:rPr>
        <w:t>Roboty można wykonać przy użyciu dowolnego typu sprzętu zaakceptowanego przez Inwestora.</w:t>
      </w:r>
    </w:p>
    <w:p w:rsidR="00FB49A9" w:rsidRPr="00FB49A9" w:rsidRDefault="00FB49A9" w:rsidP="00FB49A9">
      <w:pPr>
        <w:pStyle w:val="StylNagwek1NieKursywaBezpodkrelenia"/>
        <w:rPr>
          <w:rFonts w:cs="Arial"/>
          <w:sz w:val="20"/>
          <w:szCs w:val="20"/>
        </w:rPr>
      </w:pPr>
      <w:bookmarkStart w:id="85" w:name="_Toc229065050"/>
      <w:bookmarkStart w:id="86" w:name="_Toc250909436"/>
      <w:bookmarkStart w:id="87" w:name="_Toc250909493"/>
      <w:r w:rsidRPr="00FB49A9">
        <w:rPr>
          <w:rFonts w:cs="Arial"/>
          <w:sz w:val="20"/>
          <w:szCs w:val="20"/>
        </w:rPr>
        <w:t>Transport</w:t>
      </w:r>
      <w:bookmarkEnd w:id="85"/>
      <w:bookmarkEnd w:id="86"/>
      <w:bookmarkEnd w:id="87"/>
    </w:p>
    <w:p w:rsidR="00FB49A9" w:rsidRPr="00FB49A9" w:rsidRDefault="00FB49A9" w:rsidP="00FB49A9">
      <w:pPr>
        <w:tabs>
          <w:tab w:val="left" w:pos="720"/>
        </w:tabs>
        <w:adjustRightInd w:val="0"/>
        <w:spacing w:after="120"/>
        <w:rPr>
          <w:rFonts w:cs="Arial"/>
        </w:rPr>
      </w:pPr>
      <w:r w:rsidRPr="00FB49A9">
        <w:rPr>
          <w:rFonts w:cs="Arial"/>
        </w:rPr>
        <w:t xml:space="preserve">Ogólne wymagania dotyczące Transportu podano w ST- </w:t>
      </w:r>
      <w:proofErr w:type="spellStart"/>
      <w:r w:rsidRPr="00FB49A9">
        <w:rPr>
          <w:rFonts w:cs="Arial"/>
        </w:rPr>
        <w:t>WO</w:t>
      </w:r>
      <w:proofErr w:type="spellEnd"/>
      <w:r w:rsidRPr="00FB49A9">
        <w:rPr>
          <w:rFonts w:cs="Arial"/>
        </w:rPr>
        <w:t xml:space="preserve"> punkt 4</w:t>
      </w:r>
    </w:p>
    <w:p w:rsidR="00FB49A9" w:rsidRPr="00FB49A9" w:rsidRDefault="00FB49A9" w:rsidP="00FB49A9">
      <w:pPr>
        <w:tabs>
          <w:tab w:val="left" w:pos="720"/>
        </w:tabs>
        <w:adjustRightInd w:val="0"/>
        <w:spacing w:after="120"/>
        <w:rPr>
          <w:rFonts w:cs="Arial"/>
        </w:rPr>
      </w:pPr>
      <w:r w:rsidRPr="00FB49A9">
        <w:rPr>
          <w:rFonts w:cs="Arial"/>
        </w:rPr>
        <w:t>Transport mieszanki betonowej należy wykonywać przy pomocy mieszalników samochodowych (tzw. gruszek). Ilość „gruszek" należy dobrać tak, aby zapewnić wymagana szybkość betonowania z uwzględnieniem odległości dowozu, czasu twardnienia betonu oraz koniecznej rezerwy w przypadku awarii samochodu. Podawanie i układanie mieszanki betonowej można wykonywać przy pomocy pompy do betonu lub innych środków zaakceptowanych przez Inspektora nadzoru.</w:t>
      </w:r>
    </w:p>
    <w:p w:rsidR="00FB49A9" w:rsidRPr="00FB49A9" w:rsidRDefault="00FB49A9" w:rsidP="00FB49A9">
      <w:pPr>
        <w:tabs>
          <w:tab w:val="left" w:pos="720"/>
        </w:tabs>
        <w:adjustRightInd w:val="0"/>
        <w:spacing w:after="120"/>
        <w:rPr>
          <w:rFonts w:cs="Arial"/>
        </w:rPr>
      </w:pPr>
      <w:r w:rsidRPr="00FB49A9">
        <w:rPr>
          <w:rFonts w:cs="Arial"/>
        </w:rPr>
        <w:t>Czas transportu i wbudowania mieszanki nie powinien być dłuższy niż:</w:t>
      </w:r>
    </w:p>
    <w:p w:rsidR="00FB49A9" w:rsidRPr="00FB49A9" w:rsidRDefault="00FB49A9" w:rsidP="00710A43">
      <w:pPr>
        <w:numPr>
          <w:ilvl w:val="0"/>
          <w:numId w:val="21"/>
        </w:numPr>
        <w:tabs>
          <w:tab w:val="clear" w:pos="1800"/>
          <w:tab w:val="left" w:pos="720"/>
          <w:tab w:val="num" w:pos="1260"/>
        </w:tabs>
        <w:adjustRightInd w:val="0"/>
        <w:spacing w:after="120"/>
        <w:ind w:left="1260"/>
        <w:rPr>
          <w:rFonts w:cs="Arial"/>
        </w:rPr>
      </w:pPr>
      <w:r w:rsidRPr="00FB49A9">
        <w:rPr>
          <w:rFonts w:cs="Arial"/>
        </w:rPr>
        <w:t>90 min - przy temperaturze + 15°C</w:t>
      </w:r>
    </w:p>
    <w:p w:rsidR="00FB49A9" w:rsidRPr="00FB49A9" w:rsidRDefault="00FB49A9" w:rsidP="00710A43">
      <w:pPr>
        <w:numPr>
          <w:ilvl w:val="0"/>
          <w:numId w:val="21"/>
        </w:numPr>
        <w:tabs>
          <w:tab w:val="clear" w:pos="1800"/>
          <w:tab w:val="left" w:pos="720"/>
          <w:tab w:val="num" w:pos="1260"/>
        </w:tabs>
        <w:adjustRightInd w:val="0"/>
        <w:spacing w:after="120"/>
        <w:ind w:left="1260"/>
        <w:rPr>
          <w:rFonts w:cs="Arial"/>
        </w:rPr>
      </w:pPr>
      <w:r w:rsidRPr="00FB49A9">
        <w:rPr>
          <w:rFonts w:cs="Arial"/>
        </w:rPr>
        <w:t>70 min - przy temperaturze + 20°C</w:t>
      </w:r>
    </w:p>
    <w:p w:rsidR="00FB49A9" w:rsidRPr="00FB49A9" w:rsidRDefault="00FB49A9" w:rsidP="00710A43">
      <w:pPr>
        <w:numPr>
          <w:ilvl w:val="0"/>
          <w:numId w:val="21"/>
        </w:numPr>
        <w:tabs>
          <w:tab w:val="clear" w:pos="1800"/>
          <w:tab w:val="left" w:pos="720"/>
          <w:tab w:val="num" w:pos="1260"/>
        </w:tabs>
        <w:adjustRightInd w:val="0"/>
        <w:spacing w:after="120"/>
        <w:ind w:left="1260"/>
        <w:rPr>
          <w:rFonts w:cs="Arial"/>
        </w:rPr>
      </w:pPr>
      <w:r w:rsidRPr="00FB49A9">
        <w:rPr>
          <w:rFonts w:cs="Arial"/>
        </w:rPr>
        <w:t>30 min - przy temperaturze + 30° C</w:t>
      </w:r>
    </w:p>
    <w:p w:rsidR="00FB49A9" w:rsidRPr="00FB49A9" w:rsidRDefault="00FB49A9" w:rsidP="00FB49A9">
      <w:pPr>
        <w:pStyle w:val="StylNagwek1NieKursywaBezpodkrelenia"/>
        <w:rPr>
          <w:rFonts w:cs="Arial"/>
          <w:sz w:val="20"/>
          <w:szCs w:val="20"/>
        </w:rPr>
      </w:pPr>
      <w:bookmarkStart w:id="88" w:name="_Toc229065051"/>
      <w:bookmarkStart w:id="89" w:name="_Toc250909437"/>
      <w:bookmarkStart w:id="90" w:name="_Toc250909494"/>
      <w:r w:rsidRPr="00FB49A9">
        <w:rPr>
          <w:rFonts w:cs="Arial"/>
          <w:sz w:val="20"/>
          <w:szCs w:val="20"/>
        </w:rPr>
        <w:t>Wykonanie robót</w:t>
      </w:r>
      <w:bookmarkEnd w:id="88"/>
      <w:bookmarkEnd w:id="89"/>
      <w:bookmarkEnd w:id="90"/>
    </w:p>
    <w:p w:rsidR="00FB49A9" w:rsidRPr="00FB49A9" w:rsidRDefault="00FB49A9" w:rsidP="00FB49A9">
      <w:pPr>
        <w:tabs>
          <w:tab w:val="left" w:pos="720"/>
        </w:tabs>
        <w:adjustRightInd w:val="0"/>
        <w:spacing w:after="120"/>
        <w:rPr>
          <w:rFonts w:cs="Arial"/>
        </w:rPr>
      </w:pPr>
      <w:r w:rsidRPr="00FB49A9">
        <w:rPr>
          <w:rFonts w:cs="Arial"/>
        </w:rPr>
        <w:t xml:space="preserve">Ogólne wymagania dotyczące wykonania Robót podano w ST- </w:t>
      </w:r>
      <w:proofErr w:type="spellStart"/>
      <w:r w:rsidRPr="00FB49A9">
        <w:rPr>
          <w:rFonts w:cs="Arial"/>
        </w:rPr>
        <w:t>WO</w:t>
      </w:r>
      <w:proofErr w:type="spellEnd"/>
      <w:r w:rsidRPr="00FB49A9">
        <w:rPr>
          <w:rFonts w:cs="Arial"/>
        </w:rPr>
        <w:t xml:space="preserve"> punkt 5. </w:t>
      </w:r>
    </w:p>
    <w:p w:rsidR="00FB49A9" w:rsidRPr="00FB49A9" w:rsidRDefault="00FB49A9" w:rsidP="00DB51C5">
      <w:pPr>
        <w:pStyle w:val="StylNagwek2"/>
        <w:numPr>
          <w:ilvl w:val="1"/>
          <w:numId w:val="41"/>
        </w:numPr>
        <w:tabs>
          <w:tab w:val="left" w:pos="720"/>
        </w:tabs>
        <w:rPr>
          <w:rFonts w:cs="Arial"/>
          <w:sz w:val="20"/>
        </w:rPr>
      </w:pPr>
      <w:bookmarkStart w:id="91" w:name="_Toc229065052"/>
      <w:bookmarkStart w:id="92" w:name="_Toc250909438"/>
      <w:bookmarkStart w:id="93" w:name="_Toc250909495"/>
      <w:r w:rsidRPr="00FB49A9">
        <w:rPr>
          <w:rFonts w:cs="Arial"/>
          <w:sz w:val="20"/>
        </w:rPr>
        <w:t>Przygotowanie betonowania</w:t>
      </w:r>
      <w:bookmarkEnd w:id="91"/>
      <w:bookmarkEnd w:id="92"/>
      <w:bookmarkEnd w:id="93"/>
    </w:p>
    <w:p w:rsidR="00FB49A9" w:rsidRPr="00FB49A9" w:rsidRDefault="00FB49A9" w:rsidP="00FB49A9">
      <w:pPr>
        <w:tabs>
          <w:tab w:val="left" w:pos="720"/>
        </w:tabs>
        <w:adjustRightInd w:val="0"/>
        <w:spacing w:before="120"/>
        <w:rPr>
          <w:rFonts w:cs="Arial"/>
          <w:b/>
          <w:u w:val="single"/>
        </w:rPr>
      </w:pPr>
      <w:r w:rsidRPr="00FB49A9">
        <w:rPr>
          <w:rFonts w:cs="Arial"/>
          <w:b/>
          <w:u w:val="single"/>
        </w:rPr>
        <w:t>Zalecenia ogólne</w:t>
      </w:r>
    </w:p>
    <w:p w:rsidR="00FB49A9" w:rsidRPr="00FB49A9" w:rsidRDefault="00FB49A9" w:rsidP="00FB49A9">
      <w:pPr>
        <w:tabs>
          <w:tab w:val="left" w:pos="720"/>
        </w:tabs>
        <w:adjustRightInd w:val="0"/>
        <w:spacing w:before="120"/>
        <w:rPr>
          <w:rFonts w:cs="Arial"/>
        </w:rPr>
      </w:pPr>
      <w:r w:rsidRPr="00FB49A9">
        <w:rPr>
          <w:rFonts w:cs="Arial"/>
        </w:rPr>
        <w:t>Rozpoczęcie Robót betoniarskich może nastąpić w oparciu o dostarczony przez Wykonawcę szczegółowy program i dokumentację technologiczną (zaakceptowaną przez Inspektora nadzoru) obejmującą:</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proofErr w:type="gramStart"/>
      <w:r w:rsidRPr="00FB49A9">
        <w:rPr>
          <w:rFonts w:cs="Arial"/>
        </w:rPr>
        <w:t>wybór</w:t>
      </w:r>
      <w:proofErr w:type="gramEnd"/>
      <w:r w:rsidRPr="00FB49A9">
        <w:rPr>
          <w:rFonts w:cs="Arial"/>
        </w:rPr>
        <w:t xml:space="preserve"> składników betonu,</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proofErr w:type="gramStart"/>
      <w:r w:rsidRPr="00FB49A9">
        <w:rPr>
          <w:rFonts w:cs="Arial"/>
        </w:rPr>
        <w:t>opracowanie</w:t>
      </w:r>
      <w:proofErr w:type="gramEnd"/>
      <w:r w:rsidRPr="00FB49A9">
        <w:rPr>
          <w:rFonts w:cs="Arial"/>
        </w:rPr>
        <w:t xml:space="preserve"> receptur laboratoryjnych i roboczych,</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proofErr w:type="gramStart"/>
      <w:r w:rsidRPr="00FB49A9">
        <w:rPr>
          <w:rFonts w:cs="Arial"/>
        </w:rPr>
        <w:t>sposób</w:t>
      </w:r>
      <w:proofErr w:type="gramEnd"/>
      <w:r w:rsidRPr="00FB49A9">
        <w:rPr>
          <w:rFonts w:cs="Arial"/>
        </w:rPr>
        <w:t xml:space="preserve"> wytwarzania mieszanki betonowej,</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proofErr w:type="gramStart"/>
      <w:r w:rsidRPr="00FB49A9">
        <w:rPr>
          <w:rFonts w:cs="Arial"/>
        </w:rPr>
        <w:t>sposób</w:t>
      </w:r>
      <w:proofErr w:type="gramEnd"/>
      <w:r w:rsidRPr="00FB49A9">
        <w:rPr>
          <w:rFonts w:cs="Arial"/>
        </w:rPr>
        <w:t xml:space="preserve"> transportu mieszanki betonowej,</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proofErr w:type="gramStart"/>
      <w:r w:rsidRPr="00FB49A9">
        <w:rPr>
          <w:rFonts w:cs="Arial"/>
        </w:rPr>
        <w:t>kolejność</w:t>
      </w:r>
      <w:proofErr w:type="gramEnd"/>
      <w:r w:rsidRPr="00FB49A9">
        <w:rPr>
          <w:rFonts w:cs="Arial"/>
        </w:rPr>
        <w:t xml:space="preserve"> i sposób betonowania,</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proofErr w:type="gramStart"/>
      <w:r w:rsidRPr="00FB49A9">
        <w:rPr>
          <w:rFonts w:cs="Arial"/>
        </w:rPr>
        <w:t>wskazanie</w:t>
      </w:r>
      <w:proofErr w:type="gramEnd"/>
      <w:r w:rsidRPr="00FB49A9">
        <w:rPr>
          <w:rFonts w:cs="Arial"/>
        </w:rPr>
        <w:t xml:space="preserve"> przerw roboczych i sposobu łączenia betonu w przerwach.</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proofErr w:type="gramStart"/>
      <w:r w:rsidRPr="00FB49A9">
        <w:rPr>
          <w:rFonts w:cs="Arial"/>
        </w:rPr>
        <w:t>sposób</w:t>
      </w:r>
      <w:proofErr w:type="gramEnd"/>
      <w:r w:rsidRPr="00FB49A9">
        <w:rPr>
          <w:rFonts w:cs="Arial"/>
        </w:rPr>
        <w:t xml:space="preserve"> pielęgnacji betonu,</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proofErr w:type="gramStart"/>
      <w:r w:rsidRPr="00FB49A9">
        <w:rPr>
          <w:rFonts w:cs="Arial"/>
        </w:rPr>
        <w:t>warunki</w:t>
      </w:r>
      <w:proofErr w:type="gramEnd"/>
      <w:r w:rsidRPr="00FB49A9">
        <w:rPr>
          <w:rFonts w:cs="Arial"/>
        </w:rPr>
        <w:t xml:space="preserve"> rozformowania konstrukcji,</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proofErr w:type="gramStart"/>
      <w:r w:rsidRPr="00FB49A9">
        <w:rPr>
          <w:rFonts w:cs="Arial"/>
        </w:rPr>
        <w:t>zestawienie</w:t>
      </w:r>
      <w:proofErr w:type="gramEnd"/>
      <w:r w:rsidRPr="00FB49A9">
        <w:rPr>
          <w:rFonts w:cs="Arial"/>
        </w:rPr>
        <w:t xml:space="preserve"> koniecznych badan.</w:t>
      </w:r>
    </w:p>
    <w:p w:rsidR="00FB49A9" w:rsidRPr="00FB49A9" w:rsidRDefault="00FB49A9" w:rsidP="00FB49A9">
      <w:pPr>
        <w:tabs>
          <w:tab w:val="left" w:pos="720"/>
        </w:tabs>
        <w:adjustRightInd w:val="0"/>
        <w:spacing w:before="120"/>
        <w:rPr>
          <w:rFonts w:cs="Arial"/>
        </w:rPr>
      </w:pPr>
      <w:r w:rsidRPr="00FB49A9">
        <w:rPr>
          <w:rFonts w:cs="Arial"/>
        </w:rPr>
        <w:lastRenderedPageBreak/>
        <w:t>Przed przystąpieniem do betonowania, powinna być stwierdzona przez Inspektora nadzoru prawidłowość wykonania wszystkich robót poprzedzających betonowanie, a w szczególności:</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proofErr w:type="gramStart"/>
      <w:r w:rsidRPr="00FB49A9">
        <w:rPr>
          <w:rFonts w:cs="Arial"/>
        </w:rPr>
        <w:t>prawidłowość</w:t>
      </w:r>
      <w:proofErr w:type="gramEnd"/>
      <w:r w:rsidRPr="00FB49A9">
        <w:rPr>
          <w:rFonts w:cs="Arial"/>
        </w:rPr>
        <w:t xml:space="preserve"> wykonania </w:t>
      </w:r>
      <w:proofErr w:type="spellStart"/>
      <w:r w:rsidRPr="00FB49A9">
        <w:rPr>
          <w:rFonts w:cs="Arial"/>
        </w:rPr>
        <w:t>deskowań</w:t>
      </w:r>
      <w:proofErr w:type="spellEnd"/>
      <w:r w:rsidRPr="00FB49A9">
        <w:rPr>
          <w:rFonts w:cs="Arial"/>
        </w:rPr>
        <w:t>, rusztowań, usztywnień pomostów itp.,</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proofErr w:type="gramStart"/>
      <w:r w:rsidRPr="00FB49A9">
        <w:rPr>
          <w:rFonts w:cs="Arial"/>
        </w:rPr>
        <w:t>prawidłowość</w:t>
      </w:r>
      <w:proofErr w:type="gramEnd"/>
      <w:r w:rsidRPr="00FB49A9">
        <w:rPr>
          <w:rFonts w:cs="Arial"/>
        </w:rPr>
        <w:t xml:space="preserve"> wykonania zbrojenia,</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proofErr w:type="gramStart"/>
      <w:r w:rsidRPr="00FB49A9">
        <w:rPr>
          <w:rFonts w:cs="Arial"/>
        </w:rPr>
        <w:t>zgodność</w:t>
      </w:r>
      <w:proofErr w:type="gramEnd"/>
      <w:r w:rsidRPr="00FB49A9">
        <w:rPr>
          <w:rFonts w:cs="Arial"/>
        </w:rPr>
        <w:t xml:space="preserve"> rzędnych z projektem,</w:t>
      </w:r>
    </w:p>
    <w:p w:rsidR="00FB49A9" w:rsidRPr="00FB49A9" w:rsidRDefault="00FB49A9" w:rsidP="00FB49A9">
      <w:pPr>
        <w:tabs>
          <w:tab w:val="left" w:pos="720"/>
        </w:tabs>
        <w:adjustRightInd w:val="0"/>
        <w:spacing w:before="120"/>
        <w:rPr>
          <w:rFonts w:cs="Arial"/>
        </w:rPr>
      </w:pPr>
      <w:r w:rsidRPr="00FB49A9">
        <w:rPr>
          <w:rFonts w:cs="Arial"/>
        </w:rPr>
        <w:t>Roboty betoniarskie musza być wykonane zgodnie z wymaganiami norm: PN-B-06250 i PN-B-06251.</w:t>
      </w:r>
    </w:p>
    <w:p w:rsidR="00FB49A9" w:rsidRPr="00FB49A9" w:rsidRDefault="00FB49A9" w:rsidP="00FB49A9">
      <w:pPr>
        <w:tabs>
          <w:tab w:val="left" w:pos="720"/>
        </w:tabs>
        <w:adjustRightInd w:val="0"/>
        <w:spacing w:before="120"/>
        <w:rPr>
          <w:rFonts w:cs="Arial"/>
        </w:rPr>
      </w:pPr>
      <w:r w:rsidRPr="00FB49A9">
        <w:rPr>
          <w:rFonts w:cs="Arial"/>
        </w:rPr>
        <w:t>Deskowanie i zbrojenie winno być bezpośrednio przed betonowaniem oczyszczone ze śmieci, brudu, płatków rdzy. Powierzchnia deskowania winna być powleczona środkiem uniemożliwiającym przywarcie do deskowania.</w:t>
      </w:r>
    </w:p>
    <w:p w:rsidR="00FB49A9" w:rsidRPr="00FB49A9" w:rsidRDefault="00FB49A9" w:rsidP="00DB51C5">
      <w:pPr>
        <w:pStyle w:val="StylNagwek2"/>
        <w:numPr>
          <w:ilvl w:val="1"/>
          <w:numId w:val="41"/>
        </w:numPr>
        <w:tabs>
          <w:tab w:val="left" w:pos="720"/>
        </w:tabs>
        <w:rPr>
          <w:rFonts w:cs="Arial"/>
          <w:sz w:val="20"/>
        </w:rPr>
      </w:pPr>
      <w:bookmarkStart w:id="94" w:name="_Toc229065053"/>
      <w:bookmarkStart w:id="95" w:name="_Toc250909439"/>
      <w:bookmarkStart w:id="96" w:name="_Toc250909496"/>
      <w:r w:rsidRPr="00FB49A9">
        <w:rPr>
          <w:rFonts w:cs="Arial"/>
          <w:sz w:val="20"/>
        </w:rPr>
        <w:t>Betonowanie</w:t>
      </w:r>
      <w:bookmarkEnd w:id="94"/>
      <w:bookmarkEnd w:id="95"/>
      <w:bookmarkEnd w:id="96"/>
    </w:p>
    <w:p w:rsidR="00FB49A9" w:rsidRPr="00FB49A9" w:rsidRDefault="00FB49A9" w:rsidP="00FB49A9">
      <w:pPr>
        <w:tabs>
          <w:tab w:val="left" w:pos="720"/>
        </w:tabs>
        <w:adjustRightInd w:val="0"/>
        <w:spacing w:after="120"/>
        <w:rPr>
          <w:rFonts w:cs="Arial"/>
        </w:rPr>
      </w:pPr>
      <w:r w:rsidRPr="00FB49A9">
        <w:rPr>
          <w:rFonts w:cs="Arial"/>
        </w:rPr>
        <w:t xml:space="preserve">Wysokość zrzutu mieszanki betonowej o konsystencji </w:t>
      </w:r>
      <w:proofErr w:type="spellStart"/>
      <w:r w:rsidRPr="00FB49A9">
        <w:rPr>
          <w:rFonts w:cs="Arial"/>
        </w:rPr>
        <w:t>gęstoplastycznej</w:t>
      </w:r>
      <w:proofErr w:type="spellEnd"/>
      <w:r w:rsidRPr="00FB49A9">
        <w:rPr>
          <w:rFonts w:cs="Arial"/>
        </w:rPr>
        <w:t xml:space="preserve"> i wilgotnej nie powinna być większa niż 1,5m a o konsystencji ciekłej 0,5m. W czasie betonowania należy obserwować deskowania i rusztowania, czy nie następuje utrata prawidłowego kształtu konstrukcji. Przy betonowaniu w czasie upalnej pogody ułożona mieszanka powinna być niezwłocznie zabezpieczona przed nadmierną utratą wody. Przy betonowaniu w czasie deszczu należy zabezpieczyć mieszankę przed woda opadowa. Przebieg układania mieszanki betonowej w deskowaniu winien być rejestrowany w dzienniku robót Po zakończeniu betonowania należy zapewnić właściwą pielęgnacje betonu.</w:t>
      </w:r>
    </w:p>
    <w:p w:rsidR="00FB49A9" w:rsidRPr="00FB49A9" w:rsidRDefault="00FB49A9" w:rsidP="00DB51C5">
      <w:pPr>
        <w:pStyle w:val="StylNagwek2"/>
        <w:numPr>
          <w:ilvl w:val="1"/>
          <w:numId w:val="41"/>
        </w:numPr>
        <w:tabs>
          <w:tab w:val="left" w:pos="720"/>
        </w:tabs>
        <w:ind w:left="715" w:hanging="715"/>
        <w:rPr>
          <w:rFonts w:cs="Arial"/>
          <w:sz w:val="20"/>
        </w:rPr>
      </w:pPr>
      <w:bookmarkStart w:id="97" w:name="_Toc229065055"/>
      <w:bookmarkStart w:id="98" w:name="_Toc250909440"/>
      <w:bookmarkStart w:id="99" w:name="_Toc250909497"/>
      <w:r w:rsidRPr="00FB49A9">
        <w:rPr>
          <w:rFonts w:cs="Arial"/>
          <w:sz w:val="20"/>
        </w:rPr>
        <w:t>Roboty betonowe w okresie obniżonych temperatur</w:t>
      </w:r>
      <w:bookmarkEnd w:id="97"/>
      <w:bookmarkEnd w:id="98"/>
      <w:bookmarkEnd w:id="99"/>
    </w:p>
    <w:p w:rsidR="00FB49A9" w:rsidRPr="00FB49A9" w:rsidRDefault="00FB49A9" w:rsidP="00FB49A9">
      <w:pPr>
        <w:tabs>
          <w:tab w:val="left" w:pos="720"/>
        </w:tabs>
        <w:adjustRightInd w:val="0"/>
        <w:spacing w:after="120"/>
        <w:rPr>
          <w:rFonts w:cs="Arial"/>
        </w:rPr>
      </w:pPr>
      <w:r w:rsidRPr="00FB49A9">
        <w:rPr>
          <w:rFonts w:cs="Arial"/>
        </w:rPr>
        <w:t xml:space="preserve">Betonowanie konstrukcji należy wykonywać w temperaturach nie niższych niż plus 5°C, zachowując warunki umożliwiające uzyskanie przez beton o </w:t>
      </w:r>
      <w:proofErr w:type="gramStart"/>
      <w:r w:rsidRPr="00FB49A9">
        <w:rPr>
          <w:rFonts w:cs="Arial"/>
        </w:rPr>
        <w:t>wytrzymałości co</w:t>
      </w:r>
      <w:proofErr w:type="gramEnd"/>
      <w:r w:rsidRPr="00FB49A9">
        <w:rPr>
          <w:rFonts w:cs="Arial"/>
        </w:rPr>
        <w:t xml:space="preserve"> najmniej 15MPa przed pierwszym zamarznięciem. Uzyskanie wytrzymałości 15 </w:t>
      </w:r>
      <w:proofErr w:type="spellStart"/>
      <w:r w:rsidRPr="00FB49A9">
        <w:rPr>
          <w:rFonts w:cs="Arial"/>
        </w:rPr>
        <w:t>MPa</w:t>
      </w:r>
      <w:proofErr w:type="spellEnd"/>
      <w:r w:rsidRPr="00FB49A9">
        <w:rPr>
          <w:rFonts w:cs="Arial"/>
        </w:rPr>
        <w:t xml:space="preserve"> powinno być zbadane na próbkach przechowywanych w takich samych warunkach jak zabetonowana konstrukcja. W wyjątkowych przypadkach dopuszcza się betonowanie w temperaturze do </w:t>
      </w:r>
      <w:r w:rsidRPr="00FB49A9">
        <w:rPr>
          <w:rFonts w:cs="Arial"/>
        </w:rPr>
        <w:br/>
        <w:t xml:space="preserve">- 5°C, jednak wymaga to zgody Inspektora nadzoru oraz zapewnienia temperatury mieszanki betonowej + 20°C w chwili układania i zabezpieczenia uformowanego elementu przed utratą ciepła w </w:t>
      </w:r>
      <w:proofErr w:type="gramStart"/>
      <w:r w:rsidRPr="00FB49A9">
        <w:rPr>
          <w:rFonts w:cs="Arial"/>
        </w:rPr>
        <w:t>czasie co</w:t>
      </w:r>
      <w:proofErr w:type="gramEnd"/>
      <w:r w:rsidRPr="00FB49A9">
        <w:rPr>
          <w:rFonts w:cs="Arial"/>
        </w:rPr>
        <w:t xml:space="preserve"> najmniej 7 dni. Temperatura mieszanki betonowej w chwili opróżniania betoniarki nie powinna być wyższa niż 35°C.</w:t>
      </w:r>
    </w:p>
    <w:p w:rsidR="00FB49A9" w:rsidRPr="00FB49A9" w:rsidRDefault="00FB49A9" w:rsidP="00FB49A9">
      <w:pPr>
        <w:tabs>
          <w:tab w:val="left" w:pos="720"/>
        </w:tabs>
        <w:adjustRightInd w:val="0"/>
        <w:spacing w:after="120"/>
        <w:rPr>
          <w:rFonts w:cs="Arial"/>
        </w:rPr>
      </w:pPr>
      <w:r w:rsidRPr="00FB49A9">
        <w:rPr>
          <w:rFonts w:cs="Arial"/>
        </w:rPr>
        <w:t>Niedopuszczalne jest kontynuowanie betonowania w czasie ulewnego deszczu - należy przed rozpoczęciem betonowania zabezpieczyć miejsce robót za pomocą mat lub folii.</w:t>
      </w:r>
    </w:p>
    <w:p w:rsidR="00FB49A9" w:rsidRPr="00FB49A9" w:rsidRDefault="00FB49A9" w:rsidP="00FB49A9">
      <w:pPr>
        <w:tabs>
          <w:tab w:val="left" w:pos="720"/>
        </w:tabs>
        <w:adjustRightInd w:val="0"/>
        <w:spacing w:after="120"/>
        <w:rPr>
          <w:rFonts w:cs="Arial"/>
        </w:rPr>
      </w:pPr>
      <w:r w:rsidRPr="00FB49A9">
        <w:rPr>
          <w:rFonts w:cs="Arial"/>
        </w:rPr>
        <w:t xml:space="preserve">Roboty betonowe mogą być prowadzone w okresie obniżonych temperatur, jeżeli zostaną zachowane warunki umożliwiające wiązanie i twardnienie mieszanki betonowej w temperaturach dodatnich. Jako temperatura obniżoną, wpływającą na spowolnienie tego procesu, przyjmuje się temperaturę otoczenia wynoszącą poniżej + 10°C, a średnią dobową temperaturę + 5°C należy </w:t>
      </w:r>
      <w:proofErr w:type="gramStart"/>
      <w:r w:rsidRPr="00FB49A9">
        <w:rPr>
          <w:rFonts w:cs="Arial"/>
        </w:rPr>
        <w:t>traktować jako</w:t>
      </w:r>
      <w:proofErr w:type="gramEnd"/>
      <w:r w:rsidRPr="00FB49A9">
        <w:rPr>
          <w:rFonts w:cs="Arial"/>
        </w:rPr>
        <w:t xml:space="preserve"> graniczną, przy której mieszankę betonową ułożoną w deskowaniu trzeba chronić przed utrata ciepła.</w:t>
      </w:r>
    </w:p>
    <w:p w:rsidR="00FB49A9" w:rsidRPr="00FB49A9" w:rsidRDefault="00FB49A9" w:rsidP="00FB49A9">
      <w:pPr>
        <w:tabs>
          <w:tab w:val="left" w:pos="720"/>
        </w:tabs>
        <w:adjustRightInd w:val="0"/>
        <w:spacing w:after="120"/>
        <w:rPr>
          <w:rFonts w:cs="Arial"/>
        </w:rPr>
      </w:pPr>
      <w:r w:rsidRPr="00FB49A9">
        <w:rPr>
          <w:rFonts w:cs="Arial"/>
        </w:rPr>
        <w:t xml:space="preserve">Jeżeli przewiduje się wykonywanie robót betonowych w okresie obniżonych temperatur, to w dokumentacji technicznej należy określić właściwą organizacje i technologie wykonania tych robót. W razie konieczności należy ustalić z projektantem wymagania dotyczące prowadzenia prac przy temperaturach granicznych.: </w:t>
      </w:r>
      <w:proofErr w:type="gramStart"/>
      <w:r w:rsidRPr="00FB49A9">
        <w:rPr>
          <w:rFonts w:cs="Arial"/>
        </w:rPr>
        <w:t>do</w:t>
      </w:r>
      <w:proofErr w:type="gramEnd"/>
      <w:r w:rsidRPr="00FB49A9">
        <w:rPr>
          <w:rFonts w:cs="Arial"/>
        </w:rPr>
        <w:t xml:space="preserve"> + 5°C, do -3°C, poniżej -3°C do -10°C oraz poniżej -10°C do -15°C.</w:t>
      </w:r>
    </w:p>
    <w:p w:rsidR="00FB49A9" w:rsidRPr="00FB49A9" w:rsidRDefault="00FB49A9" w:rsidP="00FB49A9">
      <w:pPr>
        <w:tabs>
          <w:tab w:val="left" w:pos="720"/>
        </w:tabs>
        <w:adjustRightInd w:val="0"/>
        <w:spacing w:after="120"/>
        <w:rPr>
          <w:rFonts w:cs="Arial"/>
        </w:rPr>
      </w:pPr>
      <w:r w:rsidRPr="00FB49A9">
        <w:rPr>
          <w:rFonts w:cs="Arial"/>
        </w:rPr>
        <w:t xml:space="preserve">Wymagania te musza zabezpieczyć uzyskanie przez beton pełnej wymaganej mrozoodporności. Pod tym pojęciem - w przypadku betonu narażonego na działanie czynników atmosferycznych – należy rozumieć osiągniecie wytrzymałości na </w:t>
      </w:r>
      <w:proofErr w:type="gramStart"/>
      <w:r w:rsidRPr="00FB49A9">
        <w:rPr>
          <w:rFonts w:cs="Arial"/>
        </w:rPr>
        <w:t xml:space="preserve">ściskanie : 5 </w:t>
      </w:r>
      <w:proofErr w:type="spellStart"/>
      <w:proofErr w:type="gramEnd"/>
      <w:r w:rsidRPr="00FB49A9">
        <w:rPr>
          <w:rFonts w:cs="Arial"/>
        </w:rPr>
        <w:t>MPa</w:t>
      </w:r>
      <w:proofErr w:type="spellEnd"/>
      <w:r w:rsidRPr="00FB49A9">
        <w:rPr>
          <w:rFonts w:cs="Arial"/>
        </w:rPr>
        <w:t xml:space="preserve"> przez beton na cemencie portlandzkim, 8 </w:t>
      </w:r>
      <w:proofErr w:type="spellStart"/>
      <w:r w:rsidRPr="00FB49A9">
        <w:rPr>
          <w:rFonts w:cs="Arial"/>
        </w:rPr>
        <w:t>MPa</w:t>
      </w:r>
      <w:proofErr w:type="spellEnd"/>
      <w:r w:rsidRPr="00FB49A9">
        <w:rPr>
          <w:rFonts w:cs="Arial"/>
        </w:rPr>
        <w:t xml:space="preserve"> przez beton na cemencie portlandzkim z dodatkami, 10 </w:t>
      </w:r>
      <w:proofErr w:type="spellStart"/>
      <w:r w:rsidRPr="00FB49A9">
        <w:rPr>
          <w:rFonts w:cs="Arial"/>
        </w:rPr>
        <w:t>MPa</w:t>
      </w:r>
      <w:proofErr w:type="spellEnd"/>
      <w:r w:rsidRPr="00FB49A9">
        <w:rPr>
          <w:rFonts w:cs="Arial"/>
        </w:rPr>
        <w:t xml:space="preserve"> przez beton na cemencie hutniczym.</w:t>
      </w:r>
    </w:p>
    <w:p w:rsidR="00FB49A9" w:rsidRPr="00FB49A9" w:rsidRDefault="00FB49A9" w:rsidP="00FB49A9">
      <w:pPr>
        <w:tabs>
          <w:tab w:val="left" w:pos="720"/>
        </w:tabs>
        <w:adjustRightInd w:val="0"/>
        <w:spacing w:after="120"/>
        <w:rPr>
          <w:rFonts w:cs="Arial"/>
        </w:rPr>
      </w:pPr>
      <w:r w:rsidRPr="00FB49A9">
        <w:rPr>
          <w:rFonts w:cs="Arial"/>
        </w:rPr>
        <w:t>Nie należy betonować konstrukcji w temperaturze poniżej -15°C na wolnym powietrzu.</w:t>
      </w:r>
    </w:p>
    <w:p w:rsidR="00FB49A9" w:rsidRPr="00FB49A9" w:rsidRDefault="00FB49A9" w:rsidP="00DB51C5">
      <w:pPr>
        <w:pStyle w:val="StylNagwek2"/>
        <w:numPr>
          <w:ilvl w:val="1"/>
          <w:numId w:val="41"/>
        </w:numPr>
        <w:tabs>
          <w:tab w:val="left" w:pos="720"/>
        </w:tabs>
        <w:ind w:left="715" w:hanging="715"/>
        <w:rPr>
          <w:rFonts w:cs="Arial"/>
          <w:sz w:val="20"/>
        </w:rPr>
      </w:pPr>
      <w:bookmarkStart w:id="100" w:name="_Toc229065056"/>
      <w:bookmarkStart w:id="101" w:name="_Toc250909441"/>
      <w:bookmarkStart w:id="102" w:name="_Toc250909498"/>
      <w:r w:rsidRPr="00FB49A9">
        <w:rPr>
          <w:rFonts w:cs="Arial"/>
          <w:sz w:val="20"/>
        </w:rPr>
        <w:t>Kontrola i pielęgnacja świeżych betonów</w:t>
      </w:r>
      <w:bookmarkEnd w:id="100"/>
      <w:bookmarkEnd w:id="101"/>
      <w:bookmarkEnd w:id="102"/>
    </w:p>
    <w:p w:rsidR="00FB49A9" w:rsidRPr="00FB49A9" w:rsidRDefault="00FB49A9" w:rsidP="00FB49A9">
      <w:pPr>
        <w:tabs>
          <w:tab w:val="left" w:pos="720"/>
        </w:tabs>
        <w:adjustRightInd w:val="0"/>
        <w:spacing w:after="120"/>
        <w:rPr>
          <w:rFonts w:cs="Arial"/>
        </w:rPr>
      </w:pPr>
      <w:r w:rsidRPr="00FB49A9">
        <w:rPr>
          <w:rFonts w:cs="Arial"/>
        </w:rPr>
        <w:t xml:space="preserve">Bezpośrednio po zakończeniu betonowania zaleca się przykrycie powierzchni betonu lekkimi osłonami wodoszczelnymi zapobiegającymi odparowaniu wody z betonu i chroniącymi beton przed deszczem i </w:t>
      </w:r>
      <w:proofErr w:type="spellStart"/>
      <w:r w:rsidRPr="00FB49A9">
        <w:rPr>
          <w:rFonts w:cs="Arial"/>
        </w:rPr>
        <w:t>nasłonecznieniom</w:t>
      </w:r>
      <w:proofErr w:type="spellEnd"/>
      <w:r w:rsidRPr="00FB49A9">
        <w:rPr>
          <w:rFonts w:cs="Arial"/>
        </w:rPr>
        <w:t xml:space="preserve">. Przy temperaturze otoczenia wyższej niż +5°C należy nie później niż po 12 godz. od zakończenia betonowania rozpocząć pielęgnację wilgotnościową betonu i prowadzić </w:t>
      </w:r>
      <w:proofErr w:type="gramStart"/>
      <w:r w:rsidRPr="00FB49A9">
        <w:rPr>
          <w:rFonts w:cs="Arial"/>
        </w:rPr>
        <w:t>ja co</w:t>
      </w:r>
      <w:proofErr w:type="gramEnd"/>
      <w:r w:rsidRPr="00FB49A9">
        <w:rPr>
          <w:rFonts w:cs="Arial"/>
        </w:rPr>
        <w:t xml:space="preserve"> najmniej przez 7 dni (przez polewanie co najmniej 3 razy na dobę). </w:t>
      </w:r>
      <w:r w:rsidRPr="00FB49A9">
        <w:rPr>
          <w:rFonts w:cs="Arial"/>
        </w:rPr>
        <w:lastRenderedPageBreak/>
        <w:t xml:space="preserve">Przy temperaturze +15°C, i wyższej, beton należy polewać w ciągu pierwszych 3 </w:t>
      </w:r>
      <w:proofErr w:type="gramStart"/>
      <w:r w:rsidRPr="00FB49A9">
        <w:rPr>
          <w:rFonts w:cs="Arial"/>
        </w:rPr>
        <w:t>dni co</w:t>
      </w:r>
      <w:proofErr w:type="gramEnd"/>
      <w:r w:rsidRPr="00FB49A9">
        <w:rPr>
          <w:rFonts w:cs="Arial"/>
        </w:rPr>
        <w:t xml:space="preserve"> 3 godziny w dzień i co najmniej 1 raz w nocy, a w następne dni jak wyżej. Woda stosowana do polewania betonu powinna spełniać wymagania normy PN-B-32250. W czasie dojrzewania betonu elementy powinny być chronione przed uderzeniami i drganiami przynajmniej do chwili uzyskania przez niego wytrzymałości na </w:t>
      </w:r>
      <w:proofErr w:type="gramStart"/>
      <w:r w:rsidRPr="00FB49A9">
        <w:rPr>
          <w:rFonts w:cs="Arial"/>
        </w:rPr>
        <w:t>ściskanie co</w:t>
      </w:r>
      <w:proofErr w:type="gramEnd"/>
      <w:r w:rsidRPr="00FB49A9">
        <w:rPr>
          <w:rFonts w:cs="Arial"/>
        </w:rPr>
        <w:t xml:space="preserve"> najmniej 15 </w:t>
      </w:r>
      <w:proofErr w:type="spellStart"/>
      <w:r w:rsidRPr="00FB49A9">
        <w:rPr>
          <w:rFonts w:cs="Arial"/>
        </w:rPr>
        <w:t>MPa</w:t>
      </w:r>
      <w:proofErr w:type="spellEnd"/>
      <w:r w:rsidRPr="00FB49A9">
        <w:rPr>
          <w:rFonts w:cs="Arial"/>
        </w:rPr>
        <w:t>.</w:t>
      </w:r>
    </w:p>
    <w:p w:rsidR="00FB49A9" w:rsidRPr="00FB49A9" w:rsidRDefault="00FB49A9" w:rsidP="00DB51C5">
      <w:pPr>
        <w:pStyle w:val="StylNagwek2"/>
        <w:numPr>
          <w:ilvl w:val="1"/>
          <w:numId w:val="41"/>
        </w:numPr>
        <w:tabs>
          <w:tab w:val="left" w:pos="720"/>
        </w:tabs>
        <w:ind w:left="715" w:hanging="715"/>
        <w:rPr>
          <w:rFonts w:cs="Arial"/>
          <w:sz w:val="20"/>
        </w:rPr>
      </w:pPr>
      <w:bookmarkStart w:id="103" w:name="_Toc229065057"/>
      <w:bookmarkStart w:id="104" w:name="_Toc250909442"/>
      <w:bookmarkStart w:id="105" w:name="_Toc250909499"/>
      <w:r w:rsidRPr="00FB49A9">
        <w:rPr>
          <w:rFonts w:cs="Arial"/>
          <w:sz w:val="20"/>
        </w:rPr>
        <w:t>Wykańczanie powierzchni betonu</w:t>
      </w:r>
      <w:bookmarkEnd w:id="103"/>
      <w:bookmarkEnd w:id="104"/>
      <w:bookmarkEnd w:id="105"/>
    </w:p>
    <w:p w:rsidR="00FB49A9" w:rsidRPr="00FB49A9" w:rsidRDefault="00FB49A9" w:rsidP="00FB49A9">
      <w:pPr>
        <w:tabs>
          <w:tab w:val="left" w:pos="720"/>
        </w:tabs>
        <w:adjustRightInd w:val="0"/>
        <w:spacing w:before="120"/>
        <w:rPr>
          <w:rFonts w:cs="Arial"/>
        </w:rPr>
      </w:pPr>
      <w:r w:rsidRPr="00FB49A9">
        <w:rPr>
          <w:rFonts w:cs="Arial"/>
        </w:rPr>
        <w:t>Dla powierzchni betonów obowiązują następujące wymagania:</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proofErr w:type="gramStart"/>
      <w:r w:rsidRPr="00FB49A9">
        <w:rPr>
          <w:rFonts w:cs="Arial"/>
        </w:rPr>
        <w:t>wszystkie</w:t>
      </w:r>
      <w:proofErr w:type="gramEnd"/>
      <w:r w:rsidRPr="00FB49A9">
        <w:rPr>
          <w:rFonts w:cs="Arial"/>
        </w:rPr>
        <w:t xml:space="preserve"> betonowe powierzchnie musza być gładkie i równe, bez zagłębień miedzy ziarnami</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proofErr w:type="gramStart"/>
      <w:r w:rsidRPr="00FB49A9">
        <w:rPr>
          <w:rFonts w:cs="Arial"/>
        </w:rPr>
        <w:t>kruszywa</w:t>
      </w:r>
      <w:proofErr w:type="gramEnd"/>
      <w:r w:rsidRPr="00FB49A9">
        <w:rPr>
          <w:rFonts w:cs="Arial"/>
        </w:rPr>
        <w:t>, przełomami i wybrzuszeniami ponad powierzchnie,</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proofErr w:type="gramStart"/>
      <w:r w:rsidRPr="00FB49A9">
        <w:rPr>
          <w:rFonts w:cs="Arial"/>
        </w:rPr>
        <w:t>pęknięcia</w:t>
      </w:r>
      <w:proofErr w:type="gramEnd"/>
      <w:r w:rsidRPr="00FB49A9">
        <w:rPr>
          <w:rFonts w:cs="Arial"/>
        </w:rPr>
        <w:t xml:space="preserve"> i rysy są niedopuszczalne,</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proofErr w:type="gramStart"/>
      <w:r w:rsidRPr="00FB49A9">
        <w:rPr>
          <w:rFonts w:cs="Arial"/>
        </w:rPr>
        <w:t>równość</w:t>
      </w:r>
      <w:proofErr w:type="gramEnd"/>
      <w:r w:rsidRPr="00FB49A9">
        <w:rPr>
          <w:rFonts w:cs="Arial"/>
        </w:rPr>
        <w:t xml:space="preserve"> powierzchni ustroju nośnego przeznaczonej pod izolacje powinna odpowiadać wymaganiom normy PN-B-10260; wypukłości i wgłębienia nie powinny być większe niż </w:t>
      </w:r>
      <w:smartTag w:uri="urn:schemas-microsoft-com:office:smarttags" w:element="metricconverter">
        <w:smartTagPr>
          <w:attr w:name="ProductID" w:val="2 mm"/>
        </w:smartTagPr>
        <w:r w:rsidRPr="00FB49A9">
          <w:rPr>
            <w:rFonts w:cs="Arial"/>
          </w:rPr>
          <w:t>2 mm</w:t>
        </w:r>
      </w:smartTag>
      <w:r w:rsidRPr="00FB49A9">
        <w:rPr>
          <w:rFonts w:cs="Arial"/>
        </w:rPr>
        <w:t>.</w:t>
      </w:r>
    </w:p>
    <w:p w:rsidR="00FB49A9" w:rsidRPr="00FB49A9" w:rsidRDefault="00FB49A9" w:rsidP="00FB49A9">
      <w:pPr>
        <w:tabs>
          <w:tab w:val="left" w:pos="720"/>
        </w:tabs>
        <w:adjustRightInd w:val="0"/>
        <w:spacing w:after="120"/>
        <w:rPr>
          <w:rFonts w:cs="Arial"/>
        </w:rPr>
      </w:pPr>
      <w:r w:rsidRPr="00FB49A9">
        <w:rPr>
          <w:rFonts w:cs="Arial"/>
        </w:rPr>
        <w:t xml:space="preserve">Ostre krawędzie betonu, po </w:t>
      </w:r>
      <w:proofErr w:type="spellStart"/>
      <w:r w:rsidRPr="00FB49A9">
        <w:rPr>
          <w:rFonts w:cs="Arial"/>
        </w:rPr>
        <w:t>rozdeskowaniu</w:t>
      </w:r>
      <w:proofErr w:type="spellEnd"/>
      <w:r w:rsidRPr="00FB49A9">
        <w:rPr>
          <w:rFonts w:cs="Arial"/>
        </w:rPr>
        <w:t xml:space="preserve">, powinny być oszlifowane. Jeżeli dokumentacja projektowa nie przewiduje specjalnego wykończenia powierzchni betonowych konstrukcji, to bezpośrednio po rozebraniu </w:t>
      </w:r>
      <w:proofErr w:type="spellStart"/>
      <w:r w:rsidRPr="00FB49A9">
        <w:rPr>
          <w:rFonts w:cs="Arial"/>
        </w:rPr>
        <w:t>deskowań</w:t>
      </w:r>
      <w:proofErr w:type="spellEnd"/>
      <w:r w:rsidRPr="00FB49A9">
        <w:rPr>
          <w:rFonts w:cs="Arial"/>
        </w:rPr>
        <w:t xml:space="preserve"> należy wszystkie wystające nierówności wyrównać za pomocą tarcz karborundowych i czystej wody. Wyklucza się szpachlowanie konstrukcji po </w:t>
      </w:r>
      <w:proofErr w:type="spellStart"/>
      <w:r w:rsidRPr="00FB49A9">
        <w:rPr>
          <w:rFonts w:cs="Arial"/>
        </w:rPr>
        <w:t>rozdeskowaniu</w:t>
      </w:r>
      <w:proofErr w:type="spellEnd"/>
      <w:r w:rsidRPr="00FB49A9">
        <w:rPr>
          <w:rFonts w:cs="Arial"/>
        </w:rPr>
        <w:t>.</w:t>
      </w:r>
    </w:p>
    <w:p w:rsidR="00FB49A9" w:rsidRPr="00FB49A9" w:rsidRDefault="00FB49A9" w:rsidP="00FB49A9">
      <w:pPr>
        <w:pStyle w:val="StylNagwek1NieKursywaBezpodkrelenia"/>
        <w:rPr>
          <w:rFonts w:cs="Arial"/>
          <w:sz w:val="20"/>
          <w:szCs w:val="20"/>
        </w:rPr>
      </w:pPr>
      <w:bookmarkStart w:id="106" w:name="_Toc229065058"/>
      <w:bookmarkStart w:id="107" w:name="_Toc250909443"/>
      <w:bookmarkStart w:id="108" w:name="_Toc250909500"/>
      <w:proofErr w:type="gramStart"/>
      <w:r w:rsidRPr="00FB49A9">
        <w:rPr>
          <w:rFonts w:cs="Arial"/>
          <w:sz w:val="20"/>
          <w:szCs w:val="20"/>
        </w:rPr>
        <w:t>Kontrola jakości</w:t>
      </w:r>
      <w:proofErr w:type="gramEnd"/>
      <w:r w:rsidRPr="00FB49A9">
        <w:rPr>
          <w:rFonts w:cs="Arial"/>
          <w:sz w:val="20"/>
          <w:szCs w:val="20"/>
        </w:rPr>
        <w:t xml:space="preserve"> robót</w:t>
      </w:r>
      <w:bookmarkEnd w:id="106"/>
      <w:bookmarkEnd w:id="107"/>
      <w:bookmarkEnd w:id="108"/>
    </w:p>
    <w:p w:rsidR="00FB49A9" w:rsidRPr="00FB49A9" w:rsidRDefault="00FB49A9" w:rsidP="00FB49A9">
      <w:pPr>
        <w:tabs>
          <w:tab w:val="left" w:pos="720"/>
        </w:tabs>
        <w:adjustRightInd w:val="0"/>
        <w:spacing w:after="120"/>
        <w:rPr>
          <w:rFonts w:cs="Arial"/>
          <w:color w:val="000000"/>
        </w:rPr>
      </w:pPr>
      <w:r w:rsidRPr="00FB49A9">
        <w:rPr>
          <w:rFonts w:cs="Arial"/>
          <w:color w:val="000000"/>
        </w:rPr>
        <w:t xml:space="preserve">Ogólne zasady </w:t>
      </w:r>
      <w:proofErr w:type="gramStart"/>
      <w:r w:rsidRPr="00FB49A9">
        <w:rPr>
          <w:rFonts w:cs="Arial"/>
          <w:color w:val="000000"/>
        </w:rPr>
        <w:t>kontroli jakości</w:t>
      </w:r>
      <w:proofErr w:type="gramEnd"/>
      <w:r w:rsidRPr="00FB49A9">
        <w:rPr>
          <w:rFonts w:cs="Arial"/>
          <w:color w:val="000000"/>
        </w:rPr>
        <w:t xml:space="preserve"> robót podano w ST-</w:t>
      </w:r>
      <w:proofErr w:type="spellStart"/>
      <w:r w:rsidRPr="00FB49A9">
        <w:rPr>
          <w:rFonts w:cs="Arial"/>
          <w:color w:val="000000"/>
        </w:rPr>
        <w:t>WO</w:t>
      </w:r>
      <w:proofErr w:type="spellEnd"/>
      <w:r w:rsidRPr="00FB49A9">
        <w:rPr>
          <w:rFonts w:cs="Arial"/>
          <w:color w:val="000000"/>
        </w:rPr>
        <w:t xml:space="preserve"> punkt 6.</w:t>
      </w:r>
    </w:p>
    <w:p w:rsidR="00FB49A9" w:rsidRPr="00FB49A9" w:rsidRDefault="00FB49A9" w:rsidP="00DB51C5">
      <w:pPr>
        <w:pStyle w:val="StylNagwek2"/>
        <w:numPr>
          <w:ilvl w:val="1"/>
          <w:numId w:val="42"/>
        </w:numPr>
        <w:tabs>
          <w:tab w:val="left" w:pos="720"/>
        </w:tabs>
        <w:rPr>
          <w:rFonts w:cs="Arial"/>
          <w:sz w:val="20"/>
        </w:rPr>
      </w:pPr>
      <w:bookmarkStart w:id="109" w:name="_Toc229065059"/>
      <w:bookmarkStart w:id="110" w:name="_Toc250909444"/>
      <w:bookmarkStart w:id="111" w:name="_Toc250909501"/>
      <w:r w:rsidRPr="00FB49A9">
        <w:rPr>
          <w:rFonts w:cs="Arial"/>
          <w:sz w:val="20"/>
        </w:rPr>
        <w:t>Zakres badan prowadzonych w czasie budowy</w:t>
      </w:r>
      <w:bookmarkEnd w:id="109"/>
      <w:bookmarkEnd w:id="110"/>
      <w:bookmarkEnd w:id="111"/>
    </w:p>
    <w:p w:rsidR="00FB49A9" w:rsidRPr="00FB49A9" w:rsidRDefault="00FB49A9" w:rsidP="00FB49A9">
      <w:pPr>
        <w:tabs>
          <w:tab w:val="left" w:pos="720"/>
        </w:tabs>
        <w:adjustRightInd w:val="0"/>
        <w:spacing w:before="120"/>
        <w:rPr>
          <w:rFonts w:cs="Arial"/>
        </w:rPr>
      </w:pPr>
      <w:r w:rsidRPr="00FB49A9">
        <w:rPr>
          <w:rFonts w:cs="Arial"/>
        </w:rPr>
        <w:t>Podczas robót betonowych należy prowadzić systematyczna kontrole:</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proofErr w:type="gramStart"/>
      <w:r w:rsidRPr="00FB49A9">
        <w:rPr>
          <w:rFonts w:cs="Arial"/>
        </w:rPr>
        <w:t>jakości</w:t>
      </w:r>
      <w:proofErr w:type="gramEnd"/>
      <w:r w:rsidRPr="00FB49A9">
        <w:rPr>
          <w:rFonts w:cs="Arial"/>
        </w:rPr>
        <w:t xml:space="preserve"> składników betonu oraz prawidłowość ich składowania,</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proofErr w:type="gramStart"/>
      <w:r w:rsidRPr="00FB49A9">
        <w:rPr>
          <w:rFonts w:cs="Arial"/>
        </w:rPr>
        <w:t>dozowania</w:t>
      </w:r>
      <w:proofErr w:type="gramEnd"/>
      <w:r w:rsidRPr="00FB49A9">
        <w:rPr>
          <w:rFonts w:cs="Arial"/>
        </w:rPr>
        <w:t xml:space="preserve"> składników mieszanki betonowej.</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proofErr w:type="gramStart"/>
      <w:r w:rsidRPr="00FB49A9">
        <w:rPr>
          <w:rFonts w:cs="Arial"/>
        </w:rPr>
        <w:t>jakości</w:t>
      </w:r>
      <w:proofErr w:type="gramEnd"/>
      <w:r w:rsidRPr="00FB49A9">
        <w:rPr>
          <w:rFonts w:cs="Arial"/>
        </w:rPr>
        <w:t xml:space="preserve"> mieszanki betonowej w czasie transportu, układania i zagęszczania,</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proofErr w:type="gramStart"/>
      <w:r w:rsidRPr="00FB49A9">
        <w:rPr>
          <w:rFonts w:cs="Arial"/>
        </w:rPr>
        <w:t>cech</w:t>
      </w:r>
      <w:proofErr w:type="gramEnd"/>
      <w:r w:rsidRPr="00FB49A9">
        <w:rPr>
          <w:rFonts w:cs="Arial"/>
        </w:rPr>
        <w:t xml:space="preserve"> wytrzymałości betonu,</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proofErr w:type="gramStart"/>
      <w:r w:rsidRPr="00FB49A9">
        <w:rPr>
          <w:rFonts w:cs="Arial"/>
        </w:rPr>
        <w:t>prawidłowego</w:t>
      </w:r>
      <w:proofErr w:type="gramEnd"/>
      <w:r w:rsidRPr="00FB49A9">
        <w:rPr>
          <w:rFonts w:cs="Arial"/>
        </w:rPr>
        <w:t xml:space="preserve"> przebiegu twardnienia betonu, terminów </w:t>
      </w:r>
      <w:proofErr w:type="spellStart"/>
      <w:r w:rsidRPr="00FB49A9">
        <w:rPr>
          <w:rFonts w:cs="Arial"/>
        </w:rPr>
        <w:t>rozdeskowania</w:t>
      </w:r>
      <w:proofErr w:type="spellEnd"/>
      <w:r w:rsidRPr="00FB49A9">
        <w:rPr>
          <w:rFonts w:cs="Arial"/>
        </w:rPr>
        <w:t xml:space="preserve"> oraz częściowego lub całkowitego obciążenia konstrukcji.</w:t>
      </w:r>
    </w:p>
    <w:p w:rsidR="00FB49A9" w:rsidRPr="00FB49A9" w:rsidRDefault="00FB49A9" w:rsidP="00FB49A9">
      <w:pPr>
        <w:tabs>
          <w:tab w:val="left" w:pos="720"/>
        </w:tabs>
        <w:adjustRightInd w:val="0"/>
        <w:spacing w:before="120"/>
        <w:rPr>
          <w:rFonts w:cs="Arial"/>
        </w:rPr>
      </w:pPr>
      <w:r w:rsidRPr="00FB49A9">
        <w:rPr>
          <w:rFonts w:cs="Arial"/>
        </w:rPr>
        <w:t xml:space="preserve">Kontrola wytrzymałości betonu na ściskanie powinna być przeprowadzana na próbkach pobranych przy danym stanowisku betonowania. Liczba próbek nie powinna być mniejsza niż: 1 próbka na </w:t>
      </w:r>
      <w:smartTag w:uri="urn:schemas-microsoft-com:office:smarttags" w:element="metricconverter">
        <w:smartTagPr>
          <w:attr w:name="ProductID" w:val="50 m3"/>
        </w:smartTagPr>
        <w:r w:rsidRPr="00FB49A9">
          <w:rPr>
            <w:rFonts w:cs="Arial"/>
          </w:rPr>
          <w:t>50 m</w:t>
        </w:r>
        <w:r w:rsidRPr="00FB49A9">
          <w:rPr>
            <w:rFonts w:cs="Arial"/>
            <w:vertAlign w:val="superscript"/>
          </w:rPr>
          <w:t>3</w:t>
        </w:r>
      </w:smartTag>
      <w:r w:rsidRPr="00FB49A9">
        <w:rPr>
          <w:rFonts w:cs="Arial"/>
        </w:rPr>
        <w:t xml:space="preserve"> betonu, 3 próbki na dobę oraz 6 próbek na partie betonu.</w:t>
      </w:r>
    </w:p>
    <w:p w:rsidR="00FB49A9" w:rsidRPr="00FB49A9" w:rsidRDefault="00FB49A9" w:rsidP="00DB51C5">
      <w:pPr>
        <w:pStyle w:val="StylNagwek2"/>
        <w:numPr>
          <w:ilvl w:val="1"/>
          <w:numId w:val="42"/>
        </w:numPr>
        <w:tabs>
          <w:tab w:val="left" w:pos="720"/>
        </w:tabs>
        <w:rPr>
          <w:rFonts w:cs="Arial"/>
          <w:sz w:val="20"/>
        </w:rPr>
      </w:pPr>
      <w:bookmarkStart w:id="112" w:name="_Toc229065060"/>
      <w:bookmarkStart w:id="113" w:name="_Toc250909445"/>
      <w:bookmarkStart w:id="114" w:name="_Toc250909502"/>
      <w:r w:rsidRPr="00FB49A9">
        <w:rPr>
          <w:rFonts w:cs="Arial"/>
          <w:sz w:val="20"/>
        </w:rPr>
        <w:t>Badania kontrolne betonu</w:t>
      </w:r>
      <w:bookmarkEnd w:id="112"/>
      <w:bookmarkEnd w:id="113"/>
      <w:bookmarkEnd w:id="114"/>
    </w:p>
    <w:p w:rsidR="00FB49A9" w:rsidRPr="00FB49A9" w:rsidRDefault="00FB49A9" w:rsidP="00FB49A9">
      <w:pPr>
        <w:tabs>
          <w:tab w:val="left" w:pos="720"/>
        </w:tabs>
        <w:adjustRightInd w:val="0"/>
        <w:spacing w:before="120"/>
        <w:rPr>
          <w:rFonts w:cs="Arial"/>
        </w:rPr>
      </w:pPr>
      <w:r w:rsidRPr="00FB49A9">
        <w:rPr>
          <w:rFonts w:cs="Arial"/>
        </w:rPr>
        <w:t xml:space="preserve">Dla określenia wytrzymałości betonu wbudowanego w Konstrukcje należy w trakcie betonowania pobrać próbki kontrolne w postaci kostek sześciennych o boku </w:t>
      </w:r>
      <w:smartTag w:uri="urn:schemas-microsoft-com:office:smarttags" w:element="metricconverter">
        <w:smartTagPr>
          <w:attr w:name="ProductID" w:val="15 cm"/>
        </w:smartTagPr>
        <w:r w:rsidRPr="00FB49A9">
          <w:rPr>
            <w:rFonts w:cs="Arial"/>
          </w:rPr>
          <w:t>15 cm</w:t>
        </w:r>
      </w:smartTag>
      <w:r w:rsidRPr="00FB49A9">
        <w:rPr>
          <w:rFonts w:cs="Arial"/>
        </w:rPr>
        <w:t xml:space="preserve"> w ilości nie mniejszej niż:</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r w:rsidRPr="00FB49A9">
        <w:rPr>
          <w:rFonts w:cs="Arial"/>
        </w:rPr>
        <w:t xml:space="preserve">1 próbka na 100 </w:t>
      </w:r>
      <w:proofErr w:type="spellStart"/>
      <w:r w:rsidRPr="00FB49A9">
        <w:rPr>
          <w:rFonts w:cs="Arial"/>
        </w:rPr>
        <w:t>zarobów</w:t>
      </w:r>
      <w:proofErr w:type="spellEnd"/>
      <w:r w:rsidRPr="00FB49A9">
        <w:rPr>
          <w:rFonts w:cs="Arial"/>
        </w:rPr>
        <w:t>,</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r w:rsidRPr="00FB49A9">
        <w:rPr>
          <w:rFonts w:cs="Arial"/>
        </w:rPr>
        <w:t xml:space="preserve">1 próbka na </w:t>
      </w:r>
      <w:smartTag w:uri="urn:schemas-microsoft-com:office:smarttags" w:element="metricconverter">
        <w:smartTagPr>
          <w:attr w:name="ProductID" w:val="50 m3"/>
        </w:smartTagPr>
        <w:r w:rsidRPr="00FB49A9">
          <w:rPr>
            <w:rFonts w:cs="Arial"/>
          </w:rPr>
          <w:t>50 m</w:t>
        </w:r>
        <w:r w:rsidRPr="00FB49A9">
          <w:rPr>
            <w:rFonts w:cs="Arial"/>
            <w:vertAlign w:val="superscript"/>
          </w:rPr>
          <w:t>3</w:t>
        </w:r>
      </w:smartTag>
      <w:r w:rsidRPr="00FB49A9">
        <w:rPr>
          <w:rFonts w:cs="Arial"/>
        </w:rPr>
        <w:t xml:space="preserve"> betonu,</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r w:rsidRPr="00FB49A9">
        <w:rPr>
          <w:rFonts w:cs="Arial"/>
        </w:rPr>
        <w:t>3 próbki na dobę,</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r w:rsidRPr="00FB49A9">
        <w:rPr>
          <w:rFonts w:cs="Arial"/>
        </w:rPr>
        <w:t>6 próbek na partie betonu</w:t>
      </w:r>
    </w:p>
    <w:p w:rsidR="00FB49A9" w:rsidRPr="00FB49A9" w:rsidRDefault="00DB51C5" w:rsidP="00DB51C5">
      <w:pPr>
        <w:pStyle w:val="StylNagwek2"/>
        <w:numPr>
          <w:ilvl w:val="0"/>
          <w:numId w:val="0"/>
        </w:numPr>
        <w:tabs>
          <w:tab w:val="left" w:pos="720"/>
        </w:tabs>
        <w:ind w:left="360"/>
        <w:rPr>
          <w:rFonts w:cs="Arial"/>
          <w:sz w:val="20"/>
        </w:rPr>
      </w:pPr>
      <w:bookmarkStart w:id="115" w:name="_Toc229065061"/>
      <w:bookmarkStart w:id="116" w:name="_Toc250909446"/>
      <w:bookmarkStart w:id="117" w:name="_Toc250909503"/>
      <w:r>
        <w:rPr>
          <w:rFonts w:cs="Arial"/>
          <w:sz w:val="20"/>
        </w:rPr>
        <w:t>5.3</w:t>
      </w:r>
      <w:r w:rsidR="00FB49A9" w:rsidRPr="00FB49A9">
        <w:rPr>
          <w:rFonts w:cs="Arial"/>
          <w:sz w:val="20"/>
        </w:rPr>
        <w:t>Tolerancje wymiarów betonowych konstrukcji budowlanych</w:t>
      </w:r>
      <w:bookmarkEnd w:id="115"/>
      <w:bookmarkEnd w:id="116"/>
      <w:bookmarkEnd w:id="117"/>
    </w:p>
    <w:p w:rsidR="00FB49A9" w:rsidRPr="00FB49A9" w:rsidRDefault="00FB49A9" w:rsidP="00FB49A9">
      <w:pPr>
        <w:tabs>
          <w:tab w:val="left" w:pos="720"/>
        </w:tabs>
        <w:adjustRightInd w:val="0"/>
        <w:spacing w:before="120"/>
        <w:rPr>
          <w:rFonts w:cs="Arial"/>
        </w:rPr>
      </w:pPr>
      <w:r w:rsidRPr="00FB49A9">
        <w:rPr>
          <w:rFonts w:cs="Arial"/>
        </w:rPr>
        <w:t xml:space="preserve">Podane poniżej tolerancje wymiarów należy </w:t>
      </w:r>
      <w:proofErr w:type="gramStart"/>
      <w:r w:rsidRPr="00FB49A9">
        <w:rPr>
          <w:rFonts w:cs="Arial"/>
        </w:rPr>
        <w:t>traktować jako</w:t>
      </w:r>
      <w:proofErr w:type="gramEnd"/>
      <w:r w:rsidRPr="00FB49A9">
        <w:rPr>
          <w:rFonts w:cs="Arial"/>
        </w:rPr>
        <w:t xml:space="preserve"> miarodajne tylko wtedy, gdy dokumentacja projektowa nie przewiduje inaczej. Dotyczą one konstrukcji monolitycznych i wykonanych z elementów prefabrykowanych. Dopuszczalne odchyłki wymiarowe od określonych w dokumentacji projektowej wynoszą:</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proofErr w:type="gramStart"/>
      <w:r w:rsidRPr="00FB49A9">
        <w:rPr>
          <w:rFonts w:cs="Arial"/>
        </w:rPr>
        <w:t>długość</w:t>
      </w:r>
      <w:proofErr w:type="gramEnd"/>
      <w:r w:rsidRPr="00FB49A9">
        <w:rPr>
          <w:rFonts w:cs="Arial"/>
        </w:rPr>
        <w:t xml:space="preserve"> przęsła ± </w:t>
      </w:r>
      <w:smartTag w:uri="urn:schemas-microsoft-com:office:smarttags" w:element="metricconverter">
        <w:smartTagPr>
          <w:attr w:name="ProductID" w:val="2 cm"/>
        </w:smartTagPr>
        <w:r w:rsidRPr="00FB49A9">
          <w:rPr>
            <w:rFonts w:cs="Arial"/>
          </w:rPr>
          <w:t>2 cm</w:t>
        </w:r>
      </w:smartTag>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proofErr w:type="gramStart"/>
      <w:r w:rsidRPr="00FB49A9">
        <w:rPr>
          <w:rFonts w:cs="Arial"/>
        </w:rPr>
        <w:t>oś</w:t>
      </w:r>
      <w:proofErr w:type="gramEnd"/>
      <w:r w:rsidRPr="00FB49A9">
        <w:rPr>
          <w:rFonts w:cs="Arial"/>
        </w:rPr>
        <w:t xml:space="preserve"> podłużna w planie ± </w:t>
      </w:r>
      <w:smartTag w:uri="urn:schemas-microsoft-com:office:smarttags" w:element="metricconverter">
        <w:smartTagPr>
          <w:attr w:name="ProductID" w:val="3 cm"/>
        </w:smartTagPr>
        <w:r w:rsidRPr="00FB49A9">
          <w:rPr>
            <w:rFonts w:cs="Arial"/>
          </w:rPr>
          <w:t>3 cm</w:t>
        </w:r>
      </w:smartTag>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proofErr w:type="gramStart"/>
      <w:r w:rsidRPr="00FB49A9">
        <w:rPr>
          <w:rFonts w:cs="Arial"/>
        </w:rPr>
        <w:t>wymiary</w:t>
      </w:r>
      <w:proofErr w:type="gramEnd"/>
      <w:r w:rsidRPr="00FB49A9">
        <w:rPr>
          <w:rFonts w:cs="Arial"/>
        </w:rPr>
        <w:t xml:space="preserve"> przekrojów dźwigarów ± </w:t>
      </w:r>
      <w:smartTag w:uri="urn:schemas-microsoft-com:office:smarttags" w:element="metricconverter">
        <w:smartTagPr>
          <w:attr w:name="ProductID" w:val="1 cm"/>
        </w:smartTagPr>
        <w:r w:rsidRPr="00FB49A9">
          <w:rPr>
            <w:rFonts w:cs="Arial"/>
          </w:rPr>
          <w:t>1 cm</w:t>
        </w:r>
      </w:smartTag>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proofErr w:type="gramStart"/>
      <w:r w:rsidRPr="00FB49A9">
        <w:rPr>
          <w:rFonts w:cs="Arial"/>
        </w:rPr>
        <w:t>wymiary</w:t>
      </w:r>
      <w:proofErr w:type="gramEnd"/>
      <w:r w:rsidRPr="00FB49A9">
        <w:rPr>
          <w:rFonts w:cs="Arial"/>
        </w:rPr>
        <w:t xml:space="preserve"> w planie ± </w:t>
      </w:r>
      <w:smartTag w:uri="urn:schemas-microsoft-com:office:smarttags" w:element="metricconverter">
        <w:smartTagPr>
          <w:attr w:name="ProductID" w:val="1 cm"/>
        </w:smartTagPr>
        <w:r w:rsidRPr="00FB49A9">
          <w:rPr>
            <w:rFonts w:cs="Arial"/>
          </w:rPr>
          <w:t>1 cm</w:t>
        </w:r>
      </w:smartTag>
    </w:p>
    <w:p w:rsidR="00FB49A9" w:rsidRPr="00FB49A9" w:rsidRDefault="00FB49A9" w:rsidP="00FB49A9">
      <w:pPr>
        <w:pStyle w:val="StylNagwek1NieKursywaBezpodkrelenia"/>
        <w:rPr>
          <w:rFonts w:cs="Arial"/>
          <w:sz w:val="20"/>
          <w:szCs w:val="20"/>
        </w:rPr>
      </w:pPr>
      <w:bookmarkStart w:id="118" w:name="_Toc229065062"/>
      <w:bookmarkStart w:id="119" w:name="_Toc250909447"/>
      <w:bookmarkStart w:id="120" w:name="_Toc250909504"/>
      <w:r w:rsidRPr="00FB49A9">
        <w:rPr>
          <w:rFonts w:cs="Arial"/>
          <w:sz w:val="20"/>
          <w:szCs w:val="20"/>
        </w:rPr>
        <w:lastRenderedPageBreak/>
        <w:t>Obmiar robót</w:t>
      </w:r>
      <w:bookmarkEnd w:id="118"/>
      <w:bookmarkEnd w:id="119"/>
      <w:bookmarkEnd w:id="120"/>
    </w:p>
    <w:p w:rsidR="00FB49A9" w:rsidRPr="00FB49A9" w:rsidRDefault="00FB49A9" w:rsidP="00FB49A9">
      <w:pPr>
        <w:adjustRightInd w:val="0"/>
        <w:spacing w:after="120"/>
        <w:rPr>
          <w:rFonts w:cs="Arial"/>
          <w:color w:val="000000"/>
        </w:rPr>
      </w:pPr>
      <w:r w:rsidRPr="00FB49A9">
        <w:rPr>
          <w:rFonts w:cs="Arial"/>
          <w:color w:val="000000"/>
        </w:rPr>
        <w:t xml:space="preserve">Ogólne zasady obmiaru robót podano w ST – </w:t>
      </w:r>
      <w:proofErr w:type="spellStart"/>
      <w:r w:rsidRPr="00FB49A9">
        <w:rPr>
          <w:rFonts w:cs="Arial"/>
          <w:color w:val="000000"/>
        </w:rPr>
        <w:t>WO</w:t>
      </w:r>
      <w:proofErr w:type="spellEnd"/>
      <w:r w:rsidRPr="00FB49A9">
        <w:rPr>
          <w:rFonts w:cs="Arial"/>
          <w:color w:val="000000"/>
        </w:rPr>
        <w:t xml:space="preserve"> punkt 7. </w:t>
      </w:r>
    </w:p>
    <w:p w:rsidR="00FB49A9" w:rsidRPr="00FB49A9" w:rsidRDefault="00FB49A9" w:rsidP="00FB49A9">
      <w:pPr>
        <w:adjustRightInd w:val="0"/>
        <w:spacing w:after="120"/>
        <w:rPr>
          <w:rFonts w:cs="Arial"/>
          <w:color w:val="000000"/>
        </w:rPr>
      </w:pPr>
      <w:r w:rsidRPr="00FB49A9">
        <w:rPr>
          <w:rFonts w:cs="Arial"/>
          <w:color w:val="000000"/>
        </w:rPr>
        <w:t>Roboty obmierza się w jednostkach przyjętych w przedmiarach robót.</w:t>
      </w:r>
    </w:p>
    <w:p w:rsidR="00FB49A9" w:rsidRPr="00FB49A9" w:rsidRDefault="00FB49A9" w:rsidP="00FB49A9">
      <w:pPr>
        <w:pStyle w:val="StylNagwek1NieKursywaBezpodkrelenia"/>
        <w:rPr>
          <w:rFonts w:cs="Arial"/>
          <w:sz w:val="20"/>
          <w:szCs w:val="20"/>
        </w:rPr>
      </w:pPr>
      <w:bookmarkStart w:id="121" w:name="_Toc229065063"/>
      <w:bookmarkStart w:id="122" w:name="_Toc250909448"/>
      <w:bookmarkStart w:id="123" w:name="_Toc250909505"/>
      <w:r w:rsidRPr="00FB49A9">
        <w:rPr>
          <w:rFonts w:cs="Arial"/>
          <w:sz w:val="20"/>
          <w:szCs w:val="20"/>
        </w:rPr>
        <w:t>Odbiór robót</w:t>
      </w:r>
      <w:bookmarkEnd w:id="121"/>
      <w:bookmarkEnd w:id="122"/>
      <w:bookmarkEnd w:id="123"/>
    </w:p>
    <w:p w:rsidR="00FB49A9" w:rsidRPr="00FB49A9" w:rsidRDefault="00FB49A9" w:rsidP="00FB49A9">
      <w:pPr>
        <w:adjustRightInd w:val="0"/>
        <w:spacing w:after="120"/>
        <w:rPr>
          <w:rFonts w:cs="Arial"/>
          <w:color w:val="000000"/>
        </w:rPr>
      </w:pPr>
      <w:r w:rsidRPr="00FB49A9">
        <w:rPr>
          <w:rFonts w:cs="Arial"/>
          <w:color w:val="000000"/>
        </w:rPr>
        <w:t xml:space="preserve">Ogólne zasady odbioru robót podano w ST – </w:t>
      </w:r>
      <w:proofErr w:type="spellStart"/>
      <w:r w:rsidRPr="00FB49A9">
        <w:rPr>
          <w:rFonts w:cs="Arial"/>
          <w:color w:val="000000"/>
        </w:rPr>
        <w:t>WO</w:t>
      </w:r>
      <w:proofErr w:type="spellEnd"/>
      <w:r w:rsidRPr="00FB49A9">
        <w:rPr>
          <w:rFonts w:cs="Arial"/>
          <w:color w:val="000000"/>
        </w:rPr>
        <w:t xml:space="preserve"> punkt 8. </w:t>
      </w:r>
    </w:p>
    <w:p w:rsidR="00FB49A9" w:rsidRPr="00FB49A9" w:rsidRDefault="00FB49A9" w:rsidP="00710A43">
      <w:pPr>
        <w:pStyle w:val="StylNagwek2"/>
        <w:numPr>
          <w:ilvl w:val="1"/>
          <w:numId w:val="28"/>
        </w:numPr>
        <w:tabs>
          <w:tab w:val="left" w:pos="720"/>
        </w:tabs>
        <w:ind w:hanging="792"/>
        <w:rPr>
          <w:rFonts w:cs="Arial"/>
          <w:sz w:val="20"/>
        </w:rPr>
      </w:pPr>
      <w:bookmarkStart w:id="124" w:name="_Toc229065064"/>
      <w:bookmarkStart w:id="125" w:name="_Toc250909449"/>
      <w:bookmarkStart w:id="126" w:name="_Toc250909506"/>
      <w:r w:rsidRPr="00FB49A9">
        <w:rPr>
          <w:rFonts w:cs="Arial"/>
          <w:sz w:val="20"/>
        </w:rPr>
        <w:t>Odbiór robót zanikających lub ulegających zakryciu</w:t>
      </w:r>
      <w:bookmarkEnd w:id="124"/>
      <w:bookmarkEnd w:id="125"/>
      <w:bookmarkEnd w:id="126"/>
    </w:p>
    <w:p w:rsidR="00FB49A9" w:rsidRPr="00FB49A9" w:rsidRDefault="00FB49A9" w:rsidP="00FB49A9">
      <w:pPr>
        <w:adjustRightInd w:val="0"/>
        <w:spacing w:after="120"/>
        <w:rPr>
          <w:rFonts w:cs="Arial"/>
          <w:color w:val="000000"/>
        </w:rPr>
      </w:pPr>
      <w:r w:rsidRPr="00FB49A9">
        <w:rPr>
          <w:rFonts w:cs="Arial"/>
          <w:color w:val="000000"/>
        </w:rPr>
        <w:t>Podstawa odbioru robót zanikających lub ulegających zakryciu jest:</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proofErr w:type="gramStart"/>
      <w:r w:rsidRPr="00FB49A9">
        <w:rPr>
          <w:rFonts w:cs="Arial"/>
        </w:rPr>
        <w:t>pisemne</w:t>
      </w:r>
      <w:proofErr w:type="gramEnd"/>
      <w:r w:rsidRPr="00FB49A9">
        <w:rPr>
          <w:rFonts w:cs="Arial"/>
        </w:rPr>
        <w:t xml:space="preserve"> stwierdzenie Inspektora nadzoru w Dzienniku budowy o wykonaniu robót zgodnie z dokumentacją projektową i ST,</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proofErr w:type="gramStart"/>
      <w:r w:rsidRPr="00FB49A9">
        <w:rPr>
          <w:rFonts w:cs="Arial"/>
        </w:rPr>
        <w:t>inne</w:t>
      </w:r>
      <w:proofErr w:type="gramEnd"/>
      <w:r w:rsidRPr="00FB49A9">
        <w:rPr>
          <w:rFonts w:cs="Arial"/>
        </w:rPr>
        <w:t xml:space="preserve"> pisemne stwierdzenia Inspektora nadzoru o wykonaniu robót</w:t>
      </w:r>
    </w:p>
    <w:p w:rsidR="00FB49A9" w:rsidRPr="00FB49A9" w:rsidRDefault="00FB49A9" w:rsidP="00FB49A9">
      <w:pPr>
        <w:adjustRightInd w:val="0"/>
        <w:spacing w:after="120"/>
        <w:rPr>
          <w:rFonts w:cs="Arial"/>
          <w:color w:val="000000"/>
        </w:rPr>
      </w:pPr>
      <w:r w:rsidRPr="00FB49A9">
        <w:rPr>
          <w:rFonts w:cs="Arial"/>
          <w:color w:val="000000"/>
        </w:rPr>
        <w:t>Zakres robót zanikających lub ulegających zakryciu określają dokumenty potwierdzone przez Inspektora nadzoru.</w:t>
      </w:r>
    </w:p>
    <w:p w:rsidR="00FB49A9" w:rsidRPr="00FB49A9" w:rsidRDefault="00FB49A9" w:rsidP="00710A43">
      <w:pPr>
        <w:pStyle w:val="StylNagwek2"/>
        <w:numPr>
          <w:ilvl w:val="1"/>
          <w:numId w:val="28"/>
        </w:numPr>
        <w:tabs>
          <w:tab w:val="left" w:pos="720"/>
        </w:tabs>
        <w:ind w:left="715" w:hanging="715"/>
        <w:rPr>
          <w:rFonts w:cs="Arial"/>
          <w:sz w:val="20"/>
        </w:rPr>
      </w:pPr>
      <w:bookmarkStart w:id="127" w:name="_Toc229065065"/>
      <w:bookmarkStart w:id="128" w:name="_Toc250909450"/>
      <w:bookmarkStart w:id="129" w:name="_Toc250909507"/>
      <w:r w:rsidRPr="00FB49A9">
        <w:rPr>
          <w:rFonts w:cs="Arial"/>
          <w:sz w:val="20"/>
        </w:rPr>
        <w:t>Odbiór końcowy konstrukcji</w:t>
      </w:r>
      <w:bookmarkEnd w:id="127"/>
      <w:bookmarkEnd w:id="128"/>
      <w:bookmarkEnd w:id="129"/>
    </w:p>
    <w:p w:rsidR="00FB49A9" w:rsidRPr="00FB49A9" w:rsidRDefault="00FB49A9" w:rsidP="00FB49A9">
      <w:pPr>
        <w:adjustRightInd w:val="0"/>
        <w:spacing w:after="120"/>
        <w:rPr>
          <w:rFonts w:cs="Arial"/>
          <w:color w:val="000000"/>
        </w:rPr>
      </w:pPr>
      <w:r w:rsidRPr="00FB49A9">
        <w:rPr>
          <w:rFonts w:cs="Arial"/>
          <w:color w:val="000000"/>
        </w:rPr>
        <w:t>Odbiór końcowy odbywa się po pisemnym stwierdzeniu przez Inspektora w Dzienniku budowy zakończenia robót betonowych i spełnieniu innych warunków dotyczących tych robót zawartych w umowie.</w:t>
      </w:r>
    </w:p>
    <w:p w:rsidR="00FB49A9" w:rsidRPr="00FB49A9" w:rsidRDefault="00FB49A9" w:rsidP="00FB49A9">
      <w:pPr>
        <w:adjustRightInd w:val="0"/>
        <w:spacing w:after="120"/>
        <w:rPr>
          <w:rFonts w:cs="Arial"/>
          <w:color w:val="000000"/>
        </w:rPr>
      </w:pPr>
      <w:r w:rsidRPr="00FB49A9">
        <w:rPr>
          <w:rFonts w:cs="Arial"/>
          <w:color w:val="000000"/>
        </w:rPr>
        <w:t>Podczas odbioru końcowego powinny być przedstawione następujące dokumenty:</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proofErr w:type="gramStart"/>
      <w:r w:rsidRPr="00FB49A9">
        <w:rPr>
          <w:rFonts w:cs="Arial"/>
        </w:rPr>
        <w:t>dokumentacja</w:t>
      </w:r>
      <w:proofErr w:type="gramEnd"/>
      <w:r w:rsidRPr="00FB49A9">
        <w:rPr>
          <w:rFonts w:cs="Arial"/>
        </w:rPr>
        <w:t xml:space="preserve"> techniczna (projekt) z naniesionymi wszystkimi zmianami w czasie budowy,</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proofErr w:type="gramStart"/>
      <w:r w:rsidRPr="00FB49A9">
        <w:rPr>
          <w:rFonts w:cs="Arial"/>
        </w:rPr>
        <w:t>dziennik</w:t>
      </w:r>
      <w:proofErr w:type="gramEnd"/>
      <w:r w:rsidRPr="00FB49A9">
        <w:rPr>
          <w:rFonts w:cs="Arial"/>
        </w:rPr>
        <w:t xml:space="preserve"> budowy,</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proofErr w:type="gramStart"/>
      <w:r w:rsidRPr="00FB49A9">
        <w:rPr>
          <w:rFonts w:cs="Arial"/>
        </w:rPr>
        <w:t>protokoły</w:t>
      </w:r>
      <w:proofErr w:type="gramEnd"/>
      <w:r w:rsidRPr="00FB49A9">
        <w:rPr>
          <w:rFonts w:cs="Arial"/>
        </w:rPr>
        <w:t xml:space="preserve"> stwierdzające uzgodnienie zmian i uzupełnień dokumentacji,</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proofErr w:type="gramStart"/>
      <w:r w:rsidRPr="00FB49A9">
        <w:rPr>
          <w:rFonts w:cs="Arial"/>
        </w:rPr>
        <w:t>wyniki</w:t>
      </w:r>
      <w:proofErr w:type="gramEnd"/>
      <w:r w:rsidRPr="00FB49A9">
        <w:rPr>
          <w:rFonts w:cs="Arial"/>
        </w:rPr>
        <w:t xml:space="preserve"> badan kontrolnych betonu,</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proofErr w:type="spellStart"/>
      <w:proofErr w:type="gramStart"/>
      <w:r w:rsidRPr="00FB49A9">
        <w:rPr>
          <w:rFonts w:cs="Arial"/>
        </w:rPr>
        <w:t>protokóły</w:t>
      </w:r>
      <w:proofErr w:type="spellEnd"/>
      <w:proofErr w:type="gramEnd"/>
      <w:r w:rsidRPr="00FB49A9">
        <w:rPr>
          <w:rFonts w:cs="Arial"/>
        </w:rPr>
        <w:t xml:space="preserve"> z odbioru robót zanikających (np. fundamentów, zbrojenia elementów konstrukcji),</w:t>
      </w:r>
    </w:p>
    <w:p w:rsidR="00FB49A9" w:rsidRPr="00FB49A9" w:rsidRDefault="00FB49A9" w:rsidP="00710A43">
      <w:pPr>
        <w:numPr>
          <w:ilvl w:val="0"/>
          <w:numId w:val="21"/>
        </w:numPr>
        <w:tabs>
          <w:tab w:val="clear" w:pos="1800"/>
          <w:tab w:val="left" w:pos="720"/>
          <w:tab w:val="num" w:pos="1260"/>
        </w:tabs>
        <w:adjustRightInd w:val="0"/>
        <w:spacing w:after="0"/>
        <w:ind w:left="1259" w:hanging="357"/>
        <w:rPr>
          <w:rFonts w:cs="Arial"/>
        </w:rPr>
      </w:pPr>
      <w:r w:rsidRPr="00FB49A9">
        <w:rPr>
          <w:rFonts w:cs="Arial"/>
        </w:rPr>
        <w:t xml:space="preserve">inne dokumenty przewidziane w dokumentacji technicznej lub związane z procesem budowy, mające wpływ na </w:t>
      </w:r>
      <w:proofErr w:type="gramStart"/>
      <w:r w:rsidRPr="00FB49A9">
        <w:rPr>
          <w:rFonts w:cs="Arial"/>
        </w:rPr>
        <w:t>udokumentowanie jakości</w:t>
      </w:r>
      <w:proofErr w:type="gramEnd"/>
      <w:r w:rsidRPr="00FB49A9">
        <w:rPr>
          <w:rFonts w:cs="Arial"/>
        </w:rPr>
        <w:t xml:space="preserve"> wykonania konstrukcji, wymagane zgodnie z ustawą Prawo Budowlane.</w:t>
      </w:r>
    </w:p>
    <w:p w:rsidR="00FB49A9" w:rsidRPr="00FB49A9" w:rsidRDefault="00DB51C5" w:rsidP="00DB51C5">
      <w:pPr>
        <w:pStyle w:val="StylNagwek1NieKursywaBezpodkrelenia"/>
        <w:numPr>
          <w:ilvl w:val="0"/>
          <w:numId w:val="0"/>
        </w:numPr>
        <w:rPr>
          <w:rFonts w:cs="Arial"/>
          <w:sz w:val="20"/>
          <w:szCs w:val="20"/>
        </w:rPr>
      </w:pPr>
      <w:bookmarkStart w:id="130" w:name="_Toc229065066"/>
      <w:bookmarkStart w:id="131" w:name="_Toc250909451"/>
      <w:bookmarkStart w:id="132" w:name="_Toc250909508"/>
      <w:r>
        <w:rPr>
          <w:rFonts w:cs="Arial"/>
          <w:sz w:val="20"/>
          <w:szCs w:val="20"/>
        </w:rPr>
        <w:t>9.</w:t>
      </w:r>
      <w:r w:rsidR="00FB49A9" w:rsidRPr="00FB49A9">
        <w:rPr>
          <w:rFonts w:cs="Arial"/>
          <w:sz w:val="20"/>
          <w:szCs w:val="20"/>
        </w:rPr>
        <w:t>Podstawa płatności</w:t>
      </w:r>
      <w:bookmarkEnd w:id="130"/>
      <w:bookmarkEnd w:id="131"/>
      <w:bookmarkEnd w:id="132"/>
    </w:p>
    <w:p w:rsidR="00FB49A9" w:rsidRPr="00FB49A9" w:rsidRDefault="00FB49A9" w:rsidP="00FB49A9">
      <w:pPr>
        <w:adjustRightInd w:val="0"/>
        <w:spacing w:before="120" w:after="120"/>
        <w:rPr>
          <w:rFonts w:cs="Arial"/>
        </w:rPr>
      </w:pPr>
      <w:r w:rsidRPr="00FB49A9">
        <w:rPr>
          <w:rFonts w:cs="Arial"/>
        </w:rPr>
        <w:t>Wymagania dotyczące podstawy płatności w ST-</w:t>
      </w:r>
      <w:proofErr w:type="spellStart"/>
      <w:r w:rsidRPr="00FB49A9">
        <w:rPr>
          <w:rFonts w:cs="Arial"/>
        </w:rPr>
        <w:t>WO</w:t>
      </w:r>
      <w:proofErr w:type="spellEnd"/>
      <w:r w:rsidRPr="00FB49A9">
        <w:rPr>
          <w:rFonts w:cs="Arial"/>
        </w:rPr>
        <w:t xml:space="preserve"> punkt 9. </w:t>
      </w:r>
    </w:p>
    <w:p w:rsidR="00FB49A9" w:rsidRPr="00FB49A9" w:rsidRDefault="00DB51C5" w:rsidP="00DB51C5">
      <w:pPr>
        <w:pStyle w:val="StylNagwek1NieKursywaBezpodkrelenia"/>
        <w:numPr>
          <w:ilvl w:val="0"/>
          <w:numId w:val="0"/>
        </w:numPr>
        <w:jc w:val="left"/>
        <w:rPr>
          <w:rFonts w:cs="Arial"/>
          <w:sz w:val="20"/>
          <w:szCs w:val="20"/>
        </w:rPr>
      </w:pPr>
      <w:bookmarkStart w:id="133" w:name="_Toc229065067"/>
      <w:bookmarkStart w:id="134" w:name="_Toc250909452"/>
      <w:bookmarkStart w:id="135" w:name="_Toc250909509"/>
      <w:r>
        <w:rPr>
          <w:rFonts w:cs="Arial"/>
          <w:sz w:val="20"/>
          <w:szCs w:val="20"/>
        </w:rPr>
        <w:t>10.</w:t>
      </w:r>
      <w:r w:rsidR="00FB49A9" w:rsidRPr="00FB49A9">
        <w:rPr>
          <w:rFonts w:cs="Arial"/>
          <w:sz w:val="20"/>
          <w:szCs w:val="20"/>
        </w:rPr>
        <w:t>Przepisy związane</w:t>
      </w:r>
      <w:bookmarkEnd w:id="133"/>
      <w:bookmarkEnd w:id="134"/>
      <w:bookmarkEnd w:id="135"/>
    </w:p>
    <w:p w:rsidR="00FB49A9" w:rsidRPr="00FB49A9" w:rsidRDefault="00FB49A9" w:rsidP="00FB49A9">
      <w:pPr>
        <w:adjustRightInd w:val="0"/>
        <w:spacing w:before="120" w:after="120"/>
        <w:jc w:val="left"/>
        <w:rPr>
          <w:rFonts w:cs="Arial"/>
        </w:rPr>
      </w:pPr>
      <w:r w:rsidRPr="00FB49A9">
        <w:rPr>
          <w:rFonts w:cs="Arial"/>
        </w:rPr>
        <w:t xml:space="preserve">PN-ENV-206-1 </w:t>
      </w:r>
      <w:r w:rsidRPr="00FB49A9">
        <w:rPr>
          <w:rFonts w:cs="Arial"/>
        </w:rPr>
        <w:tab/>
        <w:t xml:space="preserve">Beton właściwości , produkcja, układanie i </w:t>
      </w:r>
      <w:proofErr w:type="gramStart"/>
      <w:r w:rsidRPr="00FB49A9">
        <w:rPr>
          <w:rFonts w:cs="Arial"/>
        </w:rPr>
        <w:t xml:space="preserve">kryteria </w:t>
      </w:r>
      <w:r w:rsidRPr="00FB49A9">
        <w:rPr>
          <w:rFonts w:cs="Arial"/>
        </w:rPr>
        <w:br/>
        <w:t xml:space="preserve">                              zgodności</w:t>
      </w:r>
      <w:proofErr w:type="gramEnd"/>
      <w:r w:rsidRPr="00FB49A9">
        <w:rPr>
          <w:rFonts w:cs="Arial"/>
        </w:rPr>
        <w:t>*</w:t>
      </w:r>
    </w:p>
    <w:p w:rsidR="00FB49A9" w:rsidRPr="00FB49A9" w:rsidRDefault="00FB49A9" w:rsidP="00FB49A9">
      <w:pPr>
        <w:adjustRightInd w:val="0"/>
        <w:spacing w:before="120" w:after="120"/>
        <w:jc w:val="left"/>
        <w:rPr>
          <w:rFonts w:cs="Arial"/>
        </w:rPr>
      </w:pPr>
      <w:r w:rsidRPr="00FB49A9">
        <w:rPr>
          <w:rFonts w:cs="Arial"/>
        </w:rPr>
        <w:t>PN-B-</w:t>
      </w:r>
      <w:proofErr w:type="gramStart"/>
      <w:r w:rsidRPr="00FB49A9">
        <w:rPr>
          <w:rFonts w:cs="Arial"/>
        </w:rPr>
        <w:t xml:space="preserve">03264:1999 </w:t>
      </w:r>
      <w:r w:rsidRPr="00FB49A9">
        <w:rPr>
          <w:rFonts w:cs="Arial"/>
        </w:rPr>
        <w:tab/>
        <w:t>Konstrukcje</w:t>
      </w:r>
      <w:proofErr w:type="gramEnd"/>
      <w:r w:rsidRPr="00FB49A9">
        <w:rPr>
          <w:rFonts w:cs="Arial"/>
        </w:rPr>
        <w:t xml:space="preserve"> betonowe, _żelbetowe i sprężone. </w:t>
      </w:r>
    </w:p>
    <w:p w:rsidR="00FB49A9" w:rsidRPr="00FB49A9" w:rsidRDefault="00FB49A9" w:rsidP="00FB49A9">
      <w:pPr>
        <w:adjustRightInd w:val="0"/>
        <w:spacing w:before="120" w:after="120"/>
        <w:jc w:val="left"/>
        <w:rPr>
          <w:rFonts w:cs="Arial"/>
        </w:rPr>
      </w:pPr>
      <w:r w:rsidRPr="00FB49A9">
        <w:rPr>
          <w:rFonts w:cs="Arial"/>
        </w:rPr>
        <w:t xml:space="preserve">                              Obliczenia statyczne </w:t>
      </w:r>
      <w:r w:rsidRPr="00FB49A9">
        <w:rPr>
          <w:rFonts w:cs="Arial"/>
        </w:rPr>
        <w:tab/>
        <w:t>projektowanie.</w:t>
      </w:r>
    </w:p>
    <w:p w:rsidR="00FB49A9" w:rsidRPr="00FB49A9" w:rsidRDefault="00FB49A9" w:rsidP="00FB49A9">
      <w:pPr>
        <w:adjustRightInd w:val="0"/>
        <w:spacing w:before="120" w:after="120"/>
        <w:jc w:val="left"/>
        <w:rPr>
          <w:rFonts w:cs="Arial"/>
        </w:rPr>
      </w:pPr>
      <w:r w:rsidRPr="00FB49A9">
        <w:rPr>
          <w:rFonts w:cs="Arial"/>
        </w:rPr>
        <w:t xml:space="preserve">PN-88/B-06250 </w:t>
      </w:r>
      <w:r w:rsidRPr="00FB49A9">
        <w:rPr>
          <w:rFonts w:cs="Arial"/>
        </w:rPr>
        <w:tab/>
        <w:t>Beton zwykły (zmiany: 1 -B/9/89 poz.78; 2-B/12/90 poz.95;</w:t>
      </w:r>
    </w:p>
    <w:p w:rsidR="00FB49A9" w:rsidRPr="00FB49A9" w:rsidRDefault="00FB49A9" w:rsidP="00FB49A9">
      <w:pPr>
        <w:adjustRightInd w:val="0"/>
        <w:spacing w:before="120" w:after="120"/>
        <w:jc w:val="left"/>
        <w:rPr>
          <w:rFonts w:cs="Arial"/>
        </w:rPr>
      </w:pPr>
      <w:r w:rsidRPr="00FB49A9">
        <w:rPr>
          <w:rFonts w:cs="Arial"/>
        </w:rPr>
        <w:t xml:space="preserve">                              3-B/10/91 poz.67**)</w:t>
      </w:r>
    </w:p>
    <w:p w:rsidR="00FB49A9" w:rsidRPr="00FB49A9" w:rsidRDefault="00FB49A9" w:rsidP="00FB49A9">
      <w:pPr>
        <w:adjustRightInd w:val="0"/>
        <w:spacing w:before="120" w:after="120"/>
        <w:jc w:val="left"/>
        <w:rPr>
          <w:rFonts w:cs="Arial"/>
        </w:rPr>
      </w:pPr>
      <w:proofErr w:type="spellStart"/>
      <w:r w:rsidRPr="00FB49A9">
        <w:rPr>
          <w:rFonts w:cs="Arial"/>
        </w:rPr>
        <w:t>PN</w:t>
      </w:r>
      <w:proofErr w:type="spellEnd"/>
      <w:r w:rsidRPr="00FB49A9">
        <w:rPr>
          <w:rFonts w:cs="Arial"/>
        </w:rPr>
        <w:t>-EN</w:t>
      </w:r>
      <w:proofErr w:type="gramStart"/>
      <w:r w:rsidRPr="00FB49A9">
        <w:rPr>
          <w:rFonts w:cs="Arial"/>
        </w:rPr>
        <w:t xml:space="preserve"> 934-2:1999 </w:t>
      </w:r>
      <w:r w:rsidRPr="00FB49A9">
        <w:rPr>
          <w:rFonts w:cs="Arial"/>
        </w:rPr>
        <w:tab/>
        <w:t>Domieszki</w:t>
      </w:r>
      <w:proofErr w:type="gramEnd"/>
      <w:r w:rsidRPr="00FB49A9">
        <w:rPr>
          <w:rFonts w:cs="Arial"/>
        </w:rPr>
        <w:t xml:space="preserve"> do betonu zaprawy i zaczynu. </w:t>
      </w:r>
    </w:p>
    <w:p w:rsidR="00FB49A9" w:rsidRPr="00FB49A9" w:rsidRDefault="00FB49A9" w:rsidP="00FB49A9">
      <w:pPr>
        <w:adjustRightInd w:val="0"/>
        <w:spacing w:before="120" w:after="120"/>
        <w:jc w:val="left"/>
        <w:rPr>
          <w:rFonts w:cs="Arial"/>
        </w:rPr>
      </w:pPr>
      <w:r w:rsidRPr="00FB49A9">
        <w:rPr>
          <w:rFonts w:cs="Arial"/>
        </w:rPr>
        <w:t xml:space="preserve">                              Definicje i wymagania</w:t>
      </w:r>
    </w:p>
    <w:p w:rsidR="00FB49A9" w:rsidRPr="00FB49A9" w:rsidRDefault="00FB49A9" w:rsidP="00FB49A9">
      <w:pPr>
        <w:adjustRightInd w:val="0"/>
        <w:spacing w:before="120" w:after="120"/>
        <w:jc w:val="left"/>
        <w:rPr>
          <w:rFonts w:cs="Arial"/>
        </w:rPr>
      </w:pPr>
      <w:proofErr w:type="spellStart"/>
      <w:r w:rsidRPr="00FB49A9">
        <w:rPr>
          <w:rFonts w:cs="Arial"/>
        </w:rPr>
        <w:t>PN</w:t>
      </w:r>
      <w:proofErr w:type="spellEnd"/>
      <w:r w:rsidRPr="00FB49A9">
        <w:rPr>
          <w:rFonts w:cs="Arial"/>
        </w:rPr>
        <w:t xml:space="preserve">-EN 992: 1999 </w:t>
      </w:r>
      <w:r w:rsidRPr="00FB49A9">
        <w:rPr>
          <w:rFonts w:cs="Arial"/>
        </w:rPr>
        <w:tab/>
        <w:t xml:space="preserve">Oznaczenia gęstości w stanie suchym betonu lekkiego </w:t>
      </w:r>
    </w:p>
    <w:p w:rsidR="00FB49A9" w:rsidRPr="00FB49A9" w:rsidRDefault="00FB49A9" w:rsidP="00FB49A9">
      <w:pPr>
        <w:adjustRightInd w:val="0"/>
        <w:spacing w:before="120" w:after="120"/>
        <w:jc w:val="left"/>
        <w:rPr>
          <w:rFonts w:cs="Arial"/>
        </w:rPr>
      </w:pPr>
      <w:r w:rsidRPr="00FB49A9">
        <w:rPr>
          <w:rFonts w:cs="Arial"/>
        </w:rPr>
        <w:t xml:space="preserve">                               </w:t>
      </w:r>
      <w:proofErr w:type="gramStart"/>
      <w:r w:rsidRPr="00FB49A9">
        <w:rPr>
          <w:rFonts w:cs="Arial"/>
        </w:rPr>
        <w:t>kruszywowego</w:t>
      </w:r>
      <w:proofErr w:type="gramEnd"/>
      <w:r w:rsidRPr="00FB49A9">
        <w:rPr>
          <w:rFonts w:cs="Arial"/>
        </w:rPr>
        <w:t xml:space="preserve"> o otwartej strukturze</w:t>
      </w:r>
    </w:p>
    <w:p w:rsidR="00FB49A9" w:rsidRPr="00FB49A9" w:rsidRDefault="00FB49A9" w:rsidP="00FB49A9">
      <w:pPr>
        <w:adjustRightInd w:val="0"/>
        <w:spacing w:before="120" w:after="120"/>
        <w:jc w:val="left"/>
        <w:rPr>
          <w:rFonts w:cs="Arial"/>
        </w:rPr>
      </w:pPr>
      <w:proofErr w:type="spellStart"/>
      <w:r w:rsidRPr="00FB49A9">
        <w:rPr>
          <w:rFonts w:cs="Arial"/>
        </w:rPr>
        <w:t>PN</w:t>
      </w:r>
      <w:proofErr w:type="spellEnd"/>
      <w:r w:rsidRPr="00FB49A9">
        <w:rPr>
          <w:rFonts w:cs="Arial"/>
        </w:rPr>
        <w:t>-EN</w:t>
      </w:r>
      <w:proofErr w:type="gramStart"/>
      <w:r w:rsidRPr="00FB49A9">
        <w:rPr>
          <w:rFonts w:cs="Arial"/>
        </w:rPr>
        <w:t xml:space="preserve"> 1354:1999 </w:t>
      </w:r>
      <w:r w:rsidRPr="00FB49A9">
        <w:rPr>
          <w:rFonts w:cs="Arial"/>
        </w:rPr>
        <w:tab/>
        <w:t>Oznaczenia</w:t>
      </w:r>
      <w:proofErr w:type="gramEnd"/>
      <w:r w:rsidRPr="00FB49A9">
        <w:rPr>
          <w:rFonts w:cs="Arial"/>
        </w:rPr>
        <w:t xml:space="preserve"> wytrzymałości na ściskanie betonu lekkiego </w:t>
      </w:r>
      <w:r w:rsidRPr="00FB49A9">
        <w:rPr>
          <w:rFonts w:cs="Arial"/>
        </w:rPr>
        <w:tab/>
      </w:r>
      <w:r w:rsidRPr="00FB49A9">
        <w:rPr>
          <w:rFonts w:cs="Arial"/>
        </w:rPr>
        <w:tab/>
      </w:r>
      <w:r w:rsidRPr="00FB49A9">
        <w:rPr>
          <w:rFonts w:cs="Arial"/>
        </w:rPr>
        <w:tab/>
        <w:t>kruszywowego o zwartej strukturze</w:t>
      </w:r>
    </w:p>
    <w:p w:rsidR="00FB49A9" w:rsidRPr="00FB49A9" w:rsidRDefault="00FB49A9" w:rsidP="00FB49A9">
      <w:pPr>
        <w:adjustRightInd w:val="0"/>
        <w:spacing w:before="120" w:after="120"/>
        <w:jc w:val="left"/>
        <w:rPr>
          <w:rFonts w:cs="Arial"/>
        </w:rPr>
      </w:pPr>
      <w:r w:rsidRPr="00FB49A9">
        <w:rPr>
          <w:rFonts w:cs="Arial"/>
        </w:rPr>
        <w:t xml:space="preserve">PN-B-01100 </w:t>
      </w:r>
      <w:r w:rsidRPr="00FB49A9">
        <w:rPr>
          <w:rFonts w:cs="Arial"/>
        </w:rPr>
        <w:tab/>
      </w:r>
      <w:r w:rsidRPr="00FB49A9">
        <w:rPr>
          <w:rFonts w:cs="Arial"/>
        </w:rPr>
        <w:tab/>
        <w:t>Kruszywa mineralne. Kruszywa skalne.</w:t>
      </w:r>
    </w:p>
    <w:p w:rsidR="00FB49A9" w:rsidRPr="00FB49A9" w:rsidRDefault="00FB49A9" w:rsidP="00FB49A9">
      <w:pPr>
        <w:adjustRightInd w:val="0"/>
        <w:spacing w:before="120" w:after="120"/>
        <w:jc w:val="left"/>
        <w:rPr>
          <w:rFonts w:cs="Arial"/>
        </w:rPr>
      </w:pPr>
      <w:r w:rsidRPr="00FB49A9">
        <w:rPr>
          <w:rFonts w:cs="Arial"/>
        </w:rPr>
        <w:t xml:space="preserve">                              Podział, nazwy i określenia</w:t>
      </w:r>
    </w:p>
    <w:p w:rsidR="00FB49A9" w:rsidRPr="00FB49A9" w:rsidRDefault="00FB49A9" w:rsidP="00FB49A9">
      <w:pPr>
        <w:adjustRightInd w:val="0"/>
        <w:spacing w:before="120" w:after="120"/>
        <w:jc w:val="left"/>
        <w:rPr>
          <w:rFonts w:cs="Arial"/>
        </w:rPr>
      </w:pPr>
      <w:proofErr w:type="spellStart"/>
      <w:r w:rsidRPr="00FB49A9">
        <w:rPr>
          <w:rFonts w:cs="Arial"/>
        </w:rPr>
        <w:lastRenderedPageBreak/>
        <w:t>PN</w:t>
      </w:r>
      <w:proofErr w:type="spellEnd"/>
      <w:r w:rsidRPr="00FB49A9">
        <w:rPr>
          <w:rFonts w:cs="Arial"/>
        </w:rPr>
        <w:t xml:space="preserve">-EN 197-1 </w:t>
      </w:r>
      <w:r w:rsidRPr="00FB49A9">
        <w:rPr>
          <w:rFonts w:cs="Arial"/>
        </w:rPr>
        <w:tab/>
      </w:r>
      <w:r w:rsidRPr="00FB49A9">
        <w:rPr>
          <w:rFonts w:cs="Arial"/>
        </w:rPr>
        <w:tab/>
        <w:t xml:space="preserve">Cement. Skład, wymagania i kryteria zgodności dla cementu </w:t>
      </w:r>
      <w:r w:rsidRPr="00FB49A9">
        <w:rPr>
          <w:rFonts w:cs="Arial"/>
        </w:rPr>
        <w:tab/>
      </w:r>
      <w:r w:rsidRPr="00FB49A9">
        <w:rPr>
          <w:rFonts w:cs="Arial"/>
        </w:rPr>
        <w:tab/>
      </w:r>
      <w:r w:rsidRPr="00FB49A9">
        <w:rPr>
          <w:rFonts w:cs="Arial"/>
        </w:rPr>
        <w:tab/>
        <w:t>powszechnego użytku.</w:t>
      </w:r>
    </w:p>
    <w:p w:rsidR="00FB49A9" w:rsidRPr="00FB49A9" w:rsidRDefault="00FB49A9" w:rsidP="00FB49A9">
      <w:pPr>
        <w:adjustRightInd w:val="0"/>
        <w:spacing w:before="120" w:after="120"/>
        <w:jc w:val="left"/>
        <w:rPr>
          <w:rFonts w:cs="Arial"/>
        </w:rPr>
      </w:pPr>
      <w:proofErr w:type="spellStart"/>
      <w:r w:rsidRPr="00FB49A9">
        <w:rPr>
          <w:rFonts w:cs="Arial"/>
        </w:rPr>
        <w:t>PN</w:t>
      </w:r>
      <w:proofErr w:type="spellEnd"/>
      <w:r w:rsidRPr="00FB49A9">
        <w:rPr>
          <w:rFonts w:cs="Arial"/>
        </w:rPr>
        <w:t xml:space="preserve">-EN 196-1 </w:t>
      </w:r>
      <w:r w:rsidRPr="00FB49A9">
        <w:rPr>
          <w:rFonts w:cs="Arial"/>
        </w:rPr>
        <w:tab/>
      </w:r>
      <w:r w:rsidRPr="00FB49A9">
        <w:rPr>
          <w:rFonts w:cs="Arial"/>
        </w:rPr>
        <w:tab/>
        <w:t>Metody badania cementu. Oznaczenia wytrzymałości.</w:t>
      </w:r>
    </w:p>
    <w:p w:rsidR="00FB49A9" w:rsidRPr="00FB49A9" w:rsidRDefault="00FB49A9" w:rsidP="00FB49A9">
      <w:pPr>
        <w:adjustRightInd w:val="0"/>
        <w:spacing w:before="120" w:after="120"/>
        <w:jc w:val="left"/>
        <w:rPr>
          <w:rFonts w:cs="Arial"/>
        </w:rPr>
      </w:pPr>
      <w:proofErr w:type="spellStart"/>
      <w:r w:rsidRPr="00FB49A9">
        <w:rPr>
          <w:rFonts w:cs="Arial"/>
        </w:rPr>
        <w:t>PN</w:t>
      </w:r>
      <w:proofErr w:type="spellEnd"/>
      <w:r w:rsidRPr="00FB49A9">
        <w:rPr>
          <w:rFonts w:cs="Arial"/>
        </w:rPr>
        <w:t xml:space="preserve">-EN 196-2 </w:t>
      </w:r>
      <w:r w:rsidRPr="00FB49A9">
        <w:rPr>
          <w:rFonts w:cs="Arial"/>
        </w:rPr>
        <w:tab/>
      </w:r>
      <w:r w:rsidRPr="00FB49A9">
        <w:rPr>
          <w:rFonts w:cs="Arial"/>
        </w:rPr>
        <w:tab/>
        <w:t>Metody badania cementu. Analiza chemiczna cementu.</w:t>
      </w:r>
    </w:p>
    <w:p w:rsidR="00FB49A9" w:rsidRPr="00FB49A9" w:rsidRDefault="00FB49A9" w:rsidP="00FB49A9">
      <w:pPr>
        <w:adjustRightInd w:val="0"/>
        <w:spacing w:before="120" w:after="120"/>
        <w:jc w:val="left"/>
        <w:rPr>
          <w:rFonts w:cs="Arial"/>
        </w:rPr>
      </w:pPr>
      <w:proofErr w:type="spellStart"/>
      <w:r w:rsidRPr="00FB49A9">
        <w:rPr>
          <w:rFonts w:cs="Arial"/>
        </w:rPr>
        <w:t>PN</w:t>
      </w:r>
      <w:proofErr w:type="spellEnd"/>
      <w:r w:rsidRPr="00FB49A9">
        <w:rPr>
          <w:rFonts w:cs="Arial"/>
        </w:rPr>
        <w:t xml:space="preserve">-EN 196-3 </w:t>
      </w:r>
      <w:r w:rsidRPr="00FB49A9">
        <w:rPr>
          <w:rFonts w:cs="Arial"/>
        </w:rPr>
        <w:tab/>
      </w:r>
      <w:r w:rsidRPr="00FB49A9">
        <w:rPr>
          <w:rFonts w:cs="Arial"/>
        </w:rPr>
        <w:tab/>
        <w:t xml:space="preserve">Metody badania cementu. </w:t>
      </w:r>
    </w:p>
    <w:p w:rsidR="00FB49A9" w:rsidRPr="00FB49A9" w:rsidRDefault="00FB49A9" w:rsidP="00FB49A9">
      <w:pPr>
        <w:adjustRightInd w:val="0"/>
        <w:spacing w:before="120" w:after="120"/>
        <w:jc w:val="left"/>
        <w:rPr>
          <w:rFonts w:cs="Arial"/>
        </w:rPr>
      </w:pPr>
      <w:r w:rsidRPr="00FB49A9">
        <w:rPr>
          <w:rFonts w:cs="Arial"/>
        </w:rPr>
        <w:t xml:space="preserve">                              Oznaczenie czasu wiązania i stałości objętości.</w:t>
      </w:r>
    </w:p>
    <w:p w:rsidR="00FB49A9" w:rsidRPr="00FB49A9" w:rsidRDefault="00FB49A9" w:rsidP="00FB49A9">
      <w:pPr>
        <w:adjustRightInd w:val="0"/>
        <w:spacing w:before="120" w:after="120"/>
        <w:jc w:val="left"/>
        <w:rPr>
          <w:rFonts w:cs="Arial"/>
        </w:rPr>
      </w:pPr>
      <w:proofErr w:type="spellStart"/>
      <w:r w:rsidRPr="00FB49A9">
        <w:rPr>
          <w:rFonts w:cs="Arial"/>
        </w:rPr>
        <w:t>PN</w:t>
      </w:r>
      <w:proofErr w:type="spellEnd"/>
      <w:r w:rsidRPr="00FB49A9">
        <w:rPr>
          <w:rFonts w:cs="Arial"/>
        </w:rPr>
        <w:t xml:space="preserve">-EN 196-6 </w:t>
      </w:r>
      <w:r w:rsidRPr="00FB49A9">
        <w:rPr>
          <w:rFonts w:cs="Arial"/>
        </w:rPr>
        <w:tab/>
      </w:r>
      <w:r w:rsidRPr="00FB49A9">
        <w:rPr>
          <w:rFonts w:cs="Arial"/>
        </w:rPr>
        <w:tab/>
        <w:t>Metody badania cementu. Oznaczenie stopnia zmielenia.</w:t>
      </w:r>
    </w:p>
    <w:p w:rsidR="00FB49A9" w:rsidRPr="00FB49A9" w:rsidRDefault="00FB49A9" w:rsidP="00FB49A9">
      <w:pPr>
        <w:adjustRightInd w:val="0"/>
        <w:spacing w:before="120" w:after="120"/>
        <w:jc w:val="left"/>
        <w:rPr>
          <w:rFonts w:cs="Arial"/>
        </w:rPr>
      </w:pPr>
      <w:r w:rsidRPr="00FB49A9">
        <w:rPr>
          <w:rFonts w:cs="Arial"/>
        </w:rPr>
        <w:t xml:space="preserve">PN-B-04320 </w:t>
      </w:r>
      <w:r w:rsidRPr="00FB49A9">
        <w:rPr>
          <w:rFonts w:cs="Arial"/>
        </w:rPr>
        <w:tab/>
      </w:r>
      <w:r w:rsidRPr="00FB49A9">
        <w:rPr>
          <w:rFonts w:cs="Arial"/>
        </w:rPr>
        <w:tab/>
        <w:t xml:space="preserve">Cement. Odbiorcza statystyczna </w:t>
      </w:r>
      <w:proofErr w:type="gramStart"/>
      <w:r w:rsidRPr="00FB49A9">
        <w:rPr>
          <w:rFonts w:cs="Arial"/>
        </w:rPr>
        <w:t>kontrola jakości</w:t>
      </w:r>
      <w:proofErr w:type="gramEnd"/>
      <w:r w:rsidRPr="00FB49A9">
        <w:rPr>
          <w:rFonts w:cs="Arial"/>
        </w:rPr>
        <w:t>.</w:t>
      </w:r>
    </w:p>
    <w:p w:rsidR="00FB49A9" w:rsidRPr="00FB49A9" w:rsidRDefault="00FB49A9" w:rsidP="00FB49A9">
      <w:pPr>
        <w:adjustRightInd w:val="0"/>
        <w:spacing w:before="120" w:after="120"/>
        <w:jc w:val="left"/>
        <w:rPr>
          <w:rFonts w:cs="Arial"/>
        </w:rPr>
      </w:pPr>
      <w:proofErr w:type="spellStart"/>
      <w:r w:rsidRPr="00FB49A9">
        <w:rPr>
          <w:rFonts w:cs="Arial"/>
        </w:rPr>
        <w:t>PN</w:t>
      </w:r>
      <w:proofErr w:type="spellEnd"/>
      <w:r w:rsidRPr="00FB49A9">
        <w:rPr>
          <w:rFonts w:cs="Arial"/>
        </w:rPr>
        <w:t xml:space="preserve">-EN 480-1 </w:t>
      </w:r>
      <w:r w:rsidRPr="00FB49A9">
        <w:rPr>
          <w:rFonts w:cs="Arial"/>
        </w:rPr>
        <w:tab/>
      </w:r>
      <w:r w:rsidRPr="00FB49A9">
        <w:rPr>
          <w:rFonts w:cs="Arial"/>
        </w:rPr>
        <w:tab/>
        <w:t>Domieszki do betonu, zaprawy i zaczynu. Metody badan.</w:t>
      </w:r>
    </w:p>
    <w:p w:rsidR="00FB49A9" w:rsidRPr="00FB49A9" w:rsidRDefault="00FB49A9" w:rsidP="00FB49A9">
      <w:pPr>
        <w:adjustRightInd w:val="0"/>
        <w:spacing w:before="120" w:after="120"/>
        <w:jc w:val="left"/>
        <w:rPr>
          <w:rFonts w:cs="Arial"/>
        </w:rPr>
      </w:pPr>
      <w:r w:rsidRPr="00FB49A9">
        <w:rPr>
          <w:rFonts w:cs="Arial"/>
        </w:rPr>
        <w:t xml:space="preserve">                              Beton</w:t>
      </w:r>
      <w:r w:rsidRPr="00FB49A9">
        <w:rPr>
          <w:rFonts w:cs="Arial"/>
        </w:rPr>
        <w:tab/>
        <w:t>wzorcowy zaprawa wzorcowa do badan.</w:t>
      </w:r>
    </w:p>
    <w:p w:rsidR="00FB49A9" w:rsidRPr="00FB49A9" w:rsidRDefault="00FB49A9" w:rsidP="00FB49A9">
      <w:pPr>
        <w:adjustRightInd w:val="0"/>
        <w:spacing w:before="120" w:after="120"/>
        <w:jc w:val="left"/>
        <w:rPr>
          <w:rFonts w:cs="Arial"/>
        </w:rPr>
      </w:pPr>
      <w:proofErr w:type="spellStart"/>
      <w:r w:rsidRPr="00FB49A9">
        <w:rPr>
          <w:rFonts w:cs="Arial"/>
        </w:rPr>
        <w:t>PN</w:t>
      </w:r>
      <w:proofErr w:type="spellEnd"/>
      <w:r w:rsidRPr="00FB49A9">
        <w:rPr>
          <w:rFonts w:cs="Arial"/>
        </w:rPr>
        <w:t xml:space="preserve">-EN 480-2 </w:t>
      </w:r>
      <w:r w:rsidRPr="00FB49A9">
        <w:rPr>
          <w:rFonts w:cs="Arial"/>
        </w:rPr>
        <w:tab/>
      </w:r>
      <w:r w:rsidRPr="00FB49A9">
        <w:rPr>
          <w:rFonts w:cs="Arial"/>
        </w:rPr>
        <w:tab/>
        <w:t xml:space="preserve">Domieszki do betonu, zaprawy i zaczynu. </w:t>
      </w:r>
    </w:p>
    <w:p w:rsidR="00FB49A9" w:rsidRPr="00FB49A9" w:rsidRDefault="00FB49A9" w:rsidP="00FB49A9">
      <w:pPr>
        <w:adjustRightInd w:val="0"/>
        <w:spacing w:before="120" w:after="120"/>
        <w:jc w:val="left"/>
        <w:rPr>
          <w:rFonts w:cs="Arial"/>
        </w:rPr>
      </w:pPr>
      <w:r w:rsidRPr="00FB49A9">
        <w:rPr>
          <w:rFonts w:cs="Arial"/>
        </w:rPr>
        <w:t xml:space="preserve">                              Metody badan. Oznaczenie </w:t>
      </w:r>
      <w:r w:rsidRPr="00FB49A9">
        <w:rPr>
          <w:rFonts w:cs="Arial"/>
        </w:rPr>
        <w:tab/>
        <w:t>czasu wiązania.</w:t>
      </w:r>
    </w:p>
    <w:p w:rsidR="00FB49A9" w:rsidRPr="00FB49A9" w:rsidRDefault="00FB49A9" w:rsidP="00FB49A9">
      <w:pPr>
        <w:adjustRightInd w:val="0"/>
        <w:spacing w:before="120" w:after="120"/>
        <w:jc w:val="left"/>
        <w:rPr>
          <w:rFonts w:cs="Arial"/>
        </w:rPr>
      </w:pPr>
      <w:proofErr w:type="spellStart"/>
      <w:r w:rsidRPr="00FB49A9">
        <w:rPr>
          <w:rFonts w:cs="Arial"/>
        </w:rPr>
        <w:t>PN</w:t>
      </w:r>
      <w:proofErr w:type="spellEnd"/>
      <w:r w:rsidRPr="00FB49A9">
        <w:rPr>
          <w:rFonts w:cs="Arial"/>
        </w:rPr>
        <w:t xml:space="preserve">-EN 480-4 </w:t>
      </w:r>
      <w:r w:rsidRPr="00FB49A9">
        <w:rPr>
          <w:rFonts w:cs="Arial"/>
        </w:rPr>
        <w:tab/>
      </w:r>
      <w:r w:rsidRPr="00FB49A9">
        <w:rPr>
          <w:rFonts w:cs="Arial"/>
        </w:rPr>
        <w:tab/>
        <w:t>Domieszki do betonu, zaprawy i zaczynu. Metody badan.</w:t>
      </w:r>
    </w:p>
    <w:p w:rsidR="00FB49A9" w:rsidRPr="00FB49A9" w:rsidRDefault="00FB49A9" w:rsidP="00FB49A9">
      <w:pPr>
        <w:adjustRightInd w:val="0"/>
        <w:spacing w:before="120" w:after="120"/>
        <w:jc w:val="left"/>
        <w:rPr>
          <w:rFonts w:cs="Arial"/>
        </w:rPr>
      </w:pPr>
      <w:r w:rsidRPr="00FB49A9">
        <w:rPr>
          <w:rFonts w:cs="Arial"/>
        </w:rPr>
        <w:t xml:space="preserve">                              Oznaczenie ilości wody wydzielającej się samoczynnie</w:t>
      </w:r>
    </w:p>
    <w:p w:rsidR="00FB49A9" w:rsidRPr="00FB49A9" w:rsidRDefault="00FB49A9" w:rsidP="00FB49A9">
      <w:pPr>
        <w:adjustRightInd w:val="0"/>
        <w:spacing w:before="120" w:after="120"/>
        <w:jc w:val="left"/>
        <w:rPr>
          <w:rFonts w:cs="Arial"/>
        </w:rPr>
      </w:pPr>
      <w:r w:rsidRPr="00FB49A9">
        <w:rPr>
          <w:rFonts w:cs="Arial"/>
        </w:rPr>
        <w:t xml:space="preserve">                              </w:t>
      </w:r>
      <w:proofErr w:type="gramStart"/>
      <w:r w:rsidRPr="00FB49A9">
        <w:rPr>
          <w:rFonts w:cs="Arial"/>
        </w:rPr>
        <w:t>z</w:t>
      </w:r>
      <w:proofErr w:type="gramEnd"/>
      <w:r w:rsidRPr="00FB49A9">
        <w:rPr>
          <w:rFonts w:cs="Arial"/>
        </w:rPr>
        <w:t xml:space="preserve"> mieszanki betonowej.</w:t>
      </w:r>
    </w:p>
    <w:p w:rsidR="00FB49A9" w:rsidRPr="00FB49A9" w:rsidRDefault="00FB49A9" w:rsidP="00FB49A9">
      <w:pPr>
        <w:adjustRightInd w:val="0"/>
        <w:spacing w:before="120" w:after="120"/>
        <w:jc w:val="left"/>
        <w:rPr>
          <w:rFonts w:cs="Arial"/>
        </w:rPr>
      </w:pPr>
      <w:r w:rsidRPr="00FB49A9">
        <w:rPr>
          <w:rFonts w:cs="Arial"/>
        </w:rPr>
        <w:t xml:space="preserve">PN-B-06251 </w:t>
      </w:r>
      <w:r w:rsidRPr="00FB49A9">
        <w:rPr>
          <w:rFonts w:cs="Arial"/>
        </w:rPr>
        <w:tab/>
      </w:r>
      <w:r w:rsidRPr="00FB49A9">
        <w:rPr>
          <w:rFonts w:cs="Arial"/>
        </w:rPr>
        <w:tab/>
        <w:t>Roboty betonowe i żelbetowe. Wymagania techniczne.</w:t>
      </w:r>
    </w:p>
    <w:p w:rsidR="00FB49A9" w:rsidRPr="00FB49A9" w:rsidRDefault="00FB49A9" w:rsidP="00FB49A9">
      <w:pPr>
        <w:adjustRightInd w:val="0"/>
        <w:spacing w:before="120" w:after="120"/>
        <w:jc w:val="left"/>
        <w:rPr>
          <w:rFonts w:cs="Arial"/>
        </w:rPr>
      </w:pPr>
      <w:r w:rsidRPr="00FB49A9">
        <w:rPr>
          <w:rFonts w:cs="Arial"/>
        </w:rPr>
        <w:t xml:space="preserve">PN-B-06261 </w:t>
      </w:r>
      <w:r w:rsidRPr="00FB49A9">
        <w:rPr>
          <w:rFonts w:cs="Arial"/>
        </w:rPr>
        <w:tab/>
      </w:r>
      <w:r w:rsidRPr="00FB49A9">
        <w:rPr>
          <w:rFonts w:cs="Arial"/>
        </w:rPr>
        <w:tab/>
        <w:t xml:space="preserve">Nieniszczące badania konstrukcji z betonu. Metoda </w:t>
      </w:r>
    </w:p>
    <w:p w:rsidR="00FB49A9" w:rsidRPr="00FB49A9" w:rsidRDefault="00FB49A9" w:rsidP="00FB49A9">
      <w:pPr>
        <w:adjustRightInd w:val="0"/>
        <w:spacing w:before="120" w:after="120"/>
        <w:jc w:val="left"/>
        <w:rPr>
          <w:rFonts w:cs="Arial"/>
        </w:rPr>
      </w:pPr>
      <w:r w:rsidRPr="00FB49A9">
        <w:rPr>
          <w:rFonts w:cs="Arial"/>
        </w:rPr>
        <w:t xml:space="preserve">                              Ultradźwiękowa badania wytrzymałości betonu na ściskanie.</w:t>
      </w:r>
    </w:p>
    <w:p w:rsidR="00FB49A9" w:rsidRPr="00FB49A9" w:rsidRDefault="00FB49A9" w:rsidP="00FB49A9">
      <w:pPr>
        <w:adjustRightInd w:val="0"/>
        <w:spacing w:before="120" w:after="120"/>
        <w:jc w:val="left"/>
        <w:rPr>
          <w:rFonts w:cs="Arial"/>
        </w:rPr>
      </w:pPr>
      <w:r w:rsidRPr="00FB49A9">
        <w:rPr>
          <w:rFonts w:cs="Arial"/>
        </w:rPr>
        <w:t xml:space="preserve">PN-B-06262 </w:t>
      </w:r>
      <w:r w:rsidRPr="00FB49A9">
        <w:rPr>
          <w:rFonts w:cs="Arial"/>
        </w:rPr>
        <w:tab/>
      </w:r>
      <w:r w:rsidRPr="00FB49A9">
        <w:rPr>
          <w:rFonts w:cs="Arial"/>
        </w:rPr>
        <w:tab/>
        <w:t xml:space="preserve">Nieniszczące badania konstrukcji z betonu. </w:t>
      </w:r>
    </w:p>
    <w:p w:rsidR="00FB49A9" w:rsidRPr="00FB49A9" w:rsidRDefault="00FB49A9" w:rsidP="00FB49A9">
      <w:pPr>
        <w:adjustRightInd w:val="0"/>
        <w:spacing w:before="120" w:after="120"/>
        <w:jc w:val="left"/>
        <w:rPr>
          <w:rFonts w:cs="Arial"/>
        </w:rPr>
      </w:pPr>
      <w:r w:rsidRPr="00FB49A9">
        <w:rPr>
          <w:rFonts w:cs="Arial"/>
        </w:rPr>
        <w:t xml:space="preserve">                              Metoda </w:t>
      </w:r>
      <w:proofErr w:type="spellStart"/>
      <w:r w:rsidRPr="00FB49A9">
        <w:rPr>
          <w:rFonts w:cs="Arial"/>
        </w:rPr>
        <w:t>sklerometryczna</w:t>
      </w:r>
      <w:proofErr w:type="spellEnd"/>
      <w:r w:rsidRPr="00FB49A9">
        <w:rPr>
          <w:rFonts w:cs="Arial"/>
        </w:rPr>
        <w:t xml:space="preserve"> badania wytrzymałości i betonu na</w:t>
      </w:r>
    </w:p>
    <w:p w:rsidR="00FB49A9" w:rsidRPr="00FB49A9" w:rsidRDefault="00FB49A9" w:rsidP="00FB49A9">
      <w:pPr>
        <w:adjustRightInd w:val="0"/>
        <w:spacing w:before="120" w:after="120"/>
        <w:jc w:val="left"/>
        <w:rPr>
          <w:rFonts w:cs="Arial"/>
        </w:rPr>
      </w:pPr>
      <w:r w:rsidRPr="00FB49A9">
        <w:rPr>
          <w:rFonts w:cs="Arial"/>
        </w:rPr>
        <w:t xml:space="preserve">                              </w:t>
      </w:r>
      <w:proofErr w:type="gramStart"/>
      <w:r w:rsidRPr="00FB49A9">
        <w:rPr>
          <w:rFonts w:cs="Arial"/>
        </w:rPr>
        <w:t>ściskanie</w:t>
      </w:r>
      <w:proofErr w:type="gramEnd"/>
      <w:r w:rsidRPr="00FB49A9">
        <w:rPr>
          <w:rFonts w:cs="Arial"/>
        </w:rPr>
        <w:t xml:space="preserve"> za pomocą młotka Schmidta typu N.</w:t>
      </w:r>
    </w:p>
    <w:p w:rsidR="00FB49A9" w:rsidRPr="00FB49A9" w:rsidRDefault="00FB49A9" w:rsidP="00FB49A9">
      <w:pPr>
        <w:adjustRightInd w:val="0"/>
        <w:spacing w:before="120" w:after="120"/>
        <w:jc w:val="left"/>
        <w:rPr>
          <w:rFonts w:cs="Arial"/>
        </w:rPr>
      </w:pPr>
      <w:r w:rsidRPr="00FB49A9">
        <w:rPr>
          <w:rFonts w:cs="Arial"/>
        </w:rPr>
        <w:t xml:space="preserve">PN-B-06712 </w:t>
      </w:r>
      <w:r w:rsidRPr="00FB49A9">
        <w:rPr>
          <w:rFonts w:cs="Arial"/>
        </w:rPr>
        <w:tab/>
      </w:r>
      <w:r w:rsidRPr="00FB49A9">
        <w:rPr>
          <w:rFonts w:cs="Arial"/>
        </w:rPr>
        <w:tab/>
        <w:t>Kruszywa mineralne do betonu</w:t>
      </w:r>
    </w:p>
    <w:p w:rsidR="00FB49A9" w:rsidRPr="00FB49A9" w:rsidRDefault="00FB49A9" w:rsidP="00FB49A9">
      <w:pPr>
        <w:adjustRightInd w:val="0"/>
        <w:spacing w:before="120" w:after="120"/>
        <w:jc w:val="left"/>
        <w:rPr>
          <w:rFonts w:cs="Arial"/>
        </w:rPr>
      </w:pPr>
      <w:r w:rsidRPr="00FB49A9">
        <w:rPr>
          <w:rFonts w:cs="Arial"/>
        </w:rPr>
        <w:t xml:space="preserve">PN-B-06714/00 </w:t>
      </w:r>
      <w:r w:rsidRPr="00FB49A9">
        <w:rPr>
          <w:rFonts w:cs="Arial"/>
        </w:rPr>
        <w:tab/>
        <w:t>Kruszywa mineralne. Badania. Postanowienia ogólne.</w:t>
      </w:r>
    </w:p>
    <w:p w:rsidR="00FB49A9" w:rsidRPr="00FB49A9" w:rsidRDefault="00FB49A9" w:rsidP="00FB49A9">
      <w:pPr>
        <w:adjustRightInd w:val="0"/>
        <w:spacing w:before="120" w:after="120"/>
        <w:jc w:val="left"/>
        <w:rPr>
          <w:rFonts w:cs="Arial"/>
        </w:rPr>
      </w:pPr>
      <w:r w:rsidRPr="00FB49A9">
        <w:rPr>
          <w:rFonts w:cs="Arial"/>
        </w:rPr>
        <w:t xml:space="preserve">PN-B-06714/10 </w:t>
      </w:r>
      <w:r w:rsidRPr="00FB49A9">
        <w:rPr>
          <w:rFonts w:cs="Arial"/>
        </w:rPr>
        <w:tab/>
        <w:t>Kruszywa mineralne. Badania. Oznaczenia jamistości</w:t>
      </w:r>
    </w:p>
    <w:p w:rsidR="00FB49A9" w:rsidRPr="00FB49A9" w:rsidRDefault="00FB49A9" w:rsidP="00FB49A9">
      <w:pPr>
        <w:adjustRightInd w:val="0"/>
        <w:spacing w:before="120" w:after="120"/>
        <w:jc w:val="left"/>
        <w:rPr>
          <w:rFonts w:cs="Arial"/>
        </w:rPr>
      </w:pPr>
      <w:r w:rsidRPr="00FB49A9">
        <w:rPr>
          <w:rFonts w:cs="Arial"/>
        </w:rPr>
        <w:t xml:space="preserve">PN-B-06/14/12 </w:t>
      </w:r>
      <w:r w:rsidRPr="00FB49A9">
        <w:rPr>
          <w:rFonts w:cs="Arial"/>
        </w:rPr>
        <w:tab/>
        <w:t xml:space="preserve">Kruszywa mineralne. Badania. Oznaczenie zawartości </w:t>
      </w:r>
      <w:r w:rsidRPr="00FB49A9">
        <w:rPr>
          <w:rFonts w:cs="Arial"/>
        </w:rPr>
        <w:tab/>
      </w:r>
      <w:r w:rsidRPr="00FB49A9">
        <w:rPr>
          <w:rFonts w:cs="Arial"/>
        </w:rPr>
        <w:tab/>
      </w:r>
      <w:r w:rsidRPr="00FB49A9">
        <w:rPr>
          <w:rFonts w:cs="Arial"/>
        </w:rPr>
        <w:tab/>
      </w:r>
      <w:r w:rsidRPr="00FB49A9">
        <w:rPr>
          <w:rFonts w:cs="Arial"/>
        </w:rPr>
        <w:tab/>
        <w:t>zanieczyszczeń obcych.</w:t>
      </w:r>
    </w:p>
    <w:p w:rsidR="00FB49A9" w:rsidRPr="00FB49A9" w:rsidRDefault="00FB49A9" w:rsidP="00FB49A9">
      <w:pPr>
        <w:adjustRightInd w:val="0"/>
        <w:spacing w:before="120" w:after="120"/>
        <w:jc w:val="left"/>
        <w:rPr>
          <w:rFonts w:cs="Arial"/>
        </w:rPr>
      </w:pPr>
      <w:r w:rsidRPr="00FB49A9">
        <w:rPr>
          <w:rFonts w:cs="Arial"/>
        </w:rPr>
        <w:t xml:space="preserve">PN-B-06714/13 </w:t>
      </w:r>
      <w:r w:rsidRPr="00FB49A9">
        <w:rPr>
          <w:rFonts w:cs="Arial"/>
        </w:rPr>
        <w:tab/>
        <w:t xml:space="preserve">Kruszywa mineralne. Badania. Oznaczenie zawartości pyłów </w:t>
      </w:r>
      <w:r w:rsidRPr="00FB49A9">
        <w:rPr>
          <w:rFonts w:cs="Arial"/>
        </w:rPr>
        <w:tab/>
      </w:r>
      <w:r w:rsidRPr="00FB49A9">
        <w:rPr>
          <w:rFonts w:cs="Arial"/>
        </w:rPr>
        <w:tab/>
      </w:r>
      <w:r w:rsidRPr="00FB49A9">
        <w:rPr>
          <w:rFonts w:cs="Arial"/>
        </w:rPr>
        <w:tab/>
        <w:t>mineralnych.</w:t>
      </w:r>
    </w:p>
    <w:p w:rsidR="00FB49A9" w:rsidRPr="00FB49A9" w:rsidRDefault="00FB49A9" w:rsidP="00FB49A9">
      <w:pPr>
        <w:adjustRightInd w:val="0"/>
        <w:spacing w:before="120" w:after="120"/>
        <w:jc w:val="left"/>
        <w:rPr>
          <w:rFonts w:cs="Arial"/>
        </w:rPr>
      </w:pPr>
      <w:proofErr w:type="spellStart"/>
      <w:r w:rsidRPr="00FB49A9">
        <w:rPr>
          <w:rFonts w:cs="Arial"/>
        </w:rPr>
        <w:t>PN</w:t>
      </w:r>
      <w:proofErr w:type="spellEnd"/>
      <w:r w:rsidRPr="00FB49A9">
        <w:rPr>
          <w:rFonts w:cs="Arial"/>
        </w:rPr>
        <w:t xml:space="preserve">-EN 933-1 </w:t>
      </w:r>
      <w:r w:rsidRPr="00FB49A9">
        <w:rPr>
          <w:rFonts w:cs="Arial"/>
        </w:rPr>
        <w:tab/>
      </w:r>
      <w:r w:rsidRPr="00FB49A9">
        <w:rPr>
          <w:rFonts w:cs="Arial"/>
        </w:rPr>
        <w:tab/>
        <w:t xml:space="preserve">Badania geometrycznych właściwości kruszyw. Oznaczenie składu </w:t>
      </w:r>
      <w:r w:rsidRPr="00FB49A9">
        <w:rPr>
          <w:rFonts w:cs="Arial"/>
        </w:rPr>
        <w:tab/>
      </w:r>
      <w:r w:rsidRPr="00FB49A9">
        <w:rPr>
          <w:rFonts w:cs="Arial"/>
        </w:rPr>
        <w:tab/>
        <w:t>ziarnowego. Metoda przesiewania</w:t>
      </w:r>
    </w:p>
    <w:p w:rsidR="00FB49A9" w:rsidRPr="00FB49A9" w:rsidRDefault="00FB49A9" w:rsidP="00FB49A9">
      <w:pPr>
        <w:adjustRightInd w:val="0"/>
        <w:spacing w:before="120" w:after="120"/>
        <w:jc w:val="left"/>
        <w:rPr>
          <w:rFonts w:cs="Arial"/>
        </w:rPr>
      </w:pPr>
      <w:proofErr w:type="spellStart"/>
      <w:r w:rsidRPr="00FB49A9">
        <w:rPr>
          <w:rFonts w:cs="Arial"/>
        </w:rPr>
        <w:t>PN</w:t>
      </w:r>
      <w:proofErr w:type="spellEnd"/>
      <w:r w:rsidRPr="00FB49A9">
        <w:rPr>
          <w:rFonts w:cs="Arial"/>
        </w:rPr>
        <w:t>-EN 933-4</w:t>
      </w:r>
      <w:r w:rsidRPr="00FB49A9">
        <w:rPr>
          <w:rFonts w:cs="Arial"/>
        </w:rPr>
        <w:tab/>
      </w:r>
      <w:r w:rsidRPr="00FB49A9">
        <w:rPr>
          <w:rFonts w:cs="Arial"/>
        </w:rPr>
        <w:tab/>
        <w:t xml:space="preserve">Badania geometrycznych właściwości kruszyw. Oznaczenie                     </w:t>
      </w:r>
    </w:p>
    <w:p w:rsidR="00FB49A9" w:rsidRPr="00FB49A9" w:rsidRDefault="00FB49A9" w:rsidP="00FB49A9">
      <w:pPr>
        <w:adjustRightInd w:val="0"/>
        <w:spacing w:before="120" w:after="120"/>
        <w:jc w:val="left"/>
        <w:rPr>
          <w:rFonts w:cs="Arial"/>
        </w:rPr>
      </w:pPr>
      <w:r w:rsidRPr="00FB49A9">
        <w:rPr>
          <w:rFonts w:cs="Arial"/>
        </w:rPr>
        <w:t xml:space="preserve">                              </w:t>
      </w:r>
      <w:proofErr w:type="gramStart"/>
      <w:r w:rsidRPr="00FB49A9">
        <w:rPr>
          <w:rFonts w:cs="Arial"/>
        </w:rPr>
        <w:t>kształtu</w:t>
      </w:r>
      <w:proofErr w:type="gramEnd"/>
      <w:r w:rsidRPr="00FB49A9">
        <w:rPr>
          <w:rFonts w:cs="Arial"/>
        </w:rPr>
        <w:t xml:space="preserve"> </w:t>
      </w:r>
      <w:proofErr w:type="spellStart"/>
      <w:r w:rsidRPr="00FB49A9">
        <w:rPr>
          <w:rFonts w:cs="Arial"/>
        </w:rPr>
        <w:t>ziarn</w:t>
      </w:r>
      <w:proofErr w:type="spellEnd"/>
      <w:r w:rsidRPr="00FB49A9">
        <w:rPr>
          <w:rFonts w:cs="Arial"/>
        </w:rPr>
        <w:t>. Wskaźnik kształtu.</w:t>
      </w:r>
    </w:p>
    <w:p w:rsidR="00FB49A9" w:rsidRPr="00FB49A9" w:rsidRDefault="00FB49A9" w:rsidP="00FB49A9">
      <w:pPr>
        <w:adjustRightInd w:val="0"/>
        <w:spacing w:before="120" w:after="120"/>
        <w:jc w:val="left"/>
        <w:rPr>
          <w:rFonts w:cs="Arial"/>
        </w:rPr>
      </w:pPr>
      <w:proofErr w:type="spellStart"/>
      <w:r w:rsidRPr="00FB49A9">
        <w:rPr>
          <w:rFonts w:cs="Arial"/>
        </w:rPr>
        <w:t>PN</w:t>
      </w:r>
      <w:proofErr w:type="spellEnd"/>
      <w:r w:rsidRPr="00FB49A9">
        <w:rPr>
          <w:rFonts w:cs="Arial"/>
        </w:rPr>
        <w:t xml:space="preserve">-EN 1097-6 </w:t>
      </w:r>
      <w:r w:rsidRPr="00FB49A9">
        <w:rPr>
          <w:rFonts w:cs="Arial"/>
        </w:rPr>
        <w:tab/>
        <w:t xml:space="preserve">Badania mechanicznych i fizycznych właściwości </w:t>
      </w:r>
    </w:p>
    <w:p w:rsidR="00FB49A9" w:rsidRPr="00FB49A9" w:rsidRDefault="00FB49A9" w:rsidP="00FB49A9">
      <w:pPr>
        <w:adjustRightInd w:val="0"/>
        <w:spacing w:before="120" w:after="120"/>
        <w:jc w:val="left"/>
        <w:rPr>
          <w:rFonts w:cs="Arial"/>
        </w:rPr>
      </w:pPr>
      <w:r w:rsidRPr="00FB49A9">
        <w:rPr>
          <w:rFonts w:cs="Arial"/>
        </w:rPr>
        <w:t xml:space="preserve">                              </w:t>
      </w:r>
      <w:proofErr w:type="gramStart"/>
      <w:r w:rsidRPr="00FB49A9">
        <w:rPr>
          <w:rFonts w:cs="Arial"/>
        </w:rPr>
        <w:t>kruszyw</w:t>
      </w:r>
      <w:proofErr w:type="gramEnd"/>
      <w:r w:rsidRPr="00FB49A9">
        <w:rPr>
          <w:rFonts w:cs="Arial"/>
        </w:rPr>
        <w:t>. Oznaczenie gęstości ziaren i nasiąkliwości</w:t>
      </w:r>
    </w:p>
    <w:p w:rsidR="00FB49A9" w:rsidRPr="00FB49A9" w:rsidRDefault="00FB49A9" w:rsidP="00FB49A9">
      <w:pPr>
        <w:adjustRightInd w:val="0"/>
        <w:spacing w:before="120" w:after="120"/>
        <w:jc w:val="left"/>
        <w:rPr>
          <w:rFonts w:cs="Arial"/>
        </w:rPr>
      </w:pPr>
      <w:r w:rsidRPr="00FB49A9">
        <w:rPr>
          <w:rFonts w:cs="Arial"/>
        </w:rPr>
        <w:t xml:space="preserve">PN-B-06714/34 </w:t>
      </w:r>
      <w:r w:rsidRPr="00FB49A9">
        <w:rPr>
          <w:rFonts w:cs="Arial"/>
        </w:rPr>
        <w:tab/>
        <w:t xml:space="preserve">Kruszywa mineralne. Badania. Oznaczenie reaktywności </w:t>
      </w:r>
    </w:p>
    <w:p w:rsidR="00FB49A9" w:rsidRPr="00FB49A9" w:rsidRDefault="00FB49A9" w:rsidP="00FB49A9">
      <w:pPr>
        <w:adjustRightInd w:val="0"/>
        <w:spacing w:before="120" w:after="120"/>
        <w:jc w:val="left"/>
        <w:rPr>
          <w:rFonts w:cs="Arial"/>
        </w:rPr>
      </w:pPr>
      <w:r w:rsidRPr="00FB49A9">
        <w:rPr>
          <w:rFonts w:cs="Arial"/>
        </w:rPr>
        <w:t xml:space="preserve">                              </w:t>
      </w:r>
      <w:proofErr w:type="gramStart"/>
      <w:r w:rsidRPr="00FB49A9">
        <w:rPr>
          <w:rFonts w:cs="Arial"/>
        </w:rPr>
        <w:t>alkalicznej</w:t>
      </w:r>
      <w:proofErr w:type="gramEnd"/>
      <w:r w:rsidRPr="00FB49A9">
        <w:rPr>
          <w:rFonts w:cs="Arial"/>
        </w:rPr>
        <w:t>.</w:t>
      </w:r>
    </w:p>
    <w:p w:rsidR="00FB49A9" w:rsidRPr="00FB49A9" w:rsidRDefault="00FB49A9" w:rsidP="00FB49A9">
      <w:pPr>
        <w:adjustRightInd w:val="0"/>
        <w:spacing w:before="120" w:after="120"/>
        <w:jc w:val="left"/>
        <w:rPr>
          <w:rFonts w:cs="Arial"/>
        </w:rPr>
      </w:pPr>
      <w:proofErr w:type="spellStart"/>
      <w:r w:rsidRPr="00FB49A9">
        <w:rPr>
          <w:rFonts w:cs="Arial"/>
        </w:rPr>
        <w:t>PN</w:t>
      </w:r>
      <w:proofErr w:type="spellEnd"/>
      <w:r w:rsidRPr="00FB49A9">
        <w:rPr>
          <w:rFonts w:cs="Arial"/>
        </w:rPr>
        <w:t xml:space="preserve">-B 32250 </w:t>
      </w:r>
      <w:r w:rsidRPr="00FB49A9">
        <w:rPr>
          <w:rFonts w:cs="Arial"/>
        </w:rPr>
        <w:tab/>
      </w:r>
      <w:r w:rsidRPr="00FB49A9">
        <w:rPr>
          <w:rFonts w:cs="Arial"/>
        </w:rPr>
        <w:tab/>
        <w:t>Materiały budowlane. Woda do betonu i zapraw.</w:t>
      </w:r>
    </w:p>
    <w:p w:rsidR="00FB49A9" w:rsidRPr="00FB49A9" w:rsidRDefault="00FB49A9" w:rsidP="00FB49A9">
      <w:pPr>
        <w:adjustRightInd w:val="0"/>
        <w:spacing w:before="120" w:after="120"/>
        <w:jc w:val="left"/>
        <w:rPr>
          <w:rFonts w:cs="Arial"/>
        </w:rPr>
      </w:pPr>
      <w:r w:rsidRPr="00FB49A9">
        <w:rPr>
          <w:rFonts w:cs="Arial"/>
        </w:rPr>
        <w:t xml:space="preserve">PN-B-04500 </w:t>
      </w:r>
      <w:r w:rsidRPr="00FB49A9">
        <w:rPr>
          <w:rFonts w:cs="Arial"/>
        </w:rPr>
        <w:tab/>
      </w:r>
      <w:r w:rsidRPr="00FB49A9">
        <w:rPr>
          <w:rFonts w:cs="Arial"/>
        </w:rPr>
        <w:tab/>
        <w:t xml:space="preserve">Zaprawy budowlane. Badanie cech fizycznych i </w:t>
      </w:r>
    </w:p>
    <w:p w:rsidR="00FB49A9" w:rsidRPr="00FB49A9" w:rsidRDefault="00FB49A9" w:rsidP="00FB49A9">
      <w:pPr>
        <w:adjustRightInd w:val="0"/>
        <w:spacing w:before="120" w:after="120"/>
        <w:jc w:val="left"/>
        <w:rPr>
          <w:rFonts w:cs="Arial"/>
        </w:rPr>
      </w:pPr>
      <w:r w:rsidRPr="00FB49A9">
        <w:rPr>
          <w:rFonts w:cs="Arial"/>
        </w:rPr>
        <w:t xml:space="preserve">                              </w:t>
      </w:r>
      <w:proofErr w:type="gramStart"/>
      <w:r w:rsidRPr="00FB49A9">
        <w:rPr>
          <w:rFonts w:cs="Arial"/>
        </w:rPr>
        <w:t>wytrzymałościowych .</w:t>
      </w:r>
      <w:proofErr w:type="gramEnd"/>
    </w:p>
    <w:p w:rsidR="00FB49A9" w:rsidRPr="00FB49A9" w:rsidRDefault="00FB49A9" w:rsidP="00FB49A9">
      <w:pPr>
        <w:adjustRightInd w:val="0"/>
        <w:spacing w:before="120" w:after="120"/>
        <w:jc w:val="left"/>
        <w:rPr>
          <w:rFonts w:cs="Arial"/>
        </w:rPr>
      </w:pPr>
      <w:r w:rsidRPr="00FB49A9">
        <w:rPr>
          <w:rFonts w:cs="Arial"/>
        </w:rPr>
        <w:t xml:space="preserve">PN-C-04541 </w:t>
      </w:r>
      <w:r w:rsidRPr="00FB49A9">
        <w:rPr>
          <w:rFonts w:cs="Arial"/>
        </w:rPr>
        <w:tab/>
      </w:r>
      <w:r w:rsidRPr="00FB49A9">
        <w:rPr>
          <w:rFonts w:cs="Arial"/>
        </w:rPr>
        <w:tab/>
        <w:t xml:space="preserve">Woda i ścieki. Oznaczenie suchej pozostałości, pozostałości </w:t>
      </w:r>
    </w:p>
    <w:p w:rsidR="00FB49A9" w:rsidRPr="00FB49A9" w:rsidRDefault="00FB49A9" w:rsidP="00FB49A9">
      <w:pPr>
        <w:adjustRightInd w:val="0"/>
        <w:spacing w:before="120" w:after="120"/>
        <w:jc w:val="left"/>
        <w:rPr>
          <w:rFonts w:cs="Arial"/>
        </w:rPr>
      </w:pPr>
      <w:r w:rsidRPr="00FB49A9">
        <w:rPr>
          <w:rFonts w:cs="Arial"/>
        </w:rPr>
        <w:t xml:space="preserve">                               </w:t>
      </w:r>
      <w:proofErr w:type="gramStart"/>
      <w:r w:rsidRPr="00FB49A9">
        <w:rPr>
          <w:rFonts w:cs="Arial"/>
        </w:rPr>
        <w:t>po</w:t>
      </w:r>
      <w:proofErr w:type="gramEnd"/>
      <w:r w:rsidRPr="00FB49A9">
        <w:rPr>
          <w:rFonts w:cs="Arial"/>
        </w:rPr>
        <w:t xml:space="preserve"> prażeniu straty przy prażeniu oraz substancji </w:t>
      </w:r>
    </w:p>
    <w:p w:rsidR="00FB49A9" w:rsidRPr="00FB49A9" w:rsidRDefault="00FB49A9" w:rsidP="00FB49A9">
      <w:pPr>
        <w:adjustRightInd w:val="0"/>
        <w:spacing w:before="120" w:after="120"/>
        <w:jc w:val="left"/>
        <w:rPr>
          <w:rFonts w:cs="Arial"/>
        </w:rPr>
      </w:pPr>
      <w:r w:rsidRPr="00FB49A9">
        <w:rPr>
          <w:rFonts w:cs="Arial"/>
        </w:rPr>
        <w:t xml:space="preserve">                               </w:t>
      </w:r>
      <w:proofErr w:type="gramStart"/>
      <w:r w:rsidRPr="00FB49A9">
        <w:rPr>
          <w:rFonts w:cs="Arial"/>
        </w:rPr>
        <w:t>rozpuszczonych</w:t>
      </w:r>
      <w:proofErr w:type="gramEnd"/>
      <w:r w:rsidRPr="00FB49A9">
        <w:rPr>
          <w:rFonts w:cs="Arial"/>
        </w:rPr>
        <w:t xml:space="preserve">, substancji rozpuszczonych mineralnych i </w:t>
      </w:r>
    </w:p>
    <w:p w:rsidR="00FB49A9" w:rsidRPr="00FB49A9" w:rsidRDefault="00FB49A9" w:rsidP="00FB49A9">
      <w:pPr>
        <w:adjustRightInd w:val="0"/>
        <w:spacing w:before="120" w:after="120"/>
        <w:jc w:val="left"/>
        <w:rPr>
          <w:rFonts w:cs="Arial"/>
        </w:rPr>
      </w:pPr>
      <w:r w:rsidRPr="00FB49A9">
        <w:rPr>
          <w:rFonts w:cs="Arial"/>
        </w:rPr>
        <w:lastRenderedPageBreak/>
        <w:t xml:space="preserve">                               </w:t>
      </w:r>
      <w:proofErr w:type="gramStart"/>
      <w:r w:rsidRPr="00FB49A9">
        <w:rPr>
          <w:rFonts w:cs="Arial"/>
        </w:rPr>
        <w:t>substancji</w:t>
      </w:r>
      <w:proofErr w:type="gramEnd"/>
      <w:r w:rsidRPr="00FB49A9">
        <w:rPr>
          <w:rFonts w:cs="Arial"/>
        </w:rPr>
        <w:t xml:space="preserve"> rozpuszczonych </w:t>
      </w:r>
      <w:r w:rsidRPr="00FB49A9">
        <w:rPr>
          <w:rFonts w:cs="Arial"/>
        </w:rPr>
        <w:tab/>
        <w:t>lotnych.</w:t>
      </w:r>
    </w:p>
    <w:p w:rsidR="00FB49A9" w:rsidRPr="00FB49A9" w:rsidRDefault="00FB49A9" w:rsidP="00FB49A9">
      <w:pPr>
        <w:adjustRightInd w:val="0"/>
        <w:spacing w:before="120" w:after="120"/>
        <w:jc w:val="left"/>
        <w:rPr>
          <w:rFonts w:cs="Arial"/>
        </w:rPr>
      </w:pPr>
      <w:r w:rsidRPr="00FB49A9">
        <w:rPr>
          <w:rFonts w:cs="Arial"/>
        </w:rPr>
        <w:t xml:space="preserve">PN-C-04554/02 </w:t>
      </w:r>
      <w:r w:rsidRPr="00FB49A9">
        <w:rPr>
          <w:rFonts w:cs="Arial"/>
        </w:rPr>
        <w:tab/>
        <w:t xml:space="preserve">Woda i ścieki. Badanie twardości. Oznaczenie twardości </w:t>
      </w:r>
    </w:p>
    <w:p w:rsidR="00FB49A9" w:rsidRPr="00FB49A9" w:rsidRDefault="00FB49A9" w:rsidP="00FB49A9">
      <w:pPr>
        <w:adjustRightInd w:val="0"/>
        <w:spacing w:before="120" w:after="120"/>
        <w:jc w:val="left"/>
        <w:rPr>
          <w:rFonts w:cs="Arial"/>
        </w:rPr>
      </w:pPr>
      <w:r w:rsidRPr="00FB49A9">
        <w:rPr>
          <w:rFonts w:cs="Arial"/>
        </w:rPr>
        <w:t xml:space="preserve">                              </w:t>
      </w:r>
      <w:proofErr w:type="gramStart"/>
      <w:r w:rsidRPr="00FB49A9">
        <w:rPr>
          <w:rFonts w:cs="Arial"/>
        </w:rPr>
        <w:t>ogólnej</w:t>
      </w:r>
      <w:proofErr w:type="gramEnd"/>
      <w:r w:rsidRPr="00FB49A9">
        <w:rPr>
          <w:rFonts w:cs="Arial"/>
        </w:rPr>
        <w:t xml:space="preserve"> powyżej 0,337 </w:t>
      </w:r>
      <w:proofErr w:type="spellStart"/>
      <w:r w:rsidRPr="00FB49A9">
        <w:rPr>
          <w:rFonts w:cs="Arial"/>
        </w:rPr>
        <w:t>mval</w:t>
      </w:r>
      <w:proofErr w:type="spellEnd"/>
      <w:r w:rsidRPr="00FB49A9">
        <w:rPr>
          <w:rFonts w:cs="Arial"/>
        </w:rPr>
        <w:t>/dm</w:t>
      </w:r>
      <w:r w:rsidRPr="00FB49A9">
        <w:rPr>
          <w:rFonts w:cs="Arial"/>
          <w:vertAlign w:val="superscript"/>
        </w:rPr>
        <w:t>3</w:t>
      </w:r>
      <w:r w:rsidRPr="00FB49A9">
        <w:rPr>
          <w:rFonts w:cs="Arial"/>
        </w:rPr>
        <w:t xml:space="preserve"> metoda </w:t>
      </w:r>
      <w:proofErr w:type="spellStart"/>
      <w:r w:rsidRPr="00FB49A9">
        <w:rPr>
          <w:rFonts w:cs="Arial"/>
        </w:rPr>
        <w:t>wersenianowa</w:t>
      </w:r>
      <w:proofErr w:type="spellEnd"/>
      <w:r w:rsidRPr="00FB49A9">
        <w:rPr>
          <w:rFonts w:cs="Arial"/>
        </w:rPr>
        <w:t>.</w:t>
      </w:r>
    </w:p>
    <w:p w:rsidR="00FB49A9" w:rsidRPr="00FB49A9" w:rsidRDefault="00FB49A9" w:rsidP="00FB49A9">
      <w:pPr>
        <w:adjustRightInd w:val="0"/>
        <w:spacing w:before="120" w:after="120"/>
        <w:jc w:val="left"/>
        <w:rPr>
          <w:rFonts w:cs="Arial"/>
        </w:rPr>
      </w:pPr>
      <w:r w:rsidRPr="00FB49A9">
        <w:rPr>
          <w:rFonts w:cs="Arial"/>
        </w:rPr>
        <w:t xml:space="preserve">PN-D-96000 </w:t>
      </w:r>
      <w:r w:rsidRPr="00FB49A9">
        <w:rPr>
          <w:rFonts w:cs="Arial"/>
        </w:rPr>
        <w:tab/>
      </w:r>
      <w:r w:rsidRPr="00FB49A9">
        <w:rPr>
          <w:rFonts w:cs="Arial"/>
        </w:rPr>
        <w:tab/>
        <w:t>Tarcica iglasta ogólnego przeznaczenia.</w:t>
      </w:r>
    </w:p>
    <w:p w:rsidR="00FB49A9" w:rsidRPr="00FB49A9" w:rsidRDefault="00FB49A9" w:rsidP="00FB49A9">
      <w:pPr>
        <w:adjustRightInd w:val="0"/>
        <w:spacing w:before="120" w:after="120"/>
        <w:jc w:val="left"/>
        <w:rPr>
          <w:rFonts w:cs="Arial"/>
        </w:rPr>
      </w:pPr>
      <w:r w:rsidRPr="00FB49A9">
        <w:rPr>
          <w:rFonts w:cs="Arial"/>
        </w:rPr>
        <w:t xml:space="preserve">PN-D-96002 </w:t>
      </w:r>
      <w:r w:rsidRPr="00FB49A9">
        <w:rPr>
          <w:rFonts w:cs="Arial"/>
        </w:rPr>
        <w:tab/>
      </w:r>
      <w:r w:rsidRPr="00FB49A9">
        <w:rPr>
          <w:rFonts w:cs="Arial"/>
        </w:rPr>
        <w:tab/>
        <w:t>Tarcica liściasta ogólnego przeznaczenia.</w:t>
      </w:r>
    </w:p>
    <w:p w:rsidR="00FB49A9" w:rsidRPr="00FB49A9" w:rsidRDefault="00FB49A9" w:rsidP="00FB49A9">
      <w:pPr>
        <w:adjustRightInd w:val="0"/>
        <w:spacing w:before="120" w:after="120"/>
        <w:jc w:val="left"/>
        <w:rPr>
          <w:rFonts w:cs="Arial"/>
        </w:rPr>
      </w:pPr>
      <w:r w:rsidRPr="00FB49A9">
        <w:rPr>
          <w:rFonts w:cs="Arial"/>
        </w:rPr>
        <w:t xml:space="preserve">PN-D-95017 </w:t>
      </w:r>
      <w:r w:rsidRPr="00FB49A9">
        <w:rPr>
          <w:rFonts w:cs="Arial"/>
        </w:rPr>
        <w:tab/>
      </w:r>
      <w:r w:rsidRPr="00FB49A9">
        <w:rPr>
          <w:rFonts w:cs="Arial"/>
        </w:rPr>
        <w:tab/>
        <w:t xml:space="preserve">Surowiec drzewny. Drewno wielowymiarowe iglaste. </w:t>
      </w:r>
    </w:p>
    <w:p w:rsidR="00634165" w:rsidRPr="00314348" w:rsidRDefault="00FB49A9" w:rsidP="00314348">
      <w:pPr>
        <w:adjustRightInd w:val="0"/>
        <w:spacing w:before="120" w:after="120"/>
        <w:jc w:val="left"/>
        <w:rPr>
          <w:rFonts w:cs="Arial"/>
        </w:rPr>
      </w:pPr>
      <w:r w:rsidRPr="00FB49A9">
        <w:rPr>
          <w:rFonts w:cs="Arial"/>
        </w:rPr>
        <w:t xml:space="preserve">                              Wspólne wymagania badania.</w:t>
      </w:r>
    </w:p>
    <w:p w:rsidR="00634165" w:rsidRDefault="00634165" w:rsidP="00314348">
      <w:pPr>
        <w:ind w:left="0"/>
        <w:rPr>
          <w:rFonts w:cs="Arial"/>
          <w:b/>
          <w:sz w:val="24"/>
          <w:szCs w:val="24"/>
          <w:u w:val="single"/>
        </w:rPr>
      </w:pPr>
    </w:p>
    <w:p w:rsidR="00634165" w:rsidRPr="00634165" w:rsidRDefault="00634165" w:rsidP="00634165">
      <w:pPr>
        <w:jc w:val="center"/>
        <w:rPr>
          <w:rFonts w:cs="Arial"/>
          <w:b/>
          <w:sz w:val="32"/>
          <w:szCs w:val="32"/>
          <w:u w:val="single"/>
        </w:rPr>
      </w:pPr>
      <w:r w:rsidRPr="00634165">
        <w:rPr>
          <w:rFonts w:cs="Arial"/>
          <w:b/>
          <w:sz w:val="32"/>
          <w:szCs w:val="32"/>
          <w:u w:val="single"/>
        </w:rPr>
        <w:t>SPECYFIKACJA TECHNICZNA ST-02.02</w:t>
      </w:r>
    </w:p>
    <w:p w:rsidR="00634165" w:rsidRPr="00634165" w:rsidRDefault="00634165" w:rsidP="00634165">
      <w:pPr>
        <w:jc w:val="center"/>
        <w:rPr>
          <w:rFonts w:cs="Arial"/>
          <w:b/>
          <w:sz w:val="32"/>
          <w:szCs w:val="32"/>
          <w:u w:val="single"/>
        </w:rPr>
      </w:pPr>
    </w:p>
    <w:p w:rsidR="00634165" w:rsidRPr="00634165" w:rsidRDefault="00634165" w:rsidP="00634165">
      <w:pPr>
        <w:jc w:val="center"/>
        <w:rPr>
          <w:rFonts w:cs="Arial"/>
          <w:b/>
          <w:sz w:val="32"/>
          <w:szCs w:val="32"/>
          <w:u w:val="single"/>
        </w:rPr>
      </w:pPr>
      <w:r w:rsidRPr="00634165">
        <w:rPr>
          <w:rFonts w:cs="Arial"/>
          <w:b/>
          <w:sz w:val="32"/>
          <w:szCs w:val="32"/>
          <w:u w:val="single"/>
        </w:rPr>
        <w:t>Roboty zbrojarskie</w:t>
      </w:r>
    </w:p>
    <w:p w:rsidR="00634165" w:rsidRPr="00634165" w:rsidRDefault="00634165" w:rsidP="00634165">
      <w:pPr>
        <w:ind w:right="72"/>
        <w:rPr>
          <w:rFonts w:cs="Arial"/>
          <w:b/>
          <w:sz w:val="32"/>
          <w:szCs w:val="32"/>
        </w:rPr>
      </w:pPr>
    </w:p>
    <w:p w:rsidR="00634165" w:rsidRPr="00634165" w:rsidRDefault="00634165" w:rsidP="00634165">
      <w:pPr>
        <w:jc w:val="center"/>
        <w:rPr>
          <w:rFonts w:cs="Arial"/>
          <w:b/>
          <w:sz w:val="32"/>
          <w:szCs w:val="32"/>
          <w:u w:val="single"/>
        </w:rPr>
      </w:pPr>
      <w:r w:rsidRPr="00634165">
        <w:rPr>
          <w:rFonts w:cs="Arial"/>
          <w:b/>
          <w:sz w:val="32"/>
          <w:szCs w:val="32"/>
          <w:u w:val="single"/>
        </w:rPr>
        <w:t xml:space="preserve">KOD </w:t>
      </w:r>
      <w:proofErr w:type="spellStart"/>
      <w:r w:rsidRPr="00634165">
        <w:rPr>
          <w:rFonts w:cs="Arial"/>
          <w:b/>
          <w:sz w:val="32"/>
          <w:szCs w:val="32"/>
          <w:u w:val="single"/>
        </w:rPr>
        <w:t>CPV</w:t>
      </w:r>
      <w:proofErr w:type="spellEnd"/>
      <w:r w:rsidRPr="00634165">
        <w:rPr>
          <w:rFonts w:cs="Arial"/>
          <w:b/>
          <w:sz w:val="32"/>
          <w:szCs w:val="32"/>
          <w:u w:val="single"/>
        </w:rPr>
        <w:t xml:space="preserve"> 45262300-4</w:t>
      </w:r>
    </w:p>
    <w:p w:rsidR="00FB49A9" w:rsidRDefault="00FB49A9" w:rsidP="00FB49A9">
      <w:pPr>
        <w:adjustRightInd w:val="0"/>
        <w:spacing w:before="120" w:after="120"/>
        <w:ind w:left="0"/>
        <w:rPr>
          <w:rFonts w:cs="Arial"/>
        </w:rPr>
      </w:pPr>
    </w:p>
    <w:p w:rsidR="00634165" w:rsidRPr="00FB49A9" w:rsidRDefault="00634165" w:rsidP="00634165">
      <w:pPr>
        <w:pStyle w:val="Spistreci1"/>
        <w:ind w:left="0" w:firstLine="0"/>
        <w:rPr>
          <w:rFonts w:cs="Arial"/>
          <w:b w:val="0"/>
          <w:szCs w:val="20"/>
          <w:u w:val="single"/>
        </w:rPr>
      </w:pPr>
      <w:r w:rsidRPr="00FB49A9">
        <w:rPr>
          <w:rFonts w:cs="Arial"/>
          <w:b w:val="0"/>
          <w:szCs w:val="20"/>
          <w:u w:val="single"/>
        </w:rPr>
        <w:t>SPIS TREŚCI:</w:t>
      </w:r>
    </w:p>
    <w:p w:rsidR="00634165" w:rsidRPr="00FB49A9" w:rsidRDefault="00634165" w:rsidP="00634165">
      <w:pPr>
        <w:rPr>
          <w:rFonts w:cs="Arial"/>
        </w:rPr>
      </w:pPr>
    </w:p>
    <w:p w:rsidR="00634165" w:rsidRPr="00FB49A9" w:rsidRDefault="00634165" w:rsidP="00634165">
      <w:pPr>
        <w:pStyle w:val="Spistreci1"/>
        <w:tabs>
          <w:tab w:val="left" w:pos="1200"/>
          <w:tab w:val="right" w:leader="dot" w:pos="9062"/>
        </w:tabs>
        <w:rPr>
          <w:rFonts w:cs="Arial"/>
          <w:szCs w:val="20"/>
        </w:rPr>
      </w:pPr>
      <w:r w:rsidRPr="00FB49A9">
        <w:rPr>
          <w:rFonts w:cs="Arial"/>
          <w:szCs w:val="20"/>
        </w:rPr>
        <w:fldChar w:fldCharType="begin"/>
      </w:r>
      <w:r w:rsidRPr="00FB49A9">
        <w:rPr>
          <w:rFonts w:cs="Arial"/>
          <w:szCs w:val="20"/>
        </w:rPr>
        <w:instrText xml:space="preserve"> TOC \o "1-3" \h \z </w:instrText>
      </w:r>
      <w:r w:rsidRPr="00FB49A9">
        <w:rPr>
          <w:rFonts w:cs="Arial"/>
          <w:szCs w:val="20"/>
        </w:rPr>
        <w:fldChar w:fldCharType="separate"/>
      </w:r>
      <w:hyperlink w:anchor="_Toc250909510" w:history="1">
        <w:r w:rsidRPr="00FB49A9">
          <w:rPr>
            <w:rStyle w:val="Hipercze"/>
            <w:rFonts w:cs="Arial"/>
            <w:szCs w:val="20"/>
          </w:rPr>
          <w:t>1.</w:t>
        </w:r>
        <w:r w:rsidRPr="00FB49A9">
          <w:rPr>
            <w:rFonts w:cs="Arial"/>
            <w:szCs w:val="20"/>
          </w:rPr>
          <w:tab/>
        </w:r>
        <w:r w:rsidRPr="00FB49A9">
          <w:rPr>
            <w:rStyle w:val="Hipercze"/>
            <w:rFonts w:cs="Arial"/>
            <w:szCs w:val="20"/>
          </w:rPr>
          <w:t>WSTĘP</w:t>
        </w:r>
        <w:r w:rsidRPr="00FB49A9">
          <w:rPr>
            <w:rFonts w:cs="Arial"/>
            <w:webHidden/>
            <w:szCs w:val="20"/>
          </w:rPr>
          <w:tab/>
        </w:r>
        <w:r w:rsidRPr="00FB49A9">
          <w:rPr>
            <w:rFonts w:cs="Arial"/>
            <w:webHidden/>
            <w:szCs w:val="20"/>
          </w:rPr>
          <w:fldChar w:fldCharType="begin"/>
        </w:r>
        <w:r w:rsidRPr="00FB49A9">
          <w:rPr>
            <w:rFonts w:cs="Arial"/>
            <w:webHidden/>
            <w:szCs w:val="20"/>
          </w:rPr>
          <w:instrText xml:space="preserve"> PAGEREF _Toc250909510 \h </w:instrText>
        </w:r>
        <w:r w:rsidRPr="00FB49A9">
          <w:rPr>
            <w:rFonts w:cs="Arial"/>
            <w:szCs w:val="20"/>
          </w:rPr>
        </w:r>
        <w:r w:rsidRPr="00FB49A9">
          <w:rPr>
            <w:rFonts w:cs="Arial"/>
            <w:webHidden/>
            <w:szCs w:val="20"/>
          </w:rPr>
          <w:fldChar w:fldCharType="separate"/>
        </w:r>
        <w:r w:rsidR="00273BD7">
          <w:rPr>
            <w:rFonts w:cs="Arial"/>
            <w:webHidden/>
            <w:szCs w:val="20"/>
          </w:rPr>
          <w:t>48</w:t>
        </w:r>
        <w:r w:rsidRPr="00FB49A9">
          <w:rPr>
            <w:rFonts w:cs="Arial"/>
            <w:webHidden/>
            <w:szCs w:val="20"/>
          </w:rPr>
          <w:fldChar w:fldCharType="end"/>
        </w:r>
      </w:hyperlink>
    </w:p>
    <w:p w:rsidR="00634165" w:rsidRPr="00FB49A9" w:rsidRDefault="00634165" w:rsidP="00634165">
      <w:pPr>
        <w:pStyle w:val="Spistreci2"/>
        <w:tabs>
          <w:tab w:val="left" w:pos="1440"/>
        </w:tabs>
        <w:rPr>
          <w:rFonts w:cs="Arial"/>
          <w:szCs w:val="20"/>
        </w:rPr>
      </w:pPr>
      <w:hyperlink w:anchor="_Toc250909511" w:history="1">
        <w:r w:rsidRPr="00FB49A9">
          <w:rPr>
            <w:rStyle w:val="Hipercze"/>
            <w:rFonts w:cs="Arial"/>
            <w:szCs w:val="20"/>
          </w:rPr>
          <w:t>1.1.</w:t>
        </w:r>
        <w:r w:rsidRPr="00FB49A9">
          <w:rPr>
            <w:rFonts w:cs="Arial"/>
            <w:szCs w:val="20"/>
          </w:rPr>
          <w:tab/>
        </w:r>
        <w:r w:rsidRPr="00FB49A9">
          <w:rPr>
            <w:rStyle w:val="Hipercze"/>
            <w:rFonts w:cs="Arial"/>
            <w:szCs w:val="20"/>
          </w:rPr>
          <w:t>Przedmiot zamówienia</w:t>
        </w:r>
        <w:r w:rsidRPr="00FB49A9">
          <w:rPr>
            <w:rFonts w:cs="Arial"/>
            <w:webHidden/>
            <w:szCs w:val="20"/>
          </w:rPr>
          <w:tab/>
        </w:r>
      </w:hyperlink>
    </w:p>
    <w:p w:rsidR="00634165" w:rsidRPr="00FB49A9" w:rsidRDefault="00634165" w:rsidP="00634165">
      <w:pPr>
        <w:pStyle w:val="Spistreci2"/>
        <w:tabs>
          <w:tab w:val="left" w:pos="1440"/>
        </w:tabs>
        <w:rPr>
          <w:rFonts w:cs="Arial"/>
          <w:szCs w:val="20"/>
        </w:rPr>
      </w:pPr>
      <w:hyperlink w:anchor="_Toc250909512" w:history="1">
        <w:r w:rsidRPr="00FB49A9">
          <w:rPr>
            <w:rStyle w:val="Hipercze"/>
            <w:rFonts w:cs="Arial"/>
            <w:szCs w:val="20"/>
          </w:rPr>
          <w:t>1.2.</w:t>
        </w:r>
        <w:r w:rsidRPr="00FB49A9">
          <w:rPr>
            <w:rFonts w:cs="Arial"/>
            <w:szCs w:val="20"/>
          </w:rPr>
          <w:tab/>
        </w:r>
        <w:r w:rsidRPr="00FB49A9">
          <w:rPr>
            <w:rStyle w:val="Hipercze"/>
            <w:rFonts w:cs="Arial"/>
            <w:szCs w:val="20"/>
          </w:rPr>
          <w:t>Zakres robót objętych Specyfikacją Techniczną</w:t>
        </w:r>
        <w:r w:rsidRPr="00FB49A9">
          <w:rPr>
            <w:rFonts w:cs="Arial"/>
            <w:webHidden/>
            <w:szCs w:val="20"/>
          </w:rPr>
          <w:tab/>
        </w:r>
      </w:hyperlink>
    </w:p>
    <w:p w:rsidR="00634165" w:rsidRPr="00FB49A9" w:rsidRDefault="00634165" w:rsidP="00634165">
      <w:pPr>
        <w:pStyle w:val="Spistreci2"/>
        <w:tabs>
          <w:tab w:val="left" w:pos="1440"/>
        </w:tabs>
        <w:rPr>
          <w:rFonts w:cs="Arial"/>
          <w:szCs w:val="20"/>
        </w:rPr>
      </w:pPr>
      <w:hyperlink w:anchor="_Toc250909513" w:history="1">
        <w:r w:rsidRPr="00FB49A9">
          <w:rPr>
            <w:rStyle w:val="Hipercze"/>
            <w:rFonts w:cs="Arial"/>
            <w:szCs w:val="20"/>
          </w:rPr>
          <w:t>1.3.</w:t>
        </w:r>
        <w:r w:rsidRPr="00FB49A9">
          <w:rPr>
            <w:rFonts w:cs="Arial"/>
            <w:szCs w:val="20"/>
          </w:rPr>
          <w:tab/>
        </w:r>
        <w:r w:rsidRPr="00FB49A9">
          <w:rPr>
            <w:rStyle w:val="Hipercze"/>
            <w:rFonts w:cs="Arial"/>
            <w:szCs w:val="20"/>
          </w:rPr>
          <w:t>Określenia podstawowe</w:t>
        </w:r>
        <w:r w:rsidRPr="00FB49A9">
          <w:rPr>
            <w:rFonts w:cs="Arial"/>
            <w:webHidden/>
            <w:szCs w:val="20"/>
          </w:rPr>
          <w:tab/>
        </w:r>
      </w:hyperlink>
    </w:p>
    <w:p w:rsidR="00634165" w:rsidRPr="00FB49A9" w:rsidRDefault="00634165" w:rsidP="00634165">
      <w:pPr>
        <w:pStyle w:val="Spistreci2"/>
        <w:tabs>
          <w:tab w:val="left" w:pos="1440"/>
        </w:tabs>
        <w:rPr>
          <w:rFonts w:cs="Arial"/>
          <w:szCs w:val="20"/>
        </w:rPr>
      </w:pPr>
      <w:hyperlink w:anchor="_Toc250909514" w:history="1">
        <w:r w:rsidRPr="00FB49A9">
          <w:rPr>
            <w:rStyle w:val="Hipercze"/>
            <w:rFonts w:cs="Arial"/>
            <w:szCs w:val="20"/>
          </w:rPr>
          <w:t>1.4.</w:t>
        </w:r>
        <w:r w:rsidRPr="00FB49A9">
          <w:rPr>
            <w:rFonts w:cs="Arial"/>
            <w:szCs w:val="20"/>
          </w:rPr>
          <w:tab/>
        </w:r>
        <w:r w:rsidRPr="00FB49A9">
          <w:rPr>
            <w:rStyle w:val="Hipercze"/>
            <w:rFonts w:cs="Arial"/>
            <w:szCs w:val="20"/>
          </w:rPr>
          <w:t>Opis prac towarzyszących</w:t>
        </w:r>
        <w:r w:rsidRPr="00FB49A9">
          <w:rPr>
            <w:rFonts w:cs="Arial"/>
            <w:webHidden/>
            <w:szCs w:val="20"/>
          </w:rPr>
          <w:tab/>
        </w:r>
      </w:hyperlink>
    </w:p>
    <w:p w:rsidR="00634165" w:rsidRPr="00FB49A9" w:rsidRDefault="00634165" w:rsidP="00634165">
      <w:pPr>
        <w:pStyle w:val="Spistreci2"/>
        <w:tabs>
          <w:tab w:val="left" w:pos="1440"/>
        </w:tabs>
        <w:rPr>
          <w:rFonts w:cs="Arial"/>
          <w:szCs w:val="20"/>
        </w:rPr>
      </w:pPr>
      <w:hyperlink w:anchor="_Toc250909515" w:history="1">
        <w:r w:rsidRPr="00FB49A9">
          <w:rPr>
            <w:rStyle w:val="Hipercze"/>
            <w:rFonts w:cs="Arial"/>
            <w:szCs w:val="20"/>
          </w:rPr>
          <w:t>1.5.</w:t>
        </w:r>
        <w:r w:rsidRPr="00FB49A9">
          <w:rPr>
            <w:rFonts w:cs="Arial"/>
            <w:szCs w:val="20"/>
          </w:rPr>
          <w:tab/>
        </w:r>
        <w:r w:rsidRPr="00FB49A9">
          <w:rPr>
            <w:rStyle w:val="Hipercze"/>
            <w:rFonts w:cs="Arial"/>
            <w:szCs w:val="20"/>
          </w:rPr>
          <w:t>Informacje o terenie budowy</w:t>
        </w:r>
        <w:r w:rsidRPr="00FB49A9">
          <w:rPr>
            <w:rFonts w:cs="Arial"/>
            <w:webHidden/>
            <w:szCs w:val="20"/>
          </w:rPr>
          <w:tab/>
        </w:r>
      </w:hyperlink>
    </w:p>
    <w:p w:rsidR="00634165" w:rsidRPr="00FB49A9" w:rsidRDefault="00634165" w:rsidP="00634165">
      <w:pPr>
        <w:pStyle w:val="Spistreci2"/>
        <w:tabs>
          <w:tab w:val="left" w:pos="1440"/>
        </w:tabs>
        <w:rPr>
          <w:rFonts w:cs="Arial"/>
          <w:szCs w:val="20"/>
        </w:rPr>
      </w:pPr>
      <w:hyperlink w:anchor="_Toc250909516" w:history="1">
        <w:r w:rsidRPr="00FB49A9">
          <w:rPr>
            <w:rStyle w:val="Hipercze"/>
            <w:rFonts w:cs="Arial"/>
            <w:szCs w:val="20"/>
          </w:rPr>
          <w:t>1.6.</w:t>
        </w:r>
        <w:r w:rsidRPr="00FB49A9">
          <w:rPr>
            <w:rFonts w:cs="Arial"/>
            <w:szCs w:val="20"/>
          </w:rPr>
          <w:tab/>
        </w:r>
        <w:r w:rsidRPr="00FB49A9">
          <w:rPr>
            <w:rStyle w:val="Hipercze"/>
            <w:rFonts w:cs="Arial"/>
            <w:szCs w:val="20"/>
          </w:rPr>
          <w:t>Nazwy i kody</w:t>
        </w:r>
        <w:r w:rsidRPr="00FB49A9">
          <w:rPr>
            <w:rFonts w:cs="Arial"/>
            <w:webHidden/>
            <w:szCs w:val="20"/>
          </w:rPr>
          <w:tab/>
        </w:r>
      </w:hyperlink>
    </w:p>
    <w:p w:rsidR="00634165" w:rsidRPr="00FB49A9" w:rsidRDefault="00634165" w:rsidP="00634165">
      <w:pPr>
        <w:pStyle w:val="Spistreci1"/>
        <w:tabs>
          <w:tab w:val="left" w:pos="1200"/>
          <w:tab w:val="right" w:leader="dot" w:pos="9062"/>
        </w:tabs>
        <w:rPr>
          <w:rFonts w:cs="Arial"/>
          <w:szCs w:val="20"/>
        </w:rPr>
      </w:pPr>
      <w:hyperlink w:anchor="_Toc250909517" w:history="1">
        <w:r w:rsidRPr="00FB49A9">
          <w:rPr>
            <w:rStyle w:val="Hipercze"/>
            <w:rFonts w:cs="Arial"/>
            <w:szCs w:val="20"/>
          </w:rPr>
          <w:t>2.</w:t>
        </w:r>
        <w:r w:rsidRPr="00FB49A9">
          <w:rPr>
            <w:rFonts w:cs="Arial"/>
            <w:szCs w:val="20"/>
          </w:rPr>
          <w:tab/>
        </w:r>
        <w:r w:rsidRPr="00FB49A9">
          <w:rPr>
            <w:rStyle w:val="Hipercze"/>
            <w:rFonts w:cs="Arial"/>
            <w:szCs w:val="20"/>
          </w:rPr>
          <w:t>Materiały</w:t>
        </w:r>
        <w:r w:rsidRPr="00FB49A9">
          <w:rPr>
            <w:rFonts w:cs="Arial"/>
            <w:webHidden/>
            <w:szCs w:val="20"/>
          </w:rPr>
          <w:tab/>
        </w:r>
        <w:r w:rsidRPr="00FB49A9">
          <w:rPr>
            <w:rFonts w:cs="Arial"/>
            <w:webHidden/>
            <w:szCs w:val="20"/>
          </w:rPr>
          <w:fldChar w:fldCharType="begin"/>
        </w:r>
        <w:r w:rsidRPr="00FB49A9">
          <w:rPr>
            <w:rFonts w:cs="Arial"/>
            <w:webHidden/>
            <w:szCs w:val="20"/>
          </w:rPr>
          <w:instrText xml:space="preserve"> PAGEREF _Toc250909517 \h </w:instrText>
        </w:r>
        <w:r w:rsidRPr="00FB49A9">
          <w:rPr>
            <w:rFonts w:cs="Arial"/>
            <w:szCs w:val="20"/>
          </w:rPr>
        </w:r>
        <w:r w:rsidRPr="00FB49A9">
          <w:rPr>
            <w:rFonts w:cs="Arial"/>
            <w:webHidden/>
            <w:szCs w:val="20"/>
          </w:rPr>
          <w:fldChar w:fldCharType="separate"/>
        </w:r>
        <w:r w:rsidR="00273BD7">
          <w:rPr>
            <w:rFonts w:cs="Arial"/>
            <w:webHidden/>
            <w:szCs w:val="20"/>
          </w:rPr>
          <w:t>48</w:t>
        </w:r>
        <w:r w:rsidRPr="00FB49A9">
          <w:rPr>
            <w:rFonts w:cs="Arial"/>
            <w:webHidden/>
            <w:szCs w:val="20"/>
          </w:rPr>
          <w:fldChar w:fldCharType="end"/>
        </w:r>
      </w:hyperlink>
    </w:p>
    <w:p w:rsidR="00634165" w:rsidRPr="00FB49A9" w:rsidRDefault="00634165" w:rsidP="00634165">
      <w:pPr>
        <w:pStyle w:val="Spistreci2"/>
        <w:tabs>
          <w:tab w:val="left" w:pos="1440"/>
        </w:tabs>
        <w:rPr>
          <w:rFonts w:cs="Arial"/>
          <w:szCs w:val="20"/>
        </w:rPr>
      </w:pPr>
      <w:hyperlink w:anchor="_Toc250909518" w:history="1">
        <w:r w:rsidRPr="00FB49A9">
          <w:rPr>
            <w:rStyle w:val="Hipercze"/>
            <w:rFonts w:cs="Arial"/>
            <w:szCs w:val="20"/>
          </w:rPr>
          <w:t>2.1.</w:t>
        </w:r>
        <w:r w:rsidRPr="00FB49A9">
          <w:rPr>
            <w:rFonts w:cs="Arial"/>
            <w:szCs w:val="20"/>
          </w:rPr>
          <w:tab/>
        </w:r>
        <w:r w:rsidRPr="00FB49A9">
          <w:rPr>
            <w:rStyle w:val="Hipercze"/>
            <w:rFonts w:cs="Arial"/>
            <w:szCs w:val="20"/>
          </w:rPr>
          <w:t>Warunki ogólne stosowania materiałów</w:t>
        </w:r>
        <w:r w:rsidRPr="00FB49A9">
          <w:rPr>
            <w:rFonts w:cs="Arial"/>
            <w:webHidden/>
            <w:szCs w:val="20"/>
          </w:rPr>
          <w:tab/>
        </w:r>
      </w:hyperlink>
    </w:p>
    <w:p w:rsidR="00634165" w:rsidRPr="00FB49A9" w:rsidRDefault="00634165" w:rsidP="00634165">
      <w:pPr>
        <w:pStyle w:val="Spistreci2"/>
        <w:tabs>
          <w:tab w:val="left" w:pos="1440"/>
        </w:tabs>
        <w:rPr>
          <w:rFonts w:cs="Arial"/>
          <w:szCs w:val="20"/>
        </w:rPr>
      </w:pPr>
      <w:hyperlink w:anchor="_Toc250909519" w:history="1">
        <w:r w:rsidRPr="00FB49A9">
          <w:rPr>
            <w:rStyle w:val="Hipercze"/>
            <w:rFonts w:cs="Arial"/>
            <w:szCs w:val="20"/>
          </w:rPr>
          <w:t>2.2.</w:t>
        </w:r>
        <w:r w:rsidRPr="00FB49A9">
          <w:rPr>
            <w:rFonts w:cs="Arial"/>
            <w:szCs w:val="20"/>
          </w:rPr>
          <w:tab/>
        </w:r>
        <w:r w:rsidRPr="00FB49A9">
          <w:rPr>
            <w:rStyle w:val="Hipercze"/>
            <w:rFonts w:cs="Arial"/>
            <w:szCs w:val="20"/>
          </w:rPr>
          <w:t>Wymagania szczegółowe dla materiałów</w:t>
        </w:r>
        <w:r w:rsidRPr="00FB49A9">
          <w:rPr>
            <w:rFonts w:cs="Arial"/>
            <w:webHidden/>
            <w:szCs w:val="20"/>
          </w:rPr>
          <w:tab/>
        </w:r>
      </w:hyperlink>
    </w:p>
    <w:p w:rsidR="00634165" w:rsidRPr="00FB49A9" w:rsidRDefault="00634165" w:rsidP="00634165">
      <w:pPr>
        <w:pStyle w:val="Spistreci2"/>
        <w:tabs>
          <w:tab w:val="left" w:pos="1440"/>
        </w:tabs>
        <w:rPr>
          <w:rFonts w:cs="Arial"/>
          <w:szCs w:val="20"/>
        </w:rPr>
      </w:pPr>
      <w:hyperlink w:anchor="_Toc250909520" w:history="1">
        <w:r w:rsidRPr="00FB49A9">
          <w:rPr>
            <w:rStyle w:val="Hipercze"/>
            <w:rFonts w:cs="Arial"/>
            <w:szCs w:val="20"/>
          </w:rPr>
          <w:t>2.3.</w:t>
        </w:r>
        <w:r w:rsidRPr="00FB49A9">
          <w:rPr>
            <w:rFonts w:cs="Arial"/>
            <w:szCs w:val="20"/>
          </w:rPr>
          <w:tab/>
        </w:r>
        <w:r w:rsidRPr="00FB49A9">
          <w:rPr>
            <w:rStyle w:val="Hipercze"/>
            <w:rFonts w:cs="Arial"/>
            <w:szCs w:val="20"/>
          </w:rPr>
          <w:t>Deklaracja zgodności</w:t>
        </w:r>
        <w:r w:rsidRPr="00FB49A9">
          <w:rPr>
            <w:rFonts w:cs="Arial"/>
            <w:webHidden/>
            <w:szCs w:val="20"/>
          </w:rPr>
          <w:tab/>
        </w:r>
      </w:hyperlink>
    </w:p>
    <w:p w:rsidR="00634165" w:rsidRPr="00FB49A9" w:rsidRDefault="00634165" w:rsidP="00634165">
      <w:pPr>
        <w:pStyle w:val="Spistreci1"/>
        <w:tabs>
          <w:tab w:val="left" w:pos="1200"/>
          <w:tab w:val="right" w:leader="dot" w:pos="9062"/>
        </w:tabs>
        <w:rPr>
          <w:rFonts w:cs="Arial"/>
          <w:szCs w:val="20"/>
        </w:rPr>
      </w:pPr>
      <w:hyperlink w:anchor="_Toc250909521" w:history="1">
        <w:r w:rsidRPr="00FB49A9">
          <w:rPr>
            <w:rStyle w:val="Hipercze"/>
            <w:rFonts w:cs="Arial"/>
            <w:szCs w:val="20"/>
          </w:rPr>
          <w:t>3.</w:t>
        </w:r>
        <w:r w:rsidRPr="00FB49A9">
          <w:rPr>
            <w:rFonts w:cs="Arial"/>
            <w:szCs w:val="20"/>
          </w:rPr>
          <w:tab/>
        </w:r>
        <w:r w:rsidRPr="00FB49A9">
          <w:rPr>
            <w:rStyle w:val="Hipercze"/>
            <w:rFonts w:cs="Arial"/>
            <w:szCs w:val="20"/>
          </w:rPr>
          <w:t>Sprzęt</w:t>
        </w:r>
        <w:r w:rsidRPr="00FB49A9">
          <w:rPr>
            <w:rFonts w:cs="Arial"/>
            <w:webHidden/>
            <w:szCs w:val="20"/>
          </w:rPr>
          <w:tab/>
        </w:r>
        <w:r w:rsidRPr="00FB49A9">
          <w:rPr>
            <w:rFonts w:cs="Arial"/>
            <w:webHidden/>
            <w:szCs w:val="20"/>
          </w:rPr>
          <w:fldChar w:fldCharType="begin"/>
        </w:r>
        <w:r w:rsidRPr="00FB49A9">
          <w:rPr>
            <w:rFonts w:cs="Arial"/>
            <w:webHidden/>
            <w:szCs w:val="20"/>
          </w:rPr>
          <w:instrText xml:space="preserve"> PAGEREF _Toc250909521 \h </w:instrText>
        </w:r>
        <w:r w:rsidRPr="00FB49A9">
          <w:rPr>
            <w:rFonts w:cs="Arial"/>
            <w:szCs w:val="20"/>
          </w:rPr>
        </w:r>
        <w:r w:rsidRPr="00FB49A9">
          <w:rPr>
            <w:rFonts w:cs="Arial"/>
            <w:webHidden/>
            <w:szCs w:val="20"/>
          </w:rPr>
          <w:fldChar w:fldCharType="separate"/>
        </w:r>
        <w:r w:rsidR="00273BD7">
          <w:rPr>
            <w:rFonts w:cs="Arial"/>
            <w:webHidden/>
            <w:szCs w:val="20"/>
          </w:rPr>
          <w:t>50</w:t>
        </w:r>
        <w:r w:rsidRPr="00FB49A9">
          <w:rPr>
            <w:rFonts w:cs="Arial"/>
            <w:webHidden/>
            <w:szCs w:val="20"/>
          </w:rPr>
          <w:fldChar w:fldCharType="end"/>
        </w:r>
      </w:hyperlink>
    </w:p>
    <w:p w:rsidR="00634165" w:rsidRPr="00FB49A9" w:rsidRDefault="00634165" w:rsidP="00634165">
      <w:pPr>
        <w:pStyle w:val="Spistreci1"/>
        <w:tabs>
          <w:tab w:val="left" w:pos="1200"/>
          <w:tab w:val="right" w:leader="dot" w:pos="9062"/>
        </w:tabs>
        <w:rPr>
          <w:rFonts w:cs="Arial"/>
          <w:szCs w:val="20"/>
        </w:rPr>
      </w:pPr>
      <w:hyperlink w:anchor="_Toc250909522" w:history="1">
        <w:r w:rsidRPr="00FB49A9">
          <w:rPr>
            <w:rStyle w:val="Hipercze"/>
            <w:rFonts w:cs="Arial"/>
            <w:szCs w:val="20"/>
          </w:rPr>
          <w:t>4.</w:t>
        </w:r>
        <w:r w:rsidRPr="00FB49A9">
          <w:rPr>
            <w:rFonts w:cs="Arial"/>
            <w:szCs w:val="20"/>
          </w:rPr>
          <w:tab/>
        </w:r>
        <w:r w:rsidRPr="00FB49A9">
          <w:rPr>
            <w:rStyle w:val="Hipercze"/>
            <w:rFonts w:cs="Arial"/>
            <w:szCs w:val="20"/>
          </w:rPr>
          <w:t>Transport</w:t>
        </w:r>
        <w:r w:rsidRPr="00FB49A9">
          <w:rPr>
            <w:rFonts w:cs="Arial"/>
            <w:webHidden/>
            <w:szCs w:val="20"/>
          </w:rPr>
          <w:tab/>
        </w:r>
      </w:hyperlink>
    </w:p>
    <w:p w:rsidR="00634165" w:rsidRPr="00FB49A9" w:rsidRDefault="00634165" w:rsidP="00634165">
      <w:pPr>
        <w:pStyle w:val="Spistreci1"/>
        <w:tabs>
          <w:tab w:val="left" w:pos="1200"/>
          <w:tab w:val="right" w:leader="dot" w:pos="9062"/>
        </w:tabs>
        <w:rPr>
          <w:rFonts w:cs="Arial"/>
          <w:szCs w:val="20"/>
        </w:rPr>
      </w:pPr>
      <w:hyperlink w:anchor="_Toc250909523" w:history="1">
        <w:r w:rsidRPr="00FB49A9">
          <w:rPr>
            <w:rStyle w:val="Hipercze"/>
            <w:rFonts w:cs="Arial"/>
            <w:szCs w:val="20"/>
          </w:rPr>
          <w:t>5.</w:t>
        </w:r>
        <w:r w:rsidRPr="00FB49A9">
          <w:rPr>
            <w:rFonts w:cs="Arial"/>
            <w:szCs w:val="20"/>
          </w:rPr>
          <w:tab/>
        </w:r>
        <w:r w:rsidRPr="00FB49A9">
          <w:rPr>
            <w:rStyle w:val="Hipercze"/>
            <w:rFonts w:cs="Arial"/>
            <w:szCs w:val="20"/>
          </w:rPr>
          <w:t>Wykonanie robót</w:t>
        </w:r>
        <w:r w:rsidRPr="00FB49A9">
          <w:rPr>
            <w:rFonts w:cs="Arial"/>
            <w:webHidden/>
            <w:szCs w:val="20"/>
          </w:rPr>
          <w:tab/>
        </w:r>
      </w:hyperlink>
    </w:p>
    <w:p w:rsidR="00634165" w:rsidRPr="00FB49A9" w:rsidRDefault="00634165" w:rsidP="00634165">
      <w:pPr>
        <w:pStyle w:val="Spistreci2"/>
        <w:tabs>
          <w:tab w:val="left" w:pos="1440"/>
        </w:tabs>
        <w:rPr>
          <w:rFonts w:cs="Arial"/>
          <w:szCs w:val="20"/>
        </w:rPr>
      </w:pPr>
      <w:hyperlink w:anchor="_Toc250909524" w:history="1">
        <w:r w:rsidRPr="00FB49A9">
          <w:rPr>
            <w:rStyle w:val="Hipercze"/>
            <w:rFonts w:cs="Arial"/>
            <w:szCs w:val="20"/>
          </w:rPr>
          <w:t>5.1.</w:t>
        </w:r>
        <w:r w:rsidRPr="00FB49A9">
          <w:rPr>
            <w:rFonts w:cs="Arial"/>
            <w:szCs w:val="20"/>
          </w:rPr>
          <w:tab/>
        </w:r>
        <w:r w:rsidRPr="00FB49A9">
          <w:rPr>
            <w:rStyle w:val="Hipercze"/>
            <w:rFonts w:cs="Arial"/>
            <w:szCs w:val="20"/>
          </w:rPr>
          <w:t>Organizacja robót</w:t>
        </w:r>
        <w:r w:rsidRPr="00FB49A9">
          <w:rPr>
            <w:rFonts w:cs="Arial"/>
            <w:webHidden/>
            <w:szCs w:val="20"/>
          </w:rPr>
          <w:tab/>
        </w:r>
      </w:hyperlink>
    </w:p>
    <w:p w:rsidR="00634165" w:rsidRPr="00FB49A9" w:rsidRDefault="00634165" w:rsidP="00634165">
      <w:pPr>
        <w:pStyle w:val="Spistreci2"/>
        <w:tabs>
          <w:tab w:val="left" w:pos="1440"/>
        </w:tabs>
        <w:rPr>
          <w:rFonts w:cs="Arial"/>
          <w:szCs w:val="20"/>
        </w:rPr>
      </w:pPr>
      <w:hyperlink w:anchor="_Toc250909525" w:history="1">
        <w:r w:rsidRPr="00FB49A9">
          <w:rPr>
            <w:rStyle w:val="Hipercze"/>
            <w:rFonts w:cs="Arial"/>
            <w:szCs w:val="20"/>
          </w:rPr>
          <w:t>5.2.</w:t>
        </w:r>
        <w:r w:rsidRPr="00FB49A9">
          <w:rPr>
            <w:rFonts w:cs="Arial"/>
            <w:szCs w:val="20"/>
          </w:rPr>
          <w:tab/>
        </w:r>
        <w:r w:rsidRPr="00FB49A9">
          <w:rPr>
            <w:rStyle w:val="Hipercze"/>
            <w:rFonts w:cs="Arial"/>
            <w:szCs w:val="20"/>
          </w:rPr>
          <w:t>Przygotowanie zbrojenia</w:t>
        </w:r>
        <w:r w:rsidRPr="00FB49A9">
          <w:rPr>
            <w:rFonts w:cs="Arial"/>
            <w:webHidden/>
            <w:szCs w:val="20"/>
          </w:rPr>
          <w:tab/>
        </w:r>
      </w:hyperlink>
    </w:p>
    <w:p w:rsidR="00634165" w:rsidRPr="00FB49A9" w:rsidRDefault="00634165" w:rsidP="00634165">
      <w:pPr>
        <w:pStyle w:val="Spistreci3"/>
        <w:tabs>
          <w:tab w:val="left" w:pos="1200"/>
          <w:tab w:val="right" w:leader="dot" w:pos="9062"/>
        </w:tabs>
        <w:rPr>
          <w:rFonts w:cs="Arial"/>
          <w:szCs w:val="20"/>
        </w:rPr>
      </w:pPr>
      <w:hyperlink w:anchor="_Toc250909526" w:history="1">
        <w:r w:rsidRPr="00FB49A9">
          <w:rPr>
            <w:rStyle w:val="Hipercze"/>
            <w:rFonts w:cs="Arial"/>
            <w:szCs w:val="20"/>
          </w:rPr>
          <w:t>5.2.1.</w:t>
        </w:r>
        <w:r w:rsidRPr="00FB49A9">
          <w:rPr>
            <w:rFonts w:cs="Arial"/>
            <w:szCs w:val="20"/>
          </w:rPr>
          <w:tab/>
        </w:r>
        <w:r w:rsidRPr="00FB49A9">
          <w:rPr>
            <w:rStyle w:val="Hipercze"/>
            <w:rFonts w:cs="Arial"/>
            <w:szCs w:val="20"/>
          </w:rPr>
          <w:t>Czyszczenie prętów</w:t>
        </w:r>
        <w:r w:rsidRPr="00FB49A9">
          <w:rPr>
            <w:rFonts w:cs="Arial"/>
            <w:webHidden/>
            <w:szCs w:val="20"/>
          </w:rPr>
          <w:tab/>
        </w:r>
      </w:hyperlink>
    </w:p>
    <w:p w:rsidR="00634165" w:rsidRPr="00FB49A9" w:rsidRDefault="00634165" w:rsidP="00634165">
      <w:pPr>
        <w:pStyle w:val="Spistreci3"/>
        <w:tabs>
          <w:tab w:val="left" w:pos="1200"/>
          <w:tab w:val="right" w:leader="dot" w:pos="9062"/>
        </w:tabs>
        <w:rPr>
          <w:rFonts w:cs="Arial"/>
          <w:szCs w:val="20"/>
        </w:rPr>
      </w:pPr>
      <w:hyperlink w:anchor="_Toc250909527" w:history="1">
        <w:r w:rsidRPr="00FB49A9">
          <w:rPr>
            <w:rStyle w:val="Hipercze"/>
            <w:rFonts w:cs="Arial"/>
            <w:szCs w:val="20"/>
          </w:rPr>
          <w:t>5.2.2.</w:t>
        </w:r>
        <w:r w:rsidRPr="00FB49A9">
          <w:rPr>
            <w:rFonts w:cs="Arial"/>
            <w:szCs w:val="20"/>
          </w:rPr>
          <w:tab/>
        </w:r>
        <w:r w:rsidRPr="00FB49A9">
          <w:rPr>
            <w:rStyle w:val="Hipercze"/>
            <w:rFonts w:cs="Arial"/>
            <w:szCs w:val="20"/>
          </w:rPr>
          <w:t>Prostowanie prętów</w:t>
        </w:r>
        <w:r w:rsidRPr="00FB49A9">
          <w:rPr>
            <w:rFonts w:cs="Arial"/>
            <w:webHidden/>
            <w:szCs w:val="20"/>
          </w:rPr>
          <w:tab/>
        </w:r>
      </w:hyperlink>
    </w:p>
    <w:p w:rsidR="00634165" w:rsidRPr="00FB49A9" w:rsidRDefault="00634165" w:rsidP="00634165">
      <w:pPr>
        <w:pStyle w:val="Spistreci3"/>
        <w:tabs>
          <w:tab w:val="left" w:pos="1200"/>
          <w:tab w:val="right" w:leader="dot" w:pos="9062"/>
        </w:tabs>
        <w:rPr>
          <w:rFonts w:cs="Arial"/>
          <w:szCs w:val="20"/>
        </w:rPr>
      </w:pPr>
      <w:hyperlink w:anchor="_Toc250909528" w:history="1">
        <w:r w:rsidRPr="00FB49A9">
          <w:rPr>
            <w:rStyle w:val="Hipercze"/>
            <w:rFonts w:cs="Arial"/>
            <w:szCs w:val="20"/>
          </w:rPr>
          <w:t>5.2.3.</w:t>
        </w:r>
        <w:r w:rsidRPr="00FB49A9">
          <w:rPr>
            <w:rFonts w:cs="Arial"/>
            <w:szCs w:val="20"/>
          </w:rPr>
          <w:tab/>
        </w:r>
        <w:r w:rsidRPr="00FB49A9">
          <w:rPr>
            <w:rStyle w:val="Hipercze"/>
            <w:rFonts w:cs="Arial"/>
            <w:szCs w:val="20"/>
          </w:rPr>
          <w:t>Ciecie prętów zbrojeniowych</w:t>
        </w:r>
        <w:r w:rsidRPr="00FB49A9">
          <w:rPr>
            <w:rFonts w:cs="Arial"/>
            <w:webHidden/>
            <w:szCs w:val="20"/>
          </w:rPr>
          <w:tab/>
        </w:r>
      </w:hyperlink>
    </w:p>
    <w:p w:rsidR="00634165" w:rsidRPr="00FB49A9" w:rsidRDefault="00634165" w:rsidP="00634165">
      <w:pPr>
        <w:pStyle w:val="Spistreci3"/>
        <w:tabs>
          <w:tab w:val="left" w:pos="1200"/>
          <w:tab w:val="right" w:leader="dot" w:pos="9062"/>
        </w:tabs>
        <w:rPr>
          <w:rFonts w:cs="Arial"/>
          <w:szCs w:val="20"/>
        </w:rPr>
      </w:pPr>
      <w:hyperlink w:anchor="_Toc250909529" w:history="1">
        <w:r w:rsidRPr="00FB49A9">
          <w:rPr>
            <w:rStyle w:val="Hipercze"/>
            <w:rFonts w:cs="Arial"/>
            <w:szCs w:val="20"/>
          </w:rPr>
          <w:t>5.2.4.</w:t>
        </w:r>
        <w:r w:rsidRPr="00FB49A9">
          <w:rPr>
            <w:rFonts w:cs="Arial"/>
            <w:szCs w:val="20"/>
          </w:rPr>
          <w:tab/>
        </w:r>
        <w:r w:rsidRPr="00FB49A9">
          <w:rPr>
            <w:rStyle w:val="Hipercze"/>
            <w:rFonts w:cs="Arial"/>
            <w:szCs w:val="20"/>
          </w:rPr>
          <w:t>Odgięcia prętów, haki</w:t>
        </w:r>
        <w:r w:rsidRPr="00FB49A9">
          <w:rPr>
            <w:rFonts w:cs="Arial"/>
            <w:webHidden/>
            <w:szCs w:val="20"/>
          </w:rPr>
          <w:tab/>
        </w:r>
      </w:hyperlink>
    </w:p>
    <w:p w:rsidR="00634165" w:rsidRPr="00FB49A9" w:rsidRDefault="00634165" w:rsidP="00634165">
      <w:pPr>
        <w:pStyle w:val="Spistreci2"/>
        <w:tabs>
          <w:tab w:val="left" w:pos="1440"/>
        </w:tabs>
        <w:rPr>
          <w:rFonts w:cs="Arial"/>
          <w:szCs w:val="20"/>
        </w:rPr>
      </w:pPr>
      <w:hyperlink w:anchor="_Toc250909530" w:history="1">
        <w:r w:rsidRPr="00FB49A9">
          <w:rPr>
            <w:rStyle w:val="Hipercze"/>
            <w:rFonts w:cs="Arial"/>
            <w:szCs w:val="20"/>
          </w:rPr>
          <w:t>5.3.</w:t>
        </w:r>
        <w:r w:rsidRPr="00FB49A9">
          <w:rPr>
            <w:rFonts w:cs="Arial"/>
            <w:szCs w:val="20"/>
          </w:rPr>
          <w:tab/>
        </w:r>
        <w:r w:rsidRPr="00FB49A9">
          <w:rPr>
            <w:rStyle w:val="Hipercze"/>
            <w:rFonts w:cs="Arial"/>
            <w:szCs w:val="20"/>
          </w:rPr>
          <w:t>Montaż zbrojenia</w:t>
        </w:r>
        <w:r w:rsidRPr="00FB49A9">
          <w:rPr>
            <w:rFonts w:cs="Arial"/>
            <w:webHidden/>
            <w:szCs w:val="20"/>
          </w:rPr>
          <w:tab/>
        </w:r>
      </w:hyperlink>
    </w:p>
    <w:p w:rsidR="00634165" w:rsidRPr="00FB49A9" w:rsidRDefault="00634165" w:rsidP="00634165">
      <w:pPr>
        <w:pStyle w:val="Spistreci3"/>
        <w:tabs>
          <w:tab w:val="left" w:pos="1200"/>
          <w:tab w:val="right" w:leader="dot" w:pos="9062"/>
        </w:tabs>
        <w:rPr>
          <w:rFonts w:cs="Arial"/>
          <w:szCs w:val="20"/>
        </w:rPr>
      </w:pPr>
      <w:hyperlink w:anchor="_Toc250909531" w:history="1">
        <w:r w:rsidRPr="00FB49A9">
          <w:rPr>
            <w:rStyle w:val="Hipercze"/>
            <w:rFonts w:cs="Arial"/>
            <w:szCs w:val="20"/>
          </w:rPr>
          <w:t>5.3.1.</w:t>
        </w:r>
        <w:r w:rsidRPr="00FB49A9">
          <w:rPr>
            <w:rFonts w:cs="Arial"/>
            <w:szCs w:val="20"/>
          </w:rPr>
          <w:tab/>
        </w:r>
        <w:r w:rsidRPr="00FB49A9">
          <w:rPr>
            <w:rStyle w:val="Hipercze"/>
            <w:rFonts w:cs="Arial"/>
            <w:szCs w:val="20"/>
          </w:rPr>
          <w:t>Wymagania ogólne</w:t>
        </w:r>
        <w:r w:rsidRPr="00FB49A9">
          <w:rPr>
            <w:rFonts w:cs="Arial"/>
            <w:webHidden/>
            <w:szCs w:val="20"/>
          </w:rPr>
          <w:tab/>
        </w:r>
      </w:hyperlink>
    </w:p>
    <w:p w:rsidR="00634165" w:rsidRPr="00FB49A9" w:rsidRDefault="00634165" w:rsidP="00634165">
      <w:pPr>
        <w:pStyle w:val="Spistreci3"/>
        <w:tabs>
          <w:tab w:val="left" w:pos="1200"/>
          <w:tab w:val="right" w:leader="dot" w:pos="9062"/>
        </w:tabs>
        <w:rPr>
          <w:rFonts w:cs="Arial"/>
          <w:szCs w:val="20"/>
        </w:rPr>
      </w:pPr>
      <w:hyperlink w:anchor="_Toc250909532" w:history="1">
        <w:r w:rsidRPr="00FB49A9">
          <w:rPr>
            <w:rStyle w:val="Hipercze"/>
            <w:rFonts w:cs="Arial"/>
            <w:szCs w:val="20"/>
          </w:rPr>
          <w:t>5.3.2.</w:t>
        </w:r>
        <w:r w:rsidRPr="00FB49A9">
          <w:rPr>
            <w:rFonts w:cs="Arial"/>
            <w:szCs w:val="20"/>
          </w:rPr>
          <w:tab/>
        </w:r>
        <w:r w:rsidRPr="00FB49A9">
          <w:rPr>
            <w:rStyle w:val="Hipercze"/>
            <w:rFonts w:cs="Arial"/>
            <w:szCs w:val="20"/>
          </w:rPr>
          <w:t>Montowanie zbrojenia</w:t>
        </w:r>
        <w:r w:rsidRPr="00FB49A9">
          <w:rPr>
            <w:rFonts w:cs="Arial"/>
            <w:webHidden/>
            <w:szCs w:val="20"/>
          </w:rPr>
          <w:tab/>
        </w:r>
      </w:hyperlink>
    </w:p>
    <w:p w:rsidR="00634165" w:rsidRPr="00FB49A9" w:rsidRDefault="00634165" w:rsidP="00634165">
      <w:pPr>
        <w:pStyle w:val="Spistreci1"/>
        <w:tabs>
          <w:tab w:val="left" w:pos="1200"/>
          <w:tab w:val="right" w:leader="dot" w:pos="9062"/>
        </w:tabs>
        <w:rPr>
          <w:rFonts w:cs="Arial"/>
          <w:szCs w:val="20"/>
        </w:rPr>
      </w:pPr>
      <w:hyperlink w:anchor="_Toc250909533" w:history="1">
        <w:r w:rsidRPr="00FB49A9">
          <w:rPr>
            <w:rStyle w:val="Hipercze"/>
            <w:rFonts w:cs="Arial"/>
            <w:szCs w:val="20"/>
          </w:rPr>
          <w:t>6.</w:t>
        </w:r>
        <w:r w:rsidRPr="00FB49A9">
          <w:rPr>
            <w:rFonts w:cs="Arial"/>
            <w:szCs w:val="20"/>
          </w:rPr>
          <w:tab/>
        </w:r>
        <w:r w:rsidRPr="00FB49A9">
          <w:rPr>
            <w:rStyle w:val="Hipercze"/>
            <w:rFonts w:cs="Arial"/>
            <w:szCs w:val="20"/>
          </w:rPr>
          <w:t>Kontrola jakości robót</w:t>
        </w:r>
        <w:r w:rsidRPr="00FB49A9">
          <w:rPr>
            <w:rFonts w:cs="Arial"/>
            <w:webHidden/>
            <w:szCs w:val="20"/>
          </w:rPr>
          <w:tab/>
        </w:r>
      </w:hyperlink>
    </w:p>
    <w:p w:rsidR="00634165" w:rsidRPr="00FB49A9" w:rsidRDefault="00634165" w:rsidP="00634165">
      <w:pPr>
        <w:pStyle w:val="Spistreci1"/>
        <w:tabs>
          <w:tab w:val="left" w:pos="1200"/>
          <w:tab w:val="right" w:leader="dot" w:pos="9062"/>
        </w:tabs>
        <w:rPr>
          <w:rFonts w:cs="Arial"/>
          <w:szCs w:val="20"/>
        </w:rPr>
      </w:pPr>
      <w:hyperlink w:anchor="_Toc250909534" w:history="1">
        <w:r w:rsidRPr="00FB49A9">
          <w:rPr>
            <w:rStyle w:val="Hipercze"/>
            <w:rFonts w:cs="Arial"/>
            <w:szCs w:val="20"/>
          </w:rPr>
          <w:t>7.</w:t>
        </w:r>
        <w:r w:rsidRPr="00FB49A9">
          <w:rPr>
            <w:rFonts w:cs="Arial"/>
            <w:szCs w:val="20"/>
          </w:rPr>
          <w:tab/>
        </w:r>
        <w:r w:rsidRPr="00FB49A9">
          <w:rPr>
            <w:rStyle w:val="Hipercze"/>
            <w:rFonts w:cs="Arial"/>
            <w:szCs w:val="20"/>
          </w:rPr>
          <w:t>Obmiar robót</w:t>
        </w:r>
        <w:r w:rsidRPr="00FB49A9">
          <w:rPr>
            <w:rFonts w:cs="Arial"/>
            <w:webHidden/>
            <w:szCs w:val="20"/>
          </w:rPr>
          <w:tab/>
        </w:r>
      </w:hyperlink>
    </w:p>
    <w:p w:rsidR="00634165" w:rsidRPr="00FB49A9" w:rsidRDefault="00634165" w:rsidP="00634165">
      <w:pPr>
        <w:pStyle w:val="Spistreci1"/>
        <w:tabs>
          <w:tab w:val="left" w:pos="1200"/>
          <w:tab w:val="right" w:leader="dot" w:pos="9062"/>
        </w:tabs>
        <w:rPr>
          <w:rFonts w:cs="Arial"/>
          <w:szCs w:val="20"/>
        </w:rPr>
      </w:pPr>
      <w:hyperlink w:anchor="_Toc250909535" w:history="1">
        <w:r w:rsidRPr="00FB49A9">
          <w:rPr>
            <w:rStyle w:val="Hipercze"/>
            <w:rFonts w:cs="Arial"/>
            <w:szCs w:val="20"/>
          </w:rPr>
          <w:t>8.</w:t>
        </w:r>
        <w:r w:rsidRPr="00FB49A9">
          <w:rPr>
            <w:rFonts w:cs="Arial"/>
            <w:szCs w:val="20"/>
          </w:rPr>
          <w:tab/>
        </w:r>
        <w:r w:rsidRPr="00FB49A9">
          <w:rPr>
            <w:rStyle w:val="Hipercze"/>
            <w:rFonts w:cs="Arial"/>
            <w:szCs w:val="20"/>
          </w:rPr>
          <w:t>Odbiór robót</w:t>
        </w:r>
        <w:r w:rsidRPr="00FB49A9">
          <w:rPr>
            <w:rFonts w:cs="Arial"/>
            <w:webHidden/>
            <w:szCs w:val="20"/>
          </w:rPr>
          <w:tab/>
        </w:r>
      </w:hyperlink>
    </w:p>
    <w:p w:rsidR="00634165" w:rsidRPr="00FB49A9" w:rsidRDefault="00634165" w:rsidP="00634165">
      <w:pPr>
        <w:pStyle w:val="Spistreci1"/>
        <w:tabs>
          <w:tab w:val="left" w:pos="1200"/>
          <w:tab w:val="right" w:leader="dot" w:pos="9062"/>
        </w:tabs>
        <w:rPr>
          <w:rFonts w:cs="Arial"/>
          <w:szCs w:val="20"/>
        </w:rPr>
      </w:pPr>
      <w:hyperlink w:anchor="_Toc250909536" w:history="1">
        <w:r w:rsidRPr="00FB49A9">
          <w:rPr>
            <w:rStyle w:val="Hipercze"/>
            <w:rFonts w:cs="Arial"/>
            <w:szCs w:val="20"/>
          </w:rPr>
          <w:t>9.</w:t>
        </w:r>
        <w:r w:rsidRPr="00FB49A9">
          <w:rPr>
            <w:rFonts w:cs="Arial"/>
            <w:szCs w:val="20"/>
          </w:rPr>
          <w:tab/>
        </w:r>
        <w:r w:rsidRPr="00FB49A9">
          <w:rPr>
            <w:rStyle w:val="Hipercze"/>
            <w:rFonts w:cs="Arial"/>
            <w:szCs w:val="20"/>
          </w:rPr>
          <w:t>Podstawa płatności</w:t>
        </w:r>
        <w:r w:rsidRPr="00FB49A9">
          <w:rPr>
            <w:rFonts w:cs="Arial"/>
            <w:webHidden/>
            <w:szCs w:val="20"/>
          </w:rPr>
          <w:tab/>
        </w:r>
      </w:hyperlink>
    </w:p>
    <w:p w:rsidR="00634165" w:rsidRPr="00FB49A9" w:rsidRDefault="00634165" w:rsidP="00634165">
      <w:pPr>
        <w:pStyle w:val="Spistreci1"/>
        <w:tabs>
          <w:tab w:val="left" w:pos="1440"/>
          <w:tab w:val="right" w:leader="dot" w:pos="9062"/>
        </w:tabs>
        <w:rPr>
          <w:rFonts w:cs="Arial"/>
          <w:szCs w:val="20"/>
        </w:rPr>
      </w:pPr>
      <w:hyperlink w:anchor="_Toc250909537" w:history="1">
        <w:r w:rsidRPr="00FB49A9">
          <w:rPr>
            <w:rStyle w:val="Hipercze"/>
            <w:rFonts w:cs="Arial"/>
            <w:szCs w:val="20"/>
          </w:rPr>
          <w:t>10.</w:t>
        </w:r>
        <w:r w:rsidRPr="00FB49A9">
          <w:rPr>
            <w:rFonts w:cs="Arial"/>
            <w:szCs w:val="20"/>
          </w:rPr>
          <w:tab/>
        </w:r>
        <w:r w:rsidRPr="00FB49A9">
          <w:rPr>
            <w:rStyle w:val="Hipercze"/>
            <w:rFonts w:cs="Arial"/>
            <w:szCs w:val="20"/>
          </w:rPr>
          <w:t>Przepisy związane</w:t>
        </w:r>
        <w:r w:rsidRPr="00FB49A9">
          <w:rPr>
            <w:rFonts w:cs="Arial"/>
            <w:webHidden/>
            <w:szCs w:val="20"/>
          </w:rPr>
          <w:tab/>
        </w:r>
      </w:hyperlink>
    </w:p>
    <w:p w:rsidR="00634165" w:rsidRPr="00FB49A9" w:rsidRDefault="00634165" w:rsidP="00634165">
      <w:pPr>
        <w:adjustRightInd w:val="0"/>
        <w:spacing w:before="120" w:after="120"/>
        <w:ind w:left="0"/>
        <w:rPr>
          <w:rFonts w:cs="Arial"/>
        </w:rPr>
        <w:sectPr w:rsidR="00634165" w:rsidRPr="00FB49A9" w:rsidSect="00FC678D">
          <w:headerReference w:type="default" r:id="rId16"/>
          <w:footerReference w:type="default" r:id="rId17"/>
          <w:pgSz w:w="11906" w:h="16838"/>
          <w:pgMar w:top="1417" w:right="1417" w:bottom="1079" w:left="1417" w:header="0" w:footer="0" w:gutter="0"/>
          <w:cols w:space="708"/>
          <w:docGrid w:linePitch="360"/>
        </w:sectPr>
      </w:pPr>
      <w:r w:rsidRPr="00FB49A9">
        <w:rPr>
          <w:rFonts w:cs="Arial"/>
        </w:rPr>
        <w:fldChar w:fldCharType="end"/>
      </w:r>
      <w:bookmarkStart w:id="136" w:name="_GoBack"/>
      <w:bookmarkEnd w:id="136"/>
    </w:p>
    <w:p w:rsidR="00FB49A9" w:rsidRPr="00FB49A9" w:rsidRDefault="00FB49A9" w:rsidP="00634165">
      <w:pPr>
        <w:ind w:left="0"/>
        <w:rPr>
          <w:rFonts w:cs="Arial"/>
        </w:rPr>
      </w:pPr>
    </w:p>
    <w:p w:rsidR="00FB49A9" w:rsidRPr="00FB49A9" w:rsidRDefault="00FB49A9" w:rsidP="00634165">
      <w:pPr>
        <w:pStyle w:val="StylNagwek1NieKursywaBezpodkrelenia"/>
        <w:numPr>
          <w:ilvl w:val="0"/>
          <w:numId w:val="0"/>
        </w:numPr>
        <w:rPr>
          <w:rFonts w:cs="Arial"/>
          <w:sz w:val="20"/>
          <w:szCs w:val="20"/>
        </w:rPr>
      </w:pPr>
      <w:bookmarkStart w:id="137" w:name="_Toc229042390"/>
      <w:bookmarkStart w:id="138" w:name="_Toc229065068"/>
      <w:bookmarkStart w:id="139" w:name="_Toc250909453"/>
      <w:bookmarkStart w:id="140" w:name="_Toc250909510"/>
      <w:r w:rsidRPr="00FB49A9">
        <w:rPr>
          <w:rFonts w:cs="Arial"/>
          <w:sz w:val="20"/>
          <w:szCs w:val="20"/>
        </w:rPr>
        <w:t>WSTĘP</w:t>
      </w:r>
      <w:bookmarkEnd w:id="137"/>
      <w:bookmarkEnd w:id="138"/>
      <w:bookmarkEnd w:id="139"/>
      <w:bookmarkEnd w:id="140"/>
    </w:p>
    <w:p w:rsidR="00FB49A9" w:rsidRPr="00FB49A9" w:rsidRDefault="00FB49A9" w:rsidP="00710A43">
      <w:pPr>
        <w:pStyle w:val="StylNagwek211pt2"/>
        <w:numPr>
          <w:ilvl w:val="1"/>
          <w:numId w:val="29"/>
        </w:numPr>
        <w:tabs>
          <w:tab w:val="clear" w:pos="2949"/>
          <w:tab w:val="num" w:pos="720"/>
        </w:tabs>
        <w:ind w:left="720" w:hanging="720"/>
        <w:rPr>
          <w:rFonts w:cs="Arial"/>
          <w:sz w:val="20"/>
        </w:rPr>
      </w:pPr>
      <w:bookmarkStart w:id="141" w:name="_Toc229042391"/>
      <w:bookmarkStart w:id="142" w:name="_Toc229065069"/>
      <w:bookmarkStart w:id="143" w:name="_Toc250909454"/>
      <w:bookmarkStart w:id="144" w:name="_Toc250909511"/>
      <w:r w:rsidRPr="00FB49A9">
        <w:rPr>
          <w:rFonts w:cs="Arial"/>
          <w:sz w:val="20"/>
        </w:rPr>
        <w:t>Przedmiot zamówienia</w:t>
      </w:r>
      <w:bookmarkEnd w:id="141"/>
      <w:bookmarkEnd w:id="142"/>
      <w:bookmarkEnd w:id="143"/>
      <w:bookmarkEnd w:id="144"/>
      <w:r w:rsidRPr="00FB49A9">
        <w:rPr>
          <w:rFonts w:cs="Arial"/>
          <w:sz w:val="20"/>
        </w:rPr>
        <w:t xml:space="preserve"> </w:t>
      </w:r>
    </w:p>
    <w:p w:rsidR="00FB49A9" w:rsidRPr="00FB49A9" w:rsidRDefault="00FB49A9" w:rsidP="00FB49A9">
      <w:pPr>
        <w:ind w:right="-5" w:firstLine="397"/>
        <w:rPr>
          <w:rFonts w:cs="Arial"/>
        </w:rPr>
      </w:pPr>
      <w:bookmarkStart w:id="145" w:name="_Toc229042392"/>
      <w:bookmarkStart w:id="146" w:name="_Toc229065070"/>
      <w:bookmarkStart w:id="147" w:name="_Toc250909455"/>
      <w:bookmarkStart w:id="148" w:name="_Toc250909512"/>
      <w:r w:rsidRPr="00FB49A9">
        <w:rPr>
          <w:rFonts w:cs="Arial"/>
        </w:rPr>
        <w:t>Budowa</w:t>
      </w:r>
      <w:r w:rsidR="006B20B1">
        <w:rPr>
          <w:rFonts w:cs="Arial"/>
        </w:rPr>
        <w:t xml:space="preserve"> ściany oporowej</w:t>
      </w:r>
      <w:r w:rsidRPr="00FB49A9">
        <w:rPr>
          <w:rFonts w:cs="Arial"/>
        </w:rPr>
        <w:t xml:space="preserve"> </w:t>
      </w:r>
    </w:p>
    <w:p w:rsidR="00FB49A9" w:rsidRPr="00FB49A9" w:rsidRDefault="00FB49A9" w:rsidP="00FB49A9">
      <w:pPr>
        <w:rPr>
          <w:rFonts w:cs="Arial"/>
        </w:rPr>
      </w:pPr>
      <w:r w:rsidRPr="00FB49A9">
        <w:rPr>
          <w:rFonts w:cs="Arial"/>
        </w:rPr>
        <w:t xml:space="preserve"> Charakterystyka planowanej inwestycji zawarta jest w dokumentacji projektowej.</w:t>
      </w:r>
    </w:p>
    <w:p w:rsidR="00FB49A9" w:rsidRPr="00FB49A9" w:rsidRDefault="00FB49A9" w:rsidP="00710A43">
      <w:pPr>
        <w:pStyle w:val="StylNagwek211pt2"/>
        <w:numPr>
          <w:ilvl w:val="1"/>
          <w:numId w:val="29"/>
        </w:numPr>
        <w:tabs>
          <w:tab w:val="clear" w:pos="2949"/>
          <w:tab w:val="num" w:pos="720"/>
        </w:tabs>
        <w:ind w:left="720" w:hanging="720"/>
        <w:rPr>
          <w:rFonts w:cs="Arial"/>
          <w:sz w:val="20"/>
        </w:rPr>
      </w:pPr>
      <w:r w:rsidRPr="00FB49A9">
        <w:rPr>
          <w:rFonts w:cs="Arial"/>
          <w:sz w:val="20"/>
        </w:rPr>
        <w:t>Zakres robót objętych Specyfikacją Techniczną</w:t>
      </w:r>
      <w:bookmarkEnd w:id="145"/>
      <w:bookmarkEnd w:id="146"/>
      <w:bookmarkEnd w:id="147"/>
      <w:bookmarkEnd w:id="148"/>
    </w:p>
    <w:p w:rsidR="00FB49A9" w:rsidRPr="00FB49A9" w:rsidRDefault="00FB49A9" w:rsidP="00FB49A9">
      <w:pPr>
        <w:tabs>
          <w:tab w:val="left" w:pos="720"/>
        </w:tabs>
        <w:spacing w:before="120"/>
        <w:rPr>
          <w:rFonts w:cs="Arial"/>
        </w:rPr>
      </w:pPr>
      <w:r w:rsidRPr="00FB49A9">
        <w:rPr>
          <w:rFonts w:cs="Arial"/>
        </w:rPr>
        <w:t xml:space="preserve">Niniejsza Specyfikacja Techniczna Wykonania i Odbioru Robót </w:t>
      </w:r>
      <w:proofErr w:type="spellStart"/>
      <w:r w:rsidR="006B20B1">
        <w:rPr>
          <w:rFonts w:cs="Arial"/>
        </w:rPr>
        <w:t>bu</w:t>
      </w:r>
      <w:r w:rsidRPr="00FB49A9">
        <w:rPr>
          <w:rFonts w:cs="Arial"/>
        </w:rPr>
        <w:t>owlanych</w:t>
      </w:r>
      <w:proofErr w:type="spellEnd"/>
      <w:r w:rsidRPr="00FB49A9">
        <w:rPr>
          <w:rFonts w:cs="Arial"/>
        </w:rPr>
        <w:t xml:space="preserve"> określa zakres oraz wymagania techniczne wykonania i odbioru robót realizowanych w ramach ww. projektu.</w:t>
      </w:r>
    </w:p>
    <w:p w:rsidR="00FB49A9" w:rsidRPr="00FB49A9" w:rsidRDefault="00FB49A9" w:rsidP="00FB49A9">
      <w:pPr>
        <w:tabs>
          <w:tab w:val="left" w:pos="720"/>
        </w:tabs>
        <w:spacing w:before="120"/>
        <w:rPr>
          <w:rFonts w:cs="Arial"/>
        </w:rPr>
      </w:pPr>
      <w:bookmarkStart w:id="149" w:name="_Toc229042393"/>
      <w:r w:rsidRPr="00FB49A9">
        <w:rPr>
          <w:rFonts w:cs="Arial"/>
        </w:rPr>
        <w:t>Ustalenia zawarte w niniejszej Specyfikacji maja zastosowanie przy wykonywaniu zbrojenia obiektów budowlanych. Roboty, których dotyczy Specyfikacja obejmują wszystkie czynności umożliwiające i mające na celu wykonanie Robót związanych z:</w:t>
      </w:r>
    </w:p>
    <w:p w:rsidR="00FB49A9" w:rsidRPr="00FB49A9" w:rsidRDefault="00FB49A9" w:rsidP="00710A43">
      <w:pPr>
        <w:numPr>
          <w:ilvl w:val="0"/>
          <w:numId w:val="22"/>
        </w:numPr>
        <w:tabs>
          <w:tab w:val="left" w:pos="1440"/>
        </w:tabs>
        <w:autoSpaceDE w:val="0"/>
        <w:autoSpaceDN w:val="0"/>
        <w:adjustRightInd w:val="0"/>
        <w:spacing w:before="60" w:after="0"/>
        <w:ind w:left="1440"/>
        <w:rPr>
          <w:rFonts w:cs="Arial"/>
        </w:rPr>
      </w:pPr>
      <w:proofErr w:type="gramStart"/>
      <w:r w:rsidRPr="00FB49A9">
        <w:rPr>
          <w:rFonts w:cs="Arial"/>
        </w:rPr>
        <w:t>przygotowaniem</w:t>
      </w:r>
      <w:proofErr w:type="gramEnd"/>
      <w:r w:rsidRPr="00FB49A9">
        <w:rPr>
          <w:rFonts w:cs="Arial"/>
        </w:rPr>
        <w:t xml:space="preserve"> zbrojenia.</w:t>
      </w:r>
    </w:p>
    <w:p w:rsidR="00FB49A9" w:rsidRPr="00FB49A9" w:rsidRDefault="00FB49A9" w:rsidP="00710A43">
      <w:pPr>
        <w:numPr>
          <w:ilvl w:val="0"/>
          <w:numId w:val="22"/>
        </w:numPr>
        <w:tabs>
          <w:tab w:val="left" w:pos="1440"/>
        </w:tabs>
        <w:autoSpaceDE w:val="0"/>
        <w:autoSpaceDN w:val="0"/>
        <w:adjustRightInd w:val="0"/>
        <w:spacing w:before="60" w:after="0"/>
        <w:ind w:left="1440"/>
        <w:rPr>
          <w:rFonts w:cs="Arial"/>
        </w:rPr>
      </w:pPr>
      <w:proofErr w:type="gramStart"/>
      <w:r w:rsidRPr="00FB49A9">
        <w:rPr>
          <w:rFonts w:cs="Arial"/>
        </w:rPr>
        <w:t>montażem</w:t>
      </w:r>
      <w:proofErr w:type="gramEnd"/>
      <w:r w:rsidRPr="00FB49A9">
        <w:rPr>
          <w:rFonts w:cs="Arial"/>
        </w:rPr>
        <w:t xml:space="preserve"> zbrojenia,</w:t>
      </w:r>
    </w:p>
    <w:p w:rsidR="00FB49A9" w:rsidRPr="00FB49A9" w:rsidRDefault="00FB49A9" w:rsidP="00710A43">
      <w:pPr>
        <w:pStyle w:val="StylNagwek211pt2"/>
        <w:numPr>
          <w:ilvl w:val="1"/>
          <w:numId w:val="29"/>
        </w:numPr>
        <w:tabs>
          <w:tab w:val="clear" w:pos="2949"/>
          <w:tab w:val="num" w:pos="720"/>
        </w:tabs>
        <w:ind w:left="720" w:hanging="720"/>
        <w:rPr>
          <w:rFonts w:cs="Arial"/>
          <w:sz w:val="20"/>
        </w:rPr>
      </w:pPr>
      <w:bookmarkStart w:id="150" w:name="_Toc229065071"/>
      <w:bookmarkStart w:id="151" w:name="_Toc250909456"/>
      <w:bookmarkStart w:id="152" w:name="_Toc250909513"/>
      <w:r w:rsidRPr="00FB49A9">
        <w:rPr>
          <w:rFonts w:cs="Arial"/>
          <w:sz w:val="20"/>
        </w:rPr>
        <w:t>Określenia podstawowe</w:t>
      </w:r>
      <w:bookmarkEnd w:id="149"/>
      <w:bookmarkEnd w:id="150"/>
      <w:bookmarkEnd w:id="151"/>
      <w:bookmarkEnd w:id="152"/>
    </w:p>
    <w:p w:rsidR="00FB49A9" w:rsidRPr="00FB49A9" w:rsidRDefault="00FB49A9" w:rsidP="00FB49A9">
      <w:pPr>
        <w:rPr>
          <w:rFonts w:cs="Arial"/>
        </w:rPr>
      </w:pPr>
      <w:r w:rsidRPr="00FB49A9">
        <w:rPr>
          <w:rFonts w:cs="Arial"/>
        </w:rPr>
        <w:t>Określenia podstawowe są zgodne z podanymi z ST-</w:t>
      </w:r>
      <w:proofErr w:type="spellStart"/>
      <w:r w:rsidRPr="00FB49A9">
        <w:rPr>
          <w:rFonts w:cs="Arial"/>
        </w:rPr>
        <w:t>WO</w:t>
      </w:r>
      <w:proofErr w:type="spellEnd"/>
      <w:r w:rsidRPr="00FB49A9">
        <w:rPr>
          <w:rFonts w:cs="Arial"/>
        </w:rPr>
        <w:t xml:space="preserve">, punkt 1.3 </w:t>
      </w:r>
    </w:p>
    <w:p w:rsidR="00FB49A9" w:rsidRPr="00FB49A9" w:rsidRDefault="00FB49A9" w:rsidP="00710A43">
      <w:pPr>
        <w:pStyle w:val="StylNagwek211pt2"/>
        <w:numPr>
          <w:ilvl w:val="1"/>
          <w:numId w:val="29"/>
        </w:numPr>
        <w:tabs>
          <w:tab w:val="clear" w:pos="2949"/>
          <w:tab w:val="num" w:pos="720"/>
        </w:tabs>
        <w:ind w:left="720" w:hanging="720"/>
        <w:rPr>
          <w:rFonts w:cs="Arial"/>
          <w:sz w:val="20"/>
        </w:rPr>
      </w:pPr>
      <w:bookmarkStart w:id="153" w:name="_Toc229042394"/>
      <w:bookmarkStart w:id="154" w:name="_Toc229065072"/>
      <w:bookmarkStart w:id="155" w:name="_Toc250909457"/>
      <w:bookmarkStart w:id="156" w:name="_Toc250909514"/>
      <w:r w:rsidRPr="00FB49A9">
        <w:rPr>
          <w:rFonts w:cs="Arial"/>
          <w:sz w:val="20"/>
        </w:rPr>
        <w:t>Opis prac towarzyszących</w:t>
      </w:r>
      <w:bookmarkEnd w:id="153"/>
      <w:bookmarkEnd w:id="154"/>
      <w:bookmarkEnd w:id="155"/>
      <w:bookmarkEnd w:id="156"/>
    </w:p>
    <w:p w:rsidR="00FB49A9" w:rsidRPr="00FB49A9" w:rsidRDefault="00FB49A9" w:rsidP="00FB49A9">
      <w:pPr>
        <w:rPr>
          <w:rFonts w:cs="Arial"/>
        </w:rPr>
      </w:pPr>
      <w:r w:rsidRPr="00FB49A9">
        <w:rPr>
          <w:rFonts w:cs="Arial"/>
        </w:rPr>
        <w:t>Prace towarzyszące opisano w ST-</w:t>
      </w:r>
      <w:proofErr w:type="spellStart"/>
      <w:r w:rsidRPr="00FB49A9">
        <w:rPr>
          <w:rFonts w:cs="Arial"/>
        </w:rPr>
        <w:t>WO</w:t>
      </w:r>
      <w:proofErr w:type="spellEnd"/>
      <w:r w:rsidRPr="00FB49A9">
        <w:rPr>
          <w:rFonts w:cs="Arial"/>
        </w:rPr>
        <w:t xml:space="preserve">, punkt 1.4 </w:t>
      </w:r>
    </w:p>
    <w:p w:rsidR="00FB49A9" w:rsidRPr="00FB49A9" w:rsidRDefault="00FB49A9" w:rsidP="00710A43">
      <w:pPr>
        <w:pStyle w:val="StylNagwek211pt2"/>
        <w:numPr>
          <w:ilvl w:val="1"/>
          <w:numId w:val="29"/>
        </w:numPr>
        <w:tabs>
          <w:tab w:val="clear" w:pos="2949"/>
          <w:tab w:val="num" w:pos="720"/>
        </w:tabs>
        <w:ind w:left="720" w:hanging="720"/>
        <w:rPr>
          <w:rFonts w:cs="Arial"/>
          <w:sz w:val="20"/>
        </w:rPr>
      </w:pPr>
      <w:bookmarkStart w:id="157" w:name="_Toc229042395"/>
      <w:bookmarkStart w:id="158" w:name="_Toc229065073"/>
      <w:bookmarkStart w:id="159" w:name="_Toc250909458"/>
      <w:bookmarkStart w:id="160" w:name="_Toc250909515"/>
      <w:r w:rsidRPr="00FB49A9">
        <w:rPr>
          <w:rFonts w:cs="Arial"/>
          <w:sz w:val="20"/>
        </w:rPr>
        <w:t>Informacje o terenie budowy</w:t>
      </w:r>
      <w:bookmarkEnd w:id="157"/>
      <w:bookmarkEnd w:id="158"/>
      <w:bookmarkEnd w:id="159"/>
      <w:bookmarkEnd w:id="160"/>
      <w:r w:rsidRPr="00FB49A9">
        <w:rPr>
          <w:rFonts w:cs="Arial"/>
          <w:sz w:val="20"/>
        </w:rPr>
        <w:t xml:space="preserve"> </w:t>
      </w:r>
    </w:p>
    <w:p w:rsidR="00FB49A9" w:rsidRPr="00FB49A9" w:rsidRDefault="00FB49A9" w:rsidP="00FB49A9">
      <w:pPr>
        <w:rPr>
          <w:rFonts w:cs="Arial"/>
        </w:rPr>
      </w:pPr>
      <w:r w:rsidRPr="00FB49A9">
        <w:rPr>
          <w:rFonts w:cs="Arial"/>
        </w:rPr>
        <w:t>Informacje o terenie budowy podano w ST-</w:t>
      </w:r>
      <w:proofErr w:type="spellStart"/>
      <w:r w:rsidRPr="00FB49A9">
        <w:rPr>
          <w:rFonts w:cs="Arial"/>
        </w:rPr>
        <w:t>WO</w:t>
      </w:r>
      <w:proofErr w:type="spellEnd"/>
      <w:r w:rsidRPr="00FB49A9">
        <w:rPr>
          <w:rFonts w:cs="Arial"/>
        </w:rPr>
        <w:t xml:space="preserve">, punkt 1.5 </w:t>
      </w:r>
    </w:p>
    <w:p w:rsidR="00FB49A9" w:rsidRPr="00FB49A9" w:rsidRDefault="00FB49A9" w:rsidP="00710A43">
      <w:pPr>
        <w:pStyle w:val="StylNagwek211pt2"/>
        <w:numPr>
          <w:ilvl w:val="1"/>
          <w:numId w:val="29"/>
        </w:numPr>
        <w:tabs>
          <w:tab w:val="clear" w:pos="2949"/>
          <w:tab w:val="num" w:pos="720"/>
        </w:tabs>
        <w:ind w:left="720" w:hanging="720"/>
        <w:rPr>
          <w:rFonts w:cs="Arial"/>
          <w:sz w:val="20"/>
        </w:rPr>
      </w:pPr>
      <w:bookmarkStart w:id="161" w:name="_Toc229042396"/>
      <w:bookmarkStart w:id="162" w:name="_Toc229065074"/>
      <w:bookmarkStart w:id="163" w:name="_Toc250909459"/>
      <w:bookmarkStart w:id="164" w:name="_Toc250909516"/>
      <w:r w:rsidRPr="00FB49A9">
        <w:rPr>
          <w:rFonts w:cs="Arial"/>
          <w:sz w:val="20"/>
        </w:rPr>
        <w:t>Nazwy i kody</w:t>
      </w:r>
      <w:bookmarkEnd w:id="161"/>
      <w:bookmarkEnd w:id="162"/>
      <w:bookmarkEnd w:id="163"/>
      <w:bookmarkEnd w:id="164"/>
    </w:p>
    <w:p w:rsidR="00FB49A9" w:rsidRPr="00FB49A9" w:rsidRDefault="00FB49A9" w:rsidP="00FB49A9">
      <w:pPr>
        <w:tabs>
          <w:tab w:val="left" w:pos="720"/>
        </w:tabs>
        <w:spacing w:before="120"/>
        <w:rPr>
          <w:rFonts w:cs="Arial"/>
        </w:rPr>
      </w:pPr>
      <w:r w:rsidRPr="00FB49A9">
        <w:rPr>
          <w:rFonts w:cs="Arial"/>
        </w:rPr>
        <w:t>45262300-4</w:t>
      </w:r>
      <w:r w:rsidRPr="00FB49A9">
        <w:rPr>
          <w:rFonts w:cs="Arial"/>
        </w:rPr>
        <w:tab/>
        <w:t>Roboty zbrojarskie</w:t>
      </w:r>
    </w:p>
    <w:p w:rsidR="00FB49A9" w:rsidRPr="00FB49A9" w:rsidRDefault="00FB49A9" w:rsidP="00710A43">
      <w:pPr>
        <w:pStyle w:val="StylNagwek1NieKursywaBezpodkrelenia"/>
        <w:numPr>
          <w:ilvl w:val="0"/>
          <w:numId w:val="32"/>
        </w:numPr>
        <w:rPr>
          <w:rFonts w:cs="Arial"/>
          <w:sz w:val="20"/>
          <w:szCs w:val="20"/>
        </w:rPr>
      </w:pPr>
      <w:bookmarkStart w:id="165" w:name="_Toc229042397"/>
      <w:bookmarkStart w:id="166" w:name="_Toc229065075"/>
      <w:bookmarkStart w:id="167" w:name="_Toc250909460"/>
      <w:bookmarkStart w:id="168" w:name="_Toc250909517"/>
      <w:r w:rsidRPr="00FB49A9">
        <w:rPr>
          <w:rFonts w:cs="Arial"/>
          <w:sz w:val="20"/>
          <w:szCs w:val="20"/>
        </w:rPr>
        <w:t>Materiały</w:t>
      </w:r>
      <w:bookmarkEnd w:id="165"/>
      <w:bookmarkEnd w:id="166"/>
      <w:bookmarkEnd w:id="167"/>
      <w:bookmarkEnd w:id="168"/>
    </w:p>
    <w:p w:rsidR="00FB49A9" w:rsidRPr="00FB49A9" w:rsidRDefault="00FB49A9" w:rsidP="00FB49A9">
      <w:pPr>
        <w:spacing w:before="120"/>
        <w:rPr>
          <w:rFonts w:cs="Arial"/>
        </w:rPr>
      </w:pPr>
      <w:r w:rsidRPr="00FB49A9">
        <w:rPr>
          <w:rFonts w:cs="Arial"/>
        </w:rPr>
        <w:t>Ogólne wymagania odnośnie materiałów podano w ST-</w:t>
      </w:r>
      <w:proofErr w:type="spellStart"/>
      <w:r w:rsidRPr="00FB49A9">
        <w:rPr>
          <w:rFonts w:cs="Arial"/>
        </w:rPr>
        <w:t>WO</w:t>
      </w:r>
      <w:proofErr w:type="spellEnd"/>
      <w:r w:rsidRPr="00FB49A9">
        <w:rPr>
          <w:rFonts w:cs="Arial"/>
        </w:rPr>
        <w:t xml:space="preserve"> punkt 2.</w:t>
      </w:r>
    </w:p>
    <w:p w:rsidR="00FB49A9" w:rsidRPr="00FB49A9" w:rsidRDefault="00FB49A9" w:rsidP="00DB51C5">
      <w:pPr>
        <w:pStyle w:val="StylNagwek211pt2"/>
        <w:numPr>
          <w:ilvl w:val="1"/>
          <w:numId w:val="43"/>
        </w:numPr>
        <w:tabs>
          <w:tab w:val="num" w:pos="720"/>
        </w:tabs>
        <w:rPr>
          <w:rFonts w:cs="Arial"/>
          <w:sz w:val="20"/>
        </w:rPr>
      </w:pPr>
      <w:bookmarkStart w:id="169" w:name="_Toc229065076"/>
      <w:bookmarkStart w:id="170" w:name="_Toc250909461"/>
      <w:bookmarkStart w:id="171" w:name="_Toc250909518"/>
      <w:r w:rsidRPr="00FB49A9">
        <w:rPr>
          <w:rFonts w:cs="Arial"/>
          <w:sz w:val="20"/>
        </w:rPr>
        <w:t>Warunki ogólne stosowania materiałów</w:t>
      </w:r>
      <w:bookmarkEnd w:id="169"/>
      <w:bookmarkEnd w:id="170"/>
      <w:bookmarkEnd w:id="171"/>
    </w:p>
    <w:p w:rsidR="00FB49A9" w:rsidRPr="00FB49A9" w:rsidRDefault="00FB49A9" w:rsidP="00FB49A9">
      <w:pPr>
        <w:tabs>
          <w:tab w:val="left" w:pos="720"/>
        </w:tabs>
        <w:spacing w:before="120"/>
        <w:rPr>
          <w:rFonts w:cs="Arial"/>
        </w:rPr>
      </w:pPr>
      <w:r w:rsidRPr="00FB49A9">
        <w:rPr>
          <w:rFonts w:cs="Arial"/>
        </w:rPr>
        <w:t>Stal zbrojeniowa dostarczana na budowę powinna odpowiadać wymaganiom podanym w odpowiednich normach. Pręty zbrojeniowe powinny być dostarczane w kręgach lub prostych wiązkach zaopatrzonych w przywieszki zawierające:</w:t>
      </w:r>
    </w:p>
    <w:p w:rsidR="00FB49A9" w:rsidRPr="00FB49A9" w:rsidRDefault="00FB49A9" w:rsidP="00710A43">
      <w:pPr>
        <w:numPr>
          <w:ilvl w:val="0"/>
          <w:numId w:val="23"/>
        </w:numPr>
        <w:tabs>
          <w:tab w:val="clear" w:pos="1800"/>
          <w:tab w:val="num" w:pos="1080"/>
        </w:tabs>
        <w:spacing w:after="0"/>
        <w:ind w:left="1080"/>
        <w:rPr>
          <w:rFonts w:cs="Arial"/>
        </w:rPr>
      </w:pPr>
      <w:proofErr w:type="gramStart"/>
      <w:r w:rsidRPr="00FB49A9">
        <w:rPr>
          <w:rFonts w:cs="Arial"/>
        </w:rPr>
        <w:t>znak</w:t>
      </w:r>
      <w:proofErr w:type="gramEnd"/>
      <w:r w:rsidRPr="00FB49A9">
        <w:rPr>
          <w:rFonts w:cs="Arial"/>
        </w:rPr>
        <w:t xml:space="preserve"> wytwórcy</w:t>
      </w:r>
    </w:p>
    <w:p w:rsidR="00FB49A9" w:rsidRPr="00FB49A9" w:rsidRDefault="00FB49A9" w:rsidP="00710A43">
      <w:pPr>
        <w:numPr>
          <w:ilvl w:val="0"/>
          <w:numId w:val="23"/>
        </w:numPr>
        <w:tabs>
          <w:tab w:val="clear" w:pos="1800"/>
          <w:tab w:val="num" w:pos="1080"/>
        </w:tabs>
        <w:spacing w:after="0"/>
        <w:ind w:left="1080"/>
        <w:rPr>
          <w:rFonts w:cs="Arial"/>
        </w:rPr>
      </w:pPr>
      <w:proofErr w:type="gramStart"/>
      <w:r w:rsidRPr="00FB49A9">
        <w:rPr>
          <w:rFonts w:cs="Arial"/>
        </w:rPr>
        <w:t>średnice</w:t>
      </w:r>
      <w:proofErr w:type="gramEnd"/>
      <w:r w:rsidRPr="00FB49A9">
        <w:rPr>
          <w:rFonts w:cs="Arial"/>
        </w:rPr>
        <w:t xml:space="preserve"> nominalna</w:t>
      </w:r>
    </w:p>
    <w:p w:rsidR="00FB49A9" w:rsidRPr="00FB49A9" w:rsidRDefault="00FB49A9" w:rsidP="00710A43">
      <w:pPr>
        <w:numPr>
          <w:ilvl w:val="0"/>
          <w:numId w:val="23"/>
        </w:numPr>
        <w:tabs>
          <w:tab w:val="clear" w:pos="1800"/>
          <w:tab w:val="num" w:pos="1080"/>
        </w:tabs>
        <w:spacing w:after="0"/>
        <w:ind w:left="1080"/>
        <w:rPr>
          <w:rFonts w:cs="Arial"/>
        </w:rPr>
      </w:pPr>
      <w:proofErr w:type="gramStart"/>
      <w:r w:rsidRPr="00FB49A9">
        <w:rPr>
          <w:rFonts w:cs="Arial"/>
        </w:rPr>
        <w:t>znak</w:t>
      </w:r>
      <w:proofErr w:type="gramEnd"/>
      <w:r w:rsidRPr="00FB49A9">
        <w:rPr>
          <w:rFonts w:cs="Arial"/>
        </w:rPr>
        <w:t xml:space="preserve"> stali</w:t>
      </w:r>
    </w:p>
    <w:p w:rsidR="00FB49A9" w:rsidRPr="00FB49A9" w:rsidRDefault="00FB49A9" w:rsidP="00710A43">
      <w:pPr>
        <w:numPr>
          <w:ilvl w:val="0"/>
          <w:numId w:val="23"/>
        </w:numPr>
        <w:tabs>
          <w:tab w:val="clear" w:pos="1800"/>
          <w:tab w:val="num" w:pos="1080"/>
        </w:tabs>
        <w:spacing w:after="0"/>
        <w:ind w:left="1080"/>
        <w:rPr>
          <w:rFonts w:cs="Arial"/>
        </w:rPr>
      </w:pPr>
      <w:proofErr w:type="gramStart"/>
      <w:r w:rsidRPr="00FB49A9">
        <w:rPr>
          <w:rFonts w:cs="Arial"/>
        </w:rPr>
        <w:t>numer</w:t>
      </w:r>
      <w:proofErr w:type="gramEnd"/>
      <w:r w:rsidRPr="00FB49A9">
        <w:rPr>
          <w:rFonts w:cs="Arial"/>
        </w:rPr>
        <w:t xml:space="preserve"> wytopu lub numer partii i znak obróbki cieplnej</w:t>
      </w:r>
    </w:p>
    <w:p w:rsidR="00FB49A9" w:rsidRPr="00FB49A9" w:rsidRDefault="00FB49A9" w:rsidP="00710A43">
      <w:pPr>
        <w:numPr>
          <w:ilvl w:val="0"/>
          <w:numId w:val="23"/>
        </w:numPr>
        <w:tabs>
          <w:tab w:val="clear" w:pos="1800"/>
          <w:tab w:val="num" w:pos="1080"/>
        </w:tabs>
        <w:spacing w:after="0"/>
        <w:ind w:left="1080"/>
        <w:rPr>
          <w:rFonts w:cs="Arial"/>
        </w:rPr>
      </w:pPr>
      <w:proofErr w:type="gramStart"/>
      <w:r w:rsidRPr="00FB49A9">
        <w:rPr>
          <w:rFonts w:cs="Arial"/>
        </w:rPr>
        <w:t>atest</w:t>
      </w:r>
      <w:proofErr w:type="gramEnd"/>
      <w:r w:rsidRPr="00FB49A9">
        <w:rPr>
          <w:rFonts w:cs="Arial"/>
        </w:rPr>
        <w:t xml:space="preserve"> hutniczy</w:t>
      </w:r>
    </w:p>
    <w:p w:rsidR="00FB49A9" w:rsidRPr="00FB49A9" w:rsidRDefault="00FB49A9" w:rsidP="00FB49A9">
      <w:pPr>
        <w:tabs>
          <w:tab w:val="left" w:pos="720"/>
        </w:tabs>
        <w:spacing w:before="120"/>
        <w:rPr>
          <w:rFonts w:cs="Arial"/>
        </w:rPr>
      </w:pPr>
      <w:r w:rsidRPr="00FB49A9">
        <w:rPr>
          <w:rFonts w:cs="Arial"/>
        </w:rPr>
        <w:t>Przy odbiorze stali należy przeprowadzić następujące badania:</w:t>
      </w:r>
    </w:p>
    <w:p w:rsidR="00FB49A9" w:rsidRPr="00FB49A9" w:rsidRDefault="00FB49A9" w:rsidP="00710A43">
      <w:pPr>
        <w:numPr>
          <w:ilvl w:val="0"/>
          <w:numId w:val="23"/>
        </w:numPr>
        <w:tabs>
          <w:tab w:val="clear" w:pos="1800"/>
          <w:tab w:val="num" w:pos="1080"/>
        </w:tabs>
        <w:spacing w:after="0"/>
        <w:ind w:left="1080"/>
        <w:rPr>
          <w:rFonts w:cs="Arial"/>
        </w:rPr>
      </w:pPr>
      <w:proofErr w:type="gramStart"/>
      <w:r w:rsidRPr="00FB49A9">
        <w:rPr>
          <w:rFonts w:cs="Arial"/>
        </w:rPr>
        <w:t>sprawdzenie</w:t>
      </w:r>
      <w:proofErr w:type="gramEnd"/>
      <w:r w:rsidRPr="00FB49A9">
        <w:rPr>
          <w:rFonts w:cs="Arial"/>
        </w:rPr>
        <w:t xml:space="preserve"> zgodności zawieszek z zamówieniem</w:t>
      </w:r>
    </w:p>
    <w:p w:rsidR="00FB49A9" w:rsidRPr="00FB49A9" w:rsidRDefault="00FB49A9" w:rsidP="00710A43">
      <w:pPr>
        <w:numPr>
          <w:ilvl w:val="0"/>
          <w:numId w:val="23"/>
        </w:numPr>
        <w:tabs>
          <w:tab w:val="clear" w:pos="1800"/>
          <w:tab w:val="num" w:pos="1080"/>
        </w:tabs>
        <w:spacing w:after="0"/>
        <w:ind w:left="1080"/>
        <w:rPr>
          <w:rFonts w:cs="Arial"/>
        </w:rPr>
      </w:pPr>
      <w:proofErr w:type="gramStart"/>
      <w:r w:rsidRPr="00FB49A9">
        <w:rPr>
          <w:rFonts w:cs="Arial"/>
        </w:rPr>
        <w:t>sprawdzenie</w:t>
      </w:r>
      <w:proofErr w:type="gramEnd"/>
      <w:r w:rsidRPr="00FB49A9">
        <w:rPr>
          <w:rFonts w:cs="Arial"/>
        </w:rPr>
        <w:t xml:space="preserve"> stanu powierzchni</w:t>
      </w:r>
    </w:p>
    <w:p w:rsidR="00FB49A9" w:rsidRPr="00FB49A9" w:rsidRDefault="00FB49A9" w:rsidP="00710A43">
      <w:pPr>
        <w:numPr>
          <w:ilvl w:val="0"/>
          <w:numId w:val="23"/>
        </w:numPr>
        <w:tabs>
          <w:tab w:val="clear" w:pos="1800"/>
          <w:tab w:val="num" w:pos="1080"/>
        </w:tabs>
        <w:spacing w:after="0"/>
        <w:ind w:left="1080"/>
        <w:rPr>
          <w:rFonts w:cs="Arial"/>
        </w:rPr>
      </w:pPr>
      <w:proofErr w:type="gramStart"/>
      <w:r w:rsidRPr="00FB49A9">
        <w:rPr>
          <w:rFonts w:cs="Arial"/>
        </w:rPr>
        <w:t>sprawdzenie</w:t>
      </w:r>
      <w:proofErr w:type="gramEnd"/>
      <w:r w:rsidRPr="00FB49A9">
        <w:rPr>
          <w:rFonts w:cs="Arial"/>
        </w:rPr>
        <w:t xml:space="preserve"> wymiarów</w:t>
      </w:r>
    </w:p>
    <w:p w:rsidR="00FB49A9" w:rsidRPr="00FB49A9" w:rsidRDefault="00FB49A9" w:rsidP="00710A43">
      <w:pPr>
        <w:numPr>
          <w:ilvl w:val="0"/>
          <w:numId w:val="23"/>
        </w:numPr>
        <w:tabs>
          <w:tab w:val="clear" w:pos="1800"/>
          <w:tab w:val="num" w:pos="1080"/>
        </w:tabs>
        <w:spacing w:after="0"/>
        <w:ind w:left="1080"/>
        <w:rPr>
          <w:rFonts w:cs="Arial"/>
        </w:rPr>
      </w:pPr>
      <w:proofErr w:type="gramStart"/>
      <w:r w:rsidRPr="00FB49A9">
        <w:rPr>
          <w:rFonts w:cs="Arial"/>
        </w:rPr>
        <w:t>sprawdzenie</w:t>
      </w:r>
      <w:proofErr w:type="gramEnd"/>
      <w:r w:rsidRPr="00FB49A9">
        <w:rPr>
          <w:rFonts w:cs="Arial"/>
        </w:rPr>
        <w:t xml:space="preserve"> masy</w:t>
      </w:r>
    </w:p>
    <w:p w:rsidR="00FB49A9" w:rsidRPr="00FB49A9" w:rsidRDefault="00FB49A9" w:rsidP="00710A43">
      <w:pPr>
        <w:numPr>
          <w:ilvl w:val="0"/>
          <w:numId w:val="23"/>
        </w:numPr>
        <w:tabs>
          <w:tab w:val="clear" w:pos="1800"/>
          <w:tab w:val="num" w:pos="1080"/>
        </w:tabs>
        <w:spacing w:after="0"/>
        <w:ind w:left="1080"/>
        <w:rPr>
          <w:rFonts w:cs="Arial"/>
        </w:rPr>
      </w:pPr>
      <w:proofErr w:type="gramStart"/>
      <w:r w:rsidRPr="00FB49A9">
        <w:rPr>
          <w:rFonts w:cs="Arial"/>
        </w:rPr>
        <w:t>próbę</w:t>
      </w:r>
      <w:proofErr w:type="gramEnd"/>
      <w:r w:rsidRPr="00FB49A9">
        <w:rPr>
          <w:rFonts w:cs="Arial"/>
        </w:rPr>
        <w:t xml:space="preserve"> rozciągania</w:t>
      </w:r>
    </w:p>
    <w:p w:rsidR="00FB49A9" w:rsidRPr="00FB49A9" w:rsidRDefault="00FB49A9" w:rsidP="00710A43">
      <w:pPr>
        <w:numPr>
          <w:ilvl w:val="0"/>
          <w:numId w:val="23"/>
        </w:numPr>
        <w:tabs>
          <w:tab w:val="clear" w:pos="1800"/>
          <w:tab w:val="num" w:pos="1080"/>
        </w:tabs>
        <w:spacing w:after="0"/>
        <w:ind w:left="1080"/>
        <w:rPr>
          <w:rFonts w:cs="Arial"/>
        </w:rPr>
      </w:pPr>
      <w:proofErr w:type="gramStart"/>
      <w:r w:rsidRPr="00FB49A9">
        <w:rPr>
          <w:rFonts w:cs="Arial"/>
        </w:rPr>
        <w:t>próbę</w:t>
      </w:r>
      <w:proofErr w:type="gramEnd"/>
      <w:r w:rsidRPr="00FB49A9">
        <w:rPr>
          <w:rFonts w:cs="Arial"/>
        </w:rPr>
        <w:t xml:space="preserve"> zginania na zimno</w:t>
      </w:r>
    </w:p>
    <w:p w:rsidR="00FB49A9" w:rsidRPr="00FB49A9" w:rsidRDefault="00FB49A9" w:rsidP="00FB49A9">
      <w:pPr>
        <w:tabs>
          <w:tab w:val="left" w:pos="720"/>
        </w:tabs>
        <w:spacing w:before="120"/>
        <w:rPr>
          <w:rFonts w:cs="Arial"/>
        </w:rPr>
      </w:pPr>
      <w:r w:rsidRPr="00FB49A9">
        <w:rPr>
          <w:rFonts w:cs="Arial"/>
        </w:rPr>
        <w:t>Magazynowanie stali zbrojeniowej:</w:t>
      </w:r>
    </w:p>
    <w:p w:rsidR="00FB49A9" w:rsidRPr="00FB49A9" w:rsidRDefault="00FB49A9" w:rsidP="00710A43">
      <w:pPr>
        <w:numPr>
          <w:ilvl w:val="0"/>
          <w:numId w:val="23"/>
        </w:numPr>
        <w:tabs>
          <w:tab w:val="clear" w:pos="1800"/>
          <w:tab w:val="num" w:pos="1080"/>
        </w:tabs>
        <w:spacing w:after="0"/>
        <w:ind w:left="1080"/>
        <w:rPr>
          <w:rFonts w:cs="Arial"/>
        </w:rPr>
      </w:pPr>
      <w:proofErr w:type="gramStart"/>
      <w:r w:rsidRPr="00FB49A9">
        <w:rPr>
          <w:rFonts w:cs="Arial"/>
        </w:rPr>
        <w:t>stal</w:t>
      </w:r>
      <w:proofErr w:type="gramEnd"/>
      <w:r w:rsidRPr="00FB49A9">
        <w:rPr>
          <w:rFonts w:cs="Arial"/>
        </w:rPr>
        <w:t xml:space="preserve"> zbrojeniowa powinna być magazynowana pod zadaszeniem w przegrodach lub stojakach z podziałem wg wymiarów i gatunków</w:t>
      </w:r>
    </w:p>
    <w:p w:rsidR="00FB49A9" w:rsidRPr="00FB49A9" w:rsidRDefault="00FB49A9" w:rsidP="00710A43">
      <w:pPr>
        <w:numPr>
          <w:ilvl w:val="0"/>
          <w:numId w:val="23"/>
        </w:numPr>
        <w:tabs>
          <w:tab w:val="clear" w:pos="1800"/>
          <w:tab w:val="num" w:pos="1080"/>
        </w:tabs>
        <w:spacing w:after="0"/>
        <w:ind w:left="1080"/>
        <w:rPr>
          <w:rFonts w:cs="Arial"/>
        </w:rPr>
      </w:pPr>
      <w:proofErr w:type="gramStart"/>
      <w:r w:rsidRPr="00FB49A9">
        <w:rPr>
          <w:rFonts w:cs="Arial"/>
        </w:rPr>
        <w:lastRenderedPageBreak/>
        <w:t>stal</w:t>
      </w:r>
      <w:proofErr w:type="gramEnd"/>
      <w:r w:rsidRPr="00FB49A9">
        <w:rPr>
          <w:rFonts w:cs="Arial"/>
        </w:rPr>
        <w:t xml:space="preserve"> powinna być magazynowana w miejscu nie narażonym na nadmierne zawilgocenie lub zanieczyszczenie</w:t>
      </w:r>
    </w:p>
    <w:p w:rsidR="00FB49A9" w:rsidRPr="00FB49A9" w:rsidRDefault="00FB49A9" w:rsidP="00710A43">
      <w:pPr>
        <w:numPr>
          <w:ilvl w:val="0"/>
          <w:numId w:val="23"/>
        </w:numPr>
        <w:tabs>
          <w:tab w:val="clear" w:pos="1800"/>
          <w:tab w:val="num" w:pos="1080"/>
        </w:tabs>
        <w:spacing w:after="0"/>
        <w:ind w:left="1080"/>
        <w:rPr>
          <w:rFonts w:cs="Arial"/>
        </w:rPr>
      </w:pPr>
      <w:proofErr w:type="gramStart"/>
      <w:r w:rsidRPr="00FB49A9">
        <w:rPr>
          <w:rFonts w:cs="Arial"/>
        </w:rPr>
        <w:t>zabezpieczeniem</w:t>
      </w:r>
      <w:proofErr w:type="gramEnd"/>
      <w:r w:rsidRPr="00FB49A9">
        <w:rPr>
          <w:rFonts w:cs="Arial"/>
        </w:rPr>
        <w:t xml:space="preserve"> przed nadmierna korozja stali zbrojeniowej na otwartym powietrzu, może być powłoka wykonana z mleczka cementowego</w:t>
      </w:r>
    </w:p>
    <w:p w:rsidR="00FB49A9" w:rsidRPr="00FB49A9" w:rsidRDefault="00FB49A9" w:rsidP="00FB49A9">
      <w:pPr>
        <w:tabs>
          <w:tab w:val="left" w:pos="720"/>
        </w:tabs>
        <w:spacing w:before="120"/>
        <w:rPr>
          <w:rFonts w:cs="Arial"/>
          <w:b/>
          <w:u w:val="single"/>
        </w:rPr>
      </w:pPr>
      <w:r w:rsidRPr="00FB49A9">
        <w:rPr>
          <w:rFonts w:cs="Arial"/>
          <w:b/>
          <w:u w:val="single"/>
        </w:rPr>
        <w:t>Rodzaje stali zbrojeniowej</w:t>
      </w:r>
    </w:p>
    <w:p w:rsidR="00FB49A9" w:rsidRPr="00FB49A9" w:rsidRDefault="00FB49A9" w:rsidP="00FB49A9">
      <w:pPr>
        <w:tabs>
          <w:tab w:val="left" w:pos="720"/>
        </w:tabs>
        <w:spacing w:before="120"/>
        <w:rPr>
          <w:rFonts w:cs="Arial"/>
        </w:rPr>
      </w:pPr>
      <w:r w:rsidRPr="00FB49A9">
        <w:rPr>
          <w:rFonts w:cs="Arial"/>
        </w:rPr>
        <w:t xml:space="preserve">Stal jest stopem żelaza (Fe) z węglem (C) i innymi pierwiastkami, jak: mangan (Mn). Krzem (Si). Fosfor (P), siarka (S), chrom (Cr). </w:t>
      </w:r>
      <w:proofErr w:type="gramStart"/>
      <w:r w:rsidRPr="00FB49A9">
        <w:rPr>
          <w:rFonts w:cs="Arial"/>
        </w:rPr>
        <w:t>nikiel</w:t>
      </w:r>
      <w:proofErr w:type="gramEnd"/>
      <w:r w:rsidRPr="00FB49A9">
        <w:rPr>
          <w:rFonts w:cs="Arial"/>
        </w:rPr>
        <w:t xml:space="preserve"> (Ni), miedz (Cu). molibden (Mo), wolfram M. Jej gęstość wynosi 7850 kg/m</w:t>
      </w:r>
      <w:r w:rsidRPr="00FB49A9">
        <w:rPr>
          <w:rFonts w:cs="Arial"/>
          <w:vertAlign w:val="superscript"/>
        </w:rPr>
        <w:t>3</w:t>
      </w:r>
      <w:r w:rsidRPr="00FB49A9">
        <w:rPr>
          <w:rFonts w:cs="Arial"/>
        </w:rPr>
        <w:t xml:space="preserve"> Stal zbrojeniowa, zależnie od jej właściwości mechanicznych, zalicza się do odpowiedniej </w:t>
      </w:r>
      <w:proofErr w:type="gramStart"/>
      <w:r w:rsidRPr="00FB49A9">
        <w:rPr>
          <w:rFonts w:cs="Arial"/>
        </w:rPr>
        <w:t>klasy jakości</w:t>
      </w:r>
      <w:proofErr w:type="gramEnd"/>
      <w:r w:rsidRPr="00FB49A9">
        <w:rPr>
          <w:rFonts w:cs="Arial"/>
        </w:rPr>
        <w:t>. Rozróżnia się piec klas tej stali: A-0. A-l, A-IL A-III i A- MIN. W każdej z tych klas stali zbrojeniowej wyróżnia się jej gatunki.</w:t>
      </w:r>
    </w:p>
    <w:p w:rsidR="00FB49A9" w:rsidRPr="00FB49A9" w:rsidRDefault="00FB49A9" w:rsidP="00FB49A9">
      <w:pPr>
        <w:tabs>
          <w:tab w:val="left" w:pos="720"/>
        </w:tabs>
        <w:spacing w:before="120"/>
        <w:rPr>
          <w:rFonts w:cs="Arial"/>
          <w:b/>
          <w:u w:val="single"/>
        </w:rPr>
      </w:pPr>
      <w:r w:rsidRPr="00FB49A9">
        <w:rPr>
          <w:rFonts w:cs="Arial"/>
          <w:b/>
          <w:u w:val="single"/>
        </w:rPr>
        <w:t>Zasady doboru i dostawy stali zbrojeniowej</w:t>
      </w:r>
    </w:p>
    <w:p w:rsidR="00FB49A9" w:rsidRPr="00FB49A9" w:rsidRDefault="00FB49A9" w:rsidP="00FB49A9">
      <w:pPr>
        <w:tabs>
          <w:tab w:val="left" w:pos="720"/>
        </w:tabs>
        <w:spacing w:before="120"/>
        <w:rPr>
          <w:rFonts w:cs="Arial"/>
        </w:rPr>
      </w:pPr>
      <w:r w:rsidRPr="00FB49A9">
        <w:rPr>
          <w:rFonts w:cs="Arial"/>
        </w:rPr>
        <w:t>Klasa i gatunek oraz średnice prętów stosowanego zbrojenia powinny być zgodne z projektem.</w:t>
      </w:r>
    </w:p>
    <w:p w:rsidR="00FB49A9" w:rsidRPr="00FB49A9" w:rsidRDefault="00FB49A9" w:rsidP="00FB49A9">
      <w:pPr>
        <w:tabs>
          <w:tab w:val="left" w:pos="720"/>
        </w:tabs>
        <w:spacing w:before="120"/>
        <w:rPr>
          <w:rFonts w:cs="Arial"/>
        </w:rPr>
      </w:pPr>
      <w:r w:rsidRPr="00FB49A9">
        <w:rPr>
          <w:rFonts w:cs="Arial"/>
        </w:rPr>
        <w:t>Podstawowym rodzajem zbrojenia nośnego w konstrukcjach z betonu są pręty ze stali klasy A-III gatunku 34GS. Dopuszcza się ich stosowanie w konstrukcjach pracujących pod obciążeniem wielokrotnie zmiennym i w konstrukcjach pracujących w podwyższonej temperaturze.</w:t>
      </w:r>
    </w:p>
    <w:p w:rsidR="00FB49A9" w:rsidRPr="00FB49A9" w:rsidRDefault="00FB49A9" w:rsidP="00FB49A9">
      <w:pPr>
        <w:tabs>
          <w:tab w:val="left" w:pos="720"/>
        </w:tabs>
        <w:spacing w:before="120"/>
        <w:rPr>
          <w:rFonts w:cs="Arial"/>
        </w:rPr>
      </w:pPr>
      <w:r w:rsidRPr="00FB49A9">
        <w:rPr>
          <w:rFonts w:cs="Arial"/>
        </w:rPr>
        <w:t xml:space="preserve">Pręty ze stali klasy A-III b są </w:t>
      </w:r>
      <w:proofErr w:type="gramStart"/>
      <w:r w:rsidRPr="00FB49A9">
        <w:rPr>
          <w:rFonts w:cs="Arial"/>
        </w:rPr>
        <w:t>stosowane jako</w:t>
      </w:r>
      <w:proofErr w:type="gramEnd"/>
      <w:r w:rsidRPr="00FB49A9">
        <w:rPr>
          <w:rFonts w:cs="Arial"/>
        </w:rPr>
        <w:t xml:space="preserve"> zbrojenie nośne podłużne w żelbetowych elementach zginanych o stopniu zbrojenia większym ni_ 0,25%. Nie należy stosować tej stali w konstrukcjach poddanych działaniu obciążeń wielokrotnie zmiennych lub dynamicznych, podwyższonej temperatury oraz w konstrukcjach pracujących w środowiskach agresywnych.</w:t>
      </w:r>
    </w:p>
    <w:p w:rsidR="00FB49A9" w:rsidRPr="00FB49A9" w:rsidRDefault="00FB49A9" w:rsidP="00FB49A9">
      <w:pPr>
        <w:tabs>
          <w:tab w:val="left" w:pos="720"/>
        </w:tabs>
        <w:spacing w:before="120"/>
        <w:rPr>
          <w:rFonts w:cs="Arial"/>
        </w:rPr>
      </w:pPr>
      <w:r w:rsidRPr="00FB49A9">
        <w:rPr>
          <w:rFonts w:cs="Arial"/>
        </w:rPr>
        <w:t xml:space="preserve">Oprócz </w:t>
      </w:r>
      <w:proofErr w:type="gramStart"/>
      <w:r w:rsidRPr="00FB49A9">
        <w:rPr>
          <w:rFonts w:cs="Arial"/>
        </w:rPr>
        <w:t>prętów jako</w:t>
      </w:r>
      <w:proofErr w:type="gramEnd"/>
      <w:r w:rsidRPr="00FB49A9">
        <w:rPr>
          <w:rFonts w:cs="Arial"/>
        </w:rPr>
        <w:t xml:space="preserve"> zbrojenie konstrukcji żelbetowych stosuje się druty o średnicy 3-</w:t>
      </w:r>
      <w:smartTag w:uri="urn:schemas-microsoft-com:office:smarttags" w:element="metricconverter">
        <w:smartTagPr>
          <w:attr w:name="ProductID" w:val="5 mm"/>
        </w:smartTagPr>
        <w:r w:rsidRPr="00FB49A9">
          <w:rPr>
            <w:rFonts w:cs="Arial"/>
          </w:rPr>
          <w:t>5 mm</w:t>
        </w:r>
      </w:smartTag>
      <w:r w:rsidRPr="00FB49A9">
        <w:rPr>
          <w:rFonts w:cs="Arial"/>
        </w:rPr>
        <w:t>. W elemencie żelbetowym pręty nośne zaleca się wykonywać ze stali jednego gatunku. W szczególnych wypadkach dopuszcza się stosowanie w jednym przekroju prętów z różnych gatunków i klas stali od A-0 do A -III N, pod warunkiem uwzględnienia ich wytrzymałości i zakresów stosowania.</w:t>
      </w:r>
    </w:p>
    <w:p w:rsidR="00FB49A9" w:rsidRPr="00FB49A9" w:rsidRDefault="00FB49A9" w:rsidP="00FB49A9">
      <w:pPr>
        <w:tabs>
          <w:tab w:val="left" w:pos="720"/>
        </w:tabs>
        <w:spacing w:before="120"/>
        <w:rPr>
          <w:rFonts w:cs="Arial"/>
        </w:rPr>
      </w:pPr>
      <w:r w:rsidRPr="00FB49A9">
        <w:rPr>
          <w:rFonts w:cs="Arial"/>
        </w:rPr>
        <w:t xml:space="preserve">W wypadku stosowania w konstrukcjach lub elementach z betonu blach węzłowych, marek itp. wykonuje się je ze stali St3S i projektuje wg PN-90/B-03200 Stal zbrojeniowa z importu (a także inne gatunki stali, </w:t>
      </w:r>
      <w:proofErr w:type="gramStart"/>
      <w:r w:rsidRPr="00FB49A9">
        <w:rPr>
          <w:rFonts w:cs="Arial"/>
        </w:rPr>
        <w:t>nie wymienione</w:t>
      </w:r>
      <w:proofErr w:type="gramEnd"/>
      <w:r w:rsidRPr="00FB49A9">
        <w:rPr>
          <w:rFonts w:cs="Arial"/>
        </w:rPr>
        <w:t xml:space="preserve"> wyżej) można stosować wyłącznie po uzyskaniu odpowiedniego dokumentu dopuszczającego do obrotu i stosowania w budownictwie.</w:t>
      </w:r>
    </w:p>
    <w:p w:rsidR="00FB49A9" w:rsidRPr="00FB49A9" w:rsidRDefault="00FB49A9" w:rsidP="00FB49A9">
      <w:pPr>
        <w:tabs>
          <w:tab w:val="left" w:pos="720"/>
        </w:tabs>
        <w:spacing w:before="120"/>
        <w:rPr>
          <w:rFonts w:cs="Arial"/>
        </w:rPr>
      </w:pPr>
      <w:r w:rsidRPr="00FB49A9">
        <w:rPr>
          <w:rFonts w:cs="Arial"/>
        </w:rPr>
        <w:t xml:space="preserve">Stal zbrojeniowa jest </w:t>
      </w:r>
      <w:proofErr w:type="gramStart"/>
      <w:r w:rsidRPr="00FB49A9">
        <w:rPr>
          <w:rFonts w:cs="Arial"/>
        </w:rPr>
        <w:t>dostarczana jako</w:t>
      </w:r>
      <w:proofErr w:type="gramEnd"/>
      <w:r w:rsidRPr="00FB49A9">
        <w:rPr>
          <w:rFonts w:cs="Arial"/>
        </w:rPr>
        <w:t xml:space="preserve"> walcówka w kręgach średnicy 55-do-</w:t>
      </w:r>
      <w:smartTag w:uri="urn:schemas-microsoft-com:office:smarttags" w:element="metricconverter">
        <w:smartTagPr>
          <w:attr w:name="ProductID" w:val="100 cm"/>
        </w:smartTagPr>
        <w:r w:rsidRPr="00FB49A9">
          <w:rPr>
            <w:rFonts w:cs="Arial"/>
          </w:rPr>
          <w:t>100 cm</w:t>
        </w:r>
      </w:smartTag>
      <w:r w:rsidRPr="00FB49A9">
        <w:rPr>
          <w:rFonts w:cs="Arial"/>
        </w:rPr>
        <w:t xml:space="preserve"> i masie do </w:t>
      </w:r>
      <w:smartTag w:uri="urn:schemas-microsoft-com:office:smarttags" w:element="metricconverter">
        <w:smartTagPr>
          <w:attr w:name="ProductID" w:val="1000 kg"/>
        </w:smartTagPr>
        <w:r w:rsidRPr="00FB49A9">
          <w:rPr>
            <w:rFonts w:cs="Arial"/>
          </w:rPr>
          <w:t>1000 kg</w:t>
        </w:r>
      </w:smartTag>
      <w:r w:rsidRPr="00FB49A9">
        <w:rPr>
          <w:rFonts w:cs="Arial"/>
        </w:rPr>
        <w:t xml:space="preserve"> lub w postaci prętów długości 10 do </w:t>
      </w:r>
      <w:smartTag w:uri="urn:schemas-microsoft-com:office:smarttags" w:element="metricconverter">
        <w:smartTagPr>
          <w:attr w:name="ProductID" w:val="12 m"/>
        </w:smartTagPr>
        <w:r w:rsidRPr="00FB49A9">
          <w:rPr>
            <w:rFonts w:cs="Arial"/>
          </w:rPr>
          <w:t>12 m</w:t>
        </w:r>
      </w:smartTag>
      <w:r w:rsidRPr="00FB49A9">
        <w:rPr>
          <w:rFonts w:cs="Arial"/>
        </w:rPr>
        <w:t>. Pręty ze stali klasy A-0 i A-l są okrągłe gładkie a ze stali wyższych klas okrągłe żebrowane.</w:t>
      </w:r>
    </w:p>
    <w:p w:rsidR="00FB49A9" w:rsidRPr="00FB49A9" w:rsidRDefault="00FB49A9" w:rsidP="00DB51C5">
      <w:pPr>
        <w:pStyle w:val="StylNagwek211pt2"/>
        <w:numPr>
          <w:ilvl w:val="1"/>
          <w:numId w:val="43"/>
        </w:numPr>
        <w:tabs>
          <w:tab w:val="num" w:pos="720"/>
        </w:tabs>
        <w:rPr>
          <w:rFonts w:cs="Arial"/>
          <w:sz w:val="20"/>
        </w:rPr>
      </w:pPr>
      <w:bookmarkStart w:id="172" w:name="_Toc229065077"/>
      <w:bookmarkStart w:id="173" w:name="_Toc250909462"/>
      <w:bookmarkStart w:id="174" w:name="_Toc250909519"/>
      <w:r w:rsidRPr="00FB49A9">
        <w:rPr>
          <w:rFonts w:cs="Arial"/>
          <w:sz w:val="20"/>
        </w:rPr>
        <w:t>Wymagania szczegółowe dla materiałów</w:t>
      </w:r>
      <w:bookmarkEnd w:id="172"/>
      <w:bookmarkEnd w:id="173"/>
      <w:bookmarkEnd w:id="174"/>
    </w:p>
    <w:p w:rsidR="00FB49A9" w:rsidRPr="00FB49A9" w:rsidRDefault="00FB49A9" w:rsidP="00FB49A9">
      <w:pPr>
        <w:tabs>
          <w:tab w:val="left" w:pos="720"/>
        </w:tabs>
        <w:spacing w:before="120"/>
        <w:rPr>
          <w:rFonts w:cs="Arial"/>
          <w:b/>
          <w:u w:val="single"/>
        </w:rPr>
      </w:pPr>
      <w:r w:rsidRPr="00FB49A9">
        <w:rPr>
          <w:rFonts w:cs="Arial"/>
          <w:b/>
          <w:u w:val="single"/>
        </w:rPr>
        <w:t xml:space="preserve">Stal zbrojeniowa i </w:t>
      </w:r>
      <w:proofErr w:type="spellStart"/>
      <w:r w:rsidRPr="00FB49A9">
        <w:rPr>
          <w:rFonts w:cs="Arial"/>
          <w:b/>
          <w:u w:val="single"/>
        </w:rPr>
        <w:t>konstrukcjna</w:t>
      </w:r>
      <w:proofErr w:type="spellEnd"/>
    </w:p>
    <w:p w:rsidR="00FB49A9" w:rsidRPr="00FB49A9" w:rsidRDefault="00FB49A9" w:rsidP="00FB49A9">
      <w:pPr>
        <w:tabs>
          <w:tab w:val="left" w:pos="720"/>
        </w:tabs>
        <w:spacing w:before="120"/>
        <w:rPr>
          <w:rFonts w:cs="Arial"/>
        </w:rPr>
      </w:pPr>
      <w:r w:rsidRPr="00FB49A9">
        <w:rPr>
          <w:rFonts w:cs="Arial"/>
        </w:rPr>
        <w:t>Do zbrojenia konstrukcji żelbetowych w obiektach objętych zakresem umowy stosuje się stal klasy A-0 i A III.</w:t>
      </w:r>
    </w:p>
    <w:p w:rsidR="00FB49A9" w:rsidRPr="00FB49A9" w:rsidRDefault="00FB49A9" w:rsidP="00FB49A9">
      <w:pPr>
        <w:tabs>
          <w:tab w:val="left" w:pos="720"/>
        </w:tabs>
        <w:ind w:right="144"/>
        <w:rPr>
          <w:rFonts w:cs="Arial"/>
        </w:rPr>
      </w:pPr>
      <w:r w:rsidRPr="00FB49A9">
        <w:rPr>
          <w:rFonts w:cs="Arial"/>
        </w:rPr>
        <w:t>Właściwości mechaniczne i technologiczne stali klasy od A-0 do A-III powinny być zgodne z wymaganiami PN-81/H-84023 i PN-82/H-93215.</w:t>
      </w:r>
    </w:p>
    <w:p w:rsidR="00FB49A9" w:rsidRPr="00FB49A9" w:rsidRDefault="00FB49A9" w:rsidP="00FB49A9">
      <w:pPr>
        <w:tabs>
          <w:tab w:val="left" w:pos="720"/>
        </w:tabs>
        <w:spacing w:before="120"/>
        <w:rPr>
          <w:rFonts w:cs="Arial"/>
        </w:rPr>
      </w:pPr>
      <w:r w:rsidRPr="00FB49A9">
        <w:rPr>
          <w:rFonts w:cs="Arial"/>
        </w:rPr>
        <w:t>Do wykonania elementów konstrukcyjnych należy stosować stal profilową nierdzewną OH18N9 oraz stal profilową zwykłą kl. A-I gat. St3SX</w:t>
      </w:r>
    </w:p>
    <w:p w:rsidR="00FB49A9" w:rsidRPr="00FB49A9" w:rsidRDefault="00FB49A9" w:rsidP="00FB49A9">
      <w:pPr>
        <w:tabs>
          <w:tab w:val="left" w:pos="720"/>
        </w:tabs>
        <w:spacing w:before="120"/>
        <w:rPr>
          <w:rFonts w:cs="Arial"/>
        </w:rPr>
      </w:pPr>
      <w:r w:rsidRPr="00FB49A9">
        <w:rPr>
          <w:rFonts w:cs="Arial"/>
          <w:b/>
          <w:u w:val="single"/>
        </w:rPr>
        <w:t>Drut montażowy</w:t>
      </w:r>
    </w:p>
    <w:p w:rsidR="00FB49A9" w:rsidRPr="00FB49A9" w:rsidRDefault="00FB49A9" w:rsidP="00FB49A9">
      <w:pPr>
        <w:tabs>
          <w:tab w:val="left" w:pos="720"/>
        </w:tabs>
        <w:spacing w:before="120"/>
        <w:rPr>
          <w:rFonts w:cs="Arial"/>
        </w:rPr>
      </w:pPr>
      <w:r w:rsidRPr="00FB49A9">
        <w:rPr>
          <w:rFonts w:cs="Arial"/>
        </w:rPr>
        <w:t xml:space="preserve">Do montażu prętów zbrojenia należy używać wyżarzonego drutu stalowego, tzw. </w:t>
      </w:r>
      <w:proofErr w:type="spellStart"/>
      <w:r w:rsidRPr="00FB49A9">
        <w:rPr>
          <w:rFonts w:cs="Arial"/>
        </w:rPr>
        <w:t>wiązałkowego</w:t>
      </w:r>
      <w:proofErr w:type="spellEnd"/>
      <w:r w:rsidRPr="00FB49A9">
        <w:rPr>
          <w:rFonts w:cs="Arial"/>
        </w:rPr>
        <w:t>.</w:t>
      </w:r>
    </w:p>
    <w:p w:rsidR="00FB49A9" w:rsidRPr="00FB49A9" w:rsidRDefault="00FB49A9" w:rsidP="00FB49A9">
      <w:pPr>
        <w:tabs>
          <w:tab w:val="left" w:pos="720"/>
        </w:tabs>
        <w:spacing w:before="120"/>
        <w:rPr>
          <w:rFonts w:cs="Arial"/>
          <w:b/>
          <w:u w:val="single"/>
        </w:rPr>
      </w:pPr>
      <w:r w:rsidRPr="00FB49A9">
        <w:rPr>
          <w:rFonts w:cs="Arial"/>
          <w:b/>
          <w:u w:val="single"/>
        </w:rPr>
        <w:t>Podkładki dystansowe</w:t>
      </w:r>
    </w:p>
    <w:p w:rsidR="00FB49A9" w:rsidRPr="00FB49A9" w:rsidRDefault="00FB49A9" w:rsidP="00FB49A9">
      <w:pPr>
        <w:tabs>
          <w:tab w:val="left" w:pos="720"/>
        </w:tabs>
        <w:spacing w:before="120"/>
        <w:rPr>
          <w:rFonts w:cs="Arial"/>
        </w:rPr>
      </w:pPr>
      <w:r w:rsidRPr="00FB49A9">
        <w:rPr>
          <w:rFonts w:cs="Arial"/>
        </w:rPr>
        <w:t>Dopuszcza się stosowanie podkładek dystansowych i stabilizatorów wyłącznie z betonu. Podkładki dystansowe mogą być przymocowane do prętów.</w:t>
      </w:r>
    </w:p>
    <w:p w:rsidR="00FB49A9" w:rsidRPr="00FB49A9" w:rsidRDefault="00FB49A9" w:rsidP="00DB51C5">
      <w:pPr>
        <w:pStyle w:val="StylNagwek211pt2"/>
        <w:numPr>
          <w:ilvl w:val="1"/>
          <w:numId w:val="43"/>
        </w:numPr>
        <w:tabs>
          <w:tab w:val="num" w:pos="720"/>
        </w:tabs>
        <w:ind w:left="720" w:hanging="720"/>
        <w:rPr>
          <w:rFonts w:cs="Arial"/>
          <w:sz w:val="20"/>
        </w:rPr>
      </w:pPr>
      <w:bookmarkStart w:id="175" w:name="_Toc229065078"/>
      <w:bookmarkStart w:id="176" w:name="_Toc250909463"/>
      <w:bookmarkStart w:id="177" w:name="_Toc250909520"/>
      <w:r w:rsidRPr="00FB49A9">
        <w:rPr>
          <w:rFonts w:cs="Arial"/>
          <w:sz w:val="20"/>
        </w:rPr>
        <w:t>Deklaracja zgodności</w:t>
      </w:r>
      <w:bookmarkEnd w:id="175"/>
      <w:bookmarkEnd w:id="176"/>
      <w:bookmarkEnd w:id="177"/>
    </w:p>
    <w:p w:rsidR="00FB49A9" w:rsidRPr="00FB49A9" w:rsidRDefault="00FB49A9" w:rsidP="00FB49A9">
      <w:pPr>
        <w:tabs>
          <w:tab w:val="left" w:pos="720"/>
        </w:tabs>
        <w:spacing w:before="120"/>
        <w:rPr>
          <w:rFonts w:cs="Arial"/>
        </w:rPr>
      </w:pPr>
      <w:r w:rsidRPr="00FB49A9">
        <w:rPr>
          <w:rFonts w:cs="Arial"/>
        </w:rPr>
        <w:t>Każda partia stali musi być zaopatrzona w atest hutniczy</w:t>
      </w:r>
      <w:proofErr w:type="gramStart"/>
      <w:r w:rsidRPr="00FB49A9">
        <w:rPr>
          <w:rFonts w:cs="Arial"/>
        </w:rPr>
        <w:t xml:space="preserve"> ,w</w:t>
      </w:r>
      <w:proofErr w:type="gramEnd"/>
      <w:r w:rsidRPr="00FB49A9">
        <w:rPr>
          <w:rFonts w:cs="Arial"/>
        </w:rPr>
        <w:t xml:space="preserve"> którym musza być podane:</w:t>
      </w:r>
    </w:p>
    <w:p w:rsidR="00FB49A9" w:rsidRPr="00FB49A9" w:rsidRDefault="00FB49A9" w:rsidP="00710A43">
      <w:pPr>
        <w:numPr>
          <w:ilvl w:val="0"/>
          <w:numId w:val="23"/>
        </w:numPr>
        <w:tabs>
          <w:tab w:val="clear" w:pos="1800"/>
          <w:tab w:val="num" w:pos="1440"/>
        </w:tabs>
        <w:spacing w:after="0"/>
        <w:ind w:left="1440"/>
        <w:rPr>
          <w:rFonts w:cs="Arial"/>
        </w:rPr>
      </w:pPr>
      <w:proofErr w:type="gramStart"/>
      <w:r w:rsidRPr="00FB49A9">
        <w:rPr>
          <w:rFonts w:cs="Arial"/>
        </w:rPr>
        <w:t>nazwa</w:t>
      </w:r>
      <w:proofErr w:type="gramEnd"/>
      <w:r w:rsidRPr="00FB49A9">
        <w:rPr>
          <w:rFonts w:cs="Arial"/>
        </w:rPr>
        <w:t xml:space="preserve"> wytwórcy</w:t>
      </w:r>
    </w:p>
    <w:p w:rsidR="00FB49A9" w:rsidRPr="00FB49A9" w:rsidRDefault="00FB49A9" w:rsidP="00710A43">
      <w:pPr>
        <w:numPr>
          <w:ilvl w:val="0"/>
          <w:numId w:val="23"/>
        </w:numPr>
        <w:tabs>
          <w:tab w:val="clear" w:pos="1800"/>
          <w:tab w:val="num" w:pos="1440"/>
        </w:tabs>
        <w:spacing w:after="0"/>
        <w:ind w:left="1440"/>
        <w:rPr>
          <w:rFonts w:cs="Arial"/>
        </w:rPr>
      </w:pPr>
      <w:proofErr w:type="gramStart"/>
      <w:r w:rsidRPr="00FB49A9">
        <w:rPr>
          <w:rFonts w:cs="Arial"/>
        </w:rPr>
        <w:t>oznaczenie</w:t>
      </w:r>
      <w:proofErr w:type="gramEnd"/>
      <w:r w:rsidRPr="00FB49A9">
        <w:rPr>
          <w:rFonts w:cs="Arial"/>
        </w:rPr>
        <w:t xml:space="preserve"> wyrobu wg normy PN-H-93215</w:t>
      </w:r>
    </w:p>
    <w:p w:rsidR="00FB49A9" w:rsidRPr="00FB49A9" w:rsidRDefault="00FB49A9" w:rsidP="00710A43">
      <w:pPr>
        <w:numPr>
          <w:ilvl w:val="0"/>
          <w:numId w:val="23"/>
        </w:numPr>
        <w:tabs>
          <w:tab w:val="clear" w:pos="1800"/>
          <w:tab w:val="num" w:pos="1440"/>
        </w:tabs>
        <w:spacing w:after="0"/>
        <w:ind w:left="1440"/>
        <w:rPr>
          <w:rFonts w:cs="Arial"/>
        </w:rPr>
      </w:pPr>
      <w:proofErr w:type="gramStart"/>
      <w:r w:rsidRPr="00FB49A9">
        <w:rPr>
          <w:rFonts w:cs="Arial"/>
        </w:rPr>
        <w:t>numer</w:t>
      </w:r>
      <w:proofErr w:type="gramEnd"/>
      <w:r w:rsidRPr="00FB49A9">
        <w:rPr>
          <w:rFonts w:cs="Arial"/>
        </w:rPr>
        <w:t xml:space="preserve"> wytopu lub numer partii</w:t>
      </w:r>
    </w:p>
    <w:p w:rsidR="00FB49A9" w:rsidRPr="00FB49A9" w:rsidRDefault="00FB49A9" w:rsidP="00710A43">
      <w:pPr>
        <w:numPr>
          <w:ilvl w:val="0"/>
          <w:numId w:val="23"/>
        </w:numPr>
        <w:tabs>
          <w:tab w:val="clear" w:pos="1800"/>
          <w:tab w:val="num" w:pos="1440"/>
        </w:tabs>
        <w:spacing w:after="0"/>
        <w:ind w:left="1440"/>
        <w:rPr>
          <w:rFonts w:cs="Arial"/>
        </w:rPr>
      </w:pPr>
      <w:proofErr w:type="gramStart"/>
      <w:r w:rsidRPr="00FB49A9">
        <w:rPr>
          <w:rFonts w:cs="Arial"/>
        </w:rPr>
        <w:lastRenderedPageBreak/>
        <w:t>wszystkie</w:t>
      </w:r>
      <w:proofErr w:type="gramEnd"/>
      <w:r w:rsidRPr="00FB49A9">
        <w:rPr>
          <w:rFonts w:cs="Arial"/>
        </w:rPr>
        <w:t xml:space="preserve"> wyniki przeprowadzonych badan oraz skład chemiczny wg analizy wytopowej</w:t>
      </w:r>
    </w:p>
    <w:p w:rsidR="00FB49A9" w:rsidRPr="00FB49A9" w:rsidRDefault="00FB49A9" w:rsidP="00710A43">
      <w:pPr>
        <w:numPr>
          <w:ilvl w:val="0"/>
          <w:numId w:val="23"/>
        </w:numPr>
        <w:tabs>
          <w:tab w:val="clear" w:pos="1800"/>
          <w:tab w:val="num" w:pos="1440"/>
        </w:tabs>
        <w:spacing w:after="0"/>
        <w:ind w:left="1440"/>
        <w:rPr>
          <w:rFonts w:cs="Arial"/>
        </w:rPr>
      </w:pPr>
      <w:proofErr w:type="gramStart"/>
      <w:r w:rsidRPr="00FB49A9">
        <w:rPr>
          <w:rFonts w:cs="Arial"/>
        </w:rPr>
        <w:t>masa</w:t>
      </w:r>
      <w:proofErr w:type="gramEnd"/>
      <w:r w:rsidRPr="00FB49A9">
        <w:rPr>
          <w:rFonts w:cs="Arial"/>
        </w:rPr>
        <w:t xml:space="preserve"> partii</w:t>
      </w:r>
    </w:p>
    <w:p w:rsidR="00FB49A9" w:rsidRPr="00FB49A9" w:rsidRDefault="00FB49A9" w:rsidP="00710A43">
      <w:pPr>
        <w:numPr>
          <w:ilvl w:val="0"/>
          <w:numId w:val="23"/>
        </w:numPr>
        <w:tabs>
          <w:tab w:val="clear" w:pos="1800"/>
          <w:tab w:val="num" w:pos="1440"/>
        </w:tabs>
        <w:spacing w:after="0"/>
        <w:ind w:left="1440"/>
        <w:rPr>
          <w:rFonts w:cs="Arial"/>
        </w:rPr>
      </w:pPr>
      <w:proofErr w:type="gramStart"/>
      <w:r w:rsidRPr="00FB49A9">
        <w:rPr>
          <w:rFonts w:cs="Arial"/>
        </w:rPr>
        <w:t>rodzaj</w:t>
      </w:r>
      <w:proofErr w:type="gramEnd"/>
      <w:r w:rsidRPr="00FB49A9">
        <w:rPr>
          <w:rFonts w:cs="Arial"/>
        </w:rPr>
        <w:t xml:space="preserve"> obróbki cieplnej</w:t>
      </w:r>
    </w:p>
    <w:p w:rsidR="00FB49A9" w:rsidRPr="00FB49A9" w:rsidRDefault="00FB49A9" w:rsidP="00FB49A9">
      <w:pPr>
        <w:pStyle w:val="StylNagwek1NieKursywaBezpodkrelenia"/>
        <w:rPr>
          <w:rFonts w:cs="Arial"/>
          <w:sz w:val="20"/>
          <w:szCs w:val="20"/>
        </w:rPr>
      </w:pPr>
      <w:bookmarkStart w:id="178" w:name="_Toc229042398"/>
      <w:bookmarkStart w:id="179" w:name="_Toc229065079"/>
      <w:bookmarkStart w:id="180" w:name="_Toc250909464"/>
      <w:bookmarkStart w:id="181" w:name="_Toc250909521"/>
      <w:r w:rsidRPr="00FB49A9">
        <w:rPr>
          <w:rFonts w:cs="Arial"/>
          <w:sz w:val="20"/>
          <w:szCs w:val="20"/>
        </w:rPr>
        <w:t>Sprzęt</w:t>
      </w:r>
      <w:bookmarkEnd w:id="178"/>
      <w:bookmarkEnd w:id="179"/>
      <w:bookmarkEnd w:id="180"/>
      <w:bookmarkEnd w:id="181"/>
    </w:p>
    <w:p w:rsidR="00FB49A9" w:rsidRPr="00FB49A9" w:rsidRDefault="00FB49A9" w:rsidP="00FB49A9">
      <w:pPr>
        <w:spacing w:before="120"/>
        <w:rPr>
          <w:rFonts w:cs="Arial"/>
        </w:rPr>
      </w:pPr>
      <w:r w:rsidRPr="00FB49A9">
        <w:rPr>
          <w:rFonts w:cs="Arial"/>
        </w:rPr>
        <w:t>Ogólne wymagania dotyczące sprzętu podano w ST-</w:t>
      </w:r>
      <w:proofErr w:type="spellStart"/>
      <w:r w:rsidRPr="00FB49A9">
        <w:rPr>
          <w:rFonts w:cs="Arial"/>
        </w:rPr>
        <w:t>WO</w:t>
      </w:r>
      <w:proofErr w:type="spellEnd"/>
      <w:r w:rsidRPr="00FB49A9">
        <w:rPr>
          <w:rFonts w:cs="Arial"/>
        </w:rPr>
        <w:t xml:space="preserve"> punkt 3.</w:t>
      </w:r>
    </w:p>
    <w:p w:rsidR="00FB49A9" w:rsidRPr="00FB49A9" w:rsidRDefault="00FB49A9" w:rsidP="00FB49A9">
      <w:pPr>
        <w:tabs>
          <w:tab w:val="left" w:pos="720"/>
        </w:tabs>
        <w:spacing w:before="120"/>
        <w:rPr>
          <w:rFonts w:cs="Arial"/>
        </w:rPr>
      </w:pPr>
      <w:r w:rsidRPr="00FB49A9">
        <w:rPr>
          <w:rFonts w:cs="Arial"/>
        </w:rPr>
        <w:t>Sprzęt używany przy przygotowaniu i montażu zbrojenia wiotkiego w konstrukcjach powinien spełniać wymagania obowiązujące w budownictwie ogólnym. W szczególności wszystkie rodzaje sprzętu jak: giętarki, prostowarki, zgrzewarki, spawarki powinny być sprawne oraz posiadać fabryczna gwarancje i instrukcje obsługi. Sprzęt powinien spełniać wymagania BHP jak przykładowo osłony zębatych i pasowych urządzeń mechanicznych. Miejsca lub elementy szczególnie niebezpieczne dla obsługi, powinny być specjalnie oznaczone. Sprzęt ten powinien podlegać kontroli osoby odpowiedzialnej za BHP na budowie. Osoby obsługujące sprzęt powinny być odpowiednio przeszkolone.</w:t>
      </w:r>
    </w:p>
    <w:p w:rsidR="00FB49A9" w:rsidRPr="00FB49A9" w:rsidRDefault="00FB49A9" w:rsidP="00FB49A9">
      <w:pPr>
        <w:tabs>
          <w:tab w:val="left" w:pos="720"/>
        </w:tabs>
        <w:spacing w:before="120"/>
        <w:rPr>
          <w:rFonts w:cs="Arial"/>
        </w:rPr>
      </w:pPr>
      <w:r w:rsidRPr="00FB49A9">
        <w:rPr>
          <w:rFonts w:cs="Arial"/>
        </w:rPr>
        <w:t>Do wykonywania zbrojenia winny być wykorzystywane następujące urządzenia:</w:t>
      </w:r>
    </w:p>
    <w:p w:rsidR="00FB49A9" w:rsidRPr="00FB49A9" w:rsidRDefault="00FB49A9" w:rsidP="00710A43">
      <w:pPr>
        <w:numPr>
          <w:ilvl w:val="0"/>
          <w:numId w:val="23"/>
        </w:numPr>
        <w:tabs>
          <w:tab w:val="clear" w:pos="1800"/>
          <w:tab w:val="num" w:pos="1440"/>
        </w:tabs>
        <w:spacing w:after="0"/>
        <w:ind w:left="1440"/>
        <w:rPr>
          <w:rFonts w:cs="Arial"/>
        </w:rPr>
      </w:pPr>
      <w:proofErr w:type="gramStart"/>
      <w:r w:rsidRPr="00FB49A9">
        <w:rPr>
          <w:rFonts w:cs="Arial"/>
        </w:rPr>
        <w:t>urządzenia</w:t>
      </w:r>
      <w:proofErr w:type="gramEnd"/>
      <w:r w:rsidRPr="00FB49A9">
        <w:rPr>
          <w:rFonts w:cs="Arial"/>
        </w:rPr>
        <w:t xml:space="preserve"> i maszyny do prostowania prętów cienkich (walcówki) oraz do prostowania prętów cienkich dostarczanych w odcinkach prostych – </w:t>
      </w:r>
      <w:proofErr w:type="spellStart"/>
      <w:r w:rsidRPr="00FB49A9">
        <w:rPr>
          <w:rFonts w:cs="Arial"/>
        </w:rPr>
        <w:t>np</w:t>
      </w:r>
      <w:proofErr w:type="spellEnd"/>
      <w:r w:rsidRPr="00FB49A9">
        <w:rPr>
          <w:rFonts w:cs="Arial"/>
        </w:rPr>
        <w:t xml:space="preserve"> </w:t>
      </w:r>
      <w:proofErr w:type="spellStart"/>
      <w:r w:rsidRPr="00FB49A9">
        <w:rPr>
          <w:rFonts w:cs="Arial"/>
        </w:rPr>
        <w:t>prościarka</w:t>
      </w:r>
      <w:proofErr w:type="spellEnd"/>
      <w:r w:rsidRPr="00FB49A9">
        <w:rPr>
          <w:rFonts w:cs="Arial"/>
        </w:rPr>
        <w:t xml:space="preserve"> automatyczna</w:t>
      </w:r>
    </w:p>
    <w:p w:rsidR="00FB49A9" w:rsidRPr="00FB49A9" w:rsidRDefault="00FB49A9" w:rsidP="00710A43">
      <w:pPr>
        <w:numPr>
          <w:ilvl w:val="0"/>
          <w:numId w:val="23"/>
        </w:numPr>
        <w:tabs>
          <w:tab w:val="clear" w:pos="1800"/>
          <w:tab w:val="num" w:pos="1440"/>
        </w:tabs>
        <w:spacing w:after="0"/>
        <w:ind w:left="1440"/>
        <w:rPr>
          <w:rFonts w:cs="Arial"/>
        </w:rPr>
      </w:pPr>
      <w:proofErr w:type="gramStart"/>
      <w:r w:rsidRPr="00FB49A9">
        <w:rPr>
          <w:rFonts w:cs="Arial"/>
        </w:rPr>
        <w:t>urządzenia</w:t>
      </w:r>
      <w:proofErr w:type="gramEnd"/>
      <w:r w:rsidRPr="00FB49A9">
        <w:rPr>
          <w:rFonts w:cs="Arial"/>
        </w:rPr>
        <w:t xml:space="preserve"> do ciecia prętów zbrojeniowych na odpowiednia długość - np. nożyce elektro - mechaniczne</w:t>
      </w:r>
    </w:p>
    <w:p w:rsidR="00FB49A9" w:rsidRPr="00FB49A9" w:rsidRDefault="00FB49A9" w:rsidP="00710A43">
      <w:pPr>
        <w:numPr>
          <w:ilvl w:val="0"/>
          <w:numId w:val="23"/>
        </w:numPr>
        <w:tabs>
          <w:tab w:val="clear" w:pos="1800"/>
          <w:tab w:val="num" w:pos="1440"/>
        </w:tabs>
        <w:spacing w:after="0"/>
        <w:ind w:left="1440"/>
        <w:rPr>
          <w:rFonts w:cs="Arial"/>
        </w:rPr>
      </w:pPr>
      <w:proofErr w:type="gramStart"/>
      <w:r w:rsidRPr="00FB49A9">
        <w:rPr>
          <w:rFonts w:cs="Arial"/>
        </w:rPr>
        <w:t>urządzenia</w:t>
      </w:r>
      <w:proofErr w:type="gramEnd"/>
      <w:r w:rsidRPr="00FB49A9">
        <w:rPr>
          <w:rFonts w:cs="Arial"/>
        </w:rPr>
        <w:t xml:space="preserve"> do kształtowania prętów zbrojeniowych - np. giętarka</w:t>
      </w:r>
    </w:p>
    <w:p w:rsidR="00FB49A9" w:rsidRPr="00FB49A9" w:rsidRDefault="00FB49A9" w:rsidP="00710A43">
      <w:pPr>
        <w:numPr>
          <w:ilvl w:val="0"/>
          <w:numId w:val="23"/>
        </w:numPr>
        <w:tabs>
          <w:tab w:val="clear" w:pos="1800"/>
          <w:tab w:val="num" w:pos="1440"/>
        </w:tabs>
        <w:spacing w:after="0"/>
        <w:ind w:left="1440"/>
        <w:rPr>
          <w:rFonts w:cs="Arial"/>
        </w:rPr>
      </w:pPr>
      <w:proofErr w:type="gramStart"/>
      <w:r w:rsidRPr="00FB49A9">
        <w:rPr>
          <w:rFonts w:cs="Arial"/>
        </w:rPr>
        <w:t>urządzenia</w:t>
      </w:r>
      <w:proofErr w:type="gramEnd"/>
      <w:r w:rsidRPr="00FB49A9">
        <w:rPr>
          <w:rFonts w:cs="Arial"/>
        </w:rPr>
        <w:t xml:space="preserve"> i sprzęt do zgrzewania i spawania prętów zbrojeniowych - np. spawarka elektryczna wirująca</w:t>
      </w:r>
    </w:p>
    <w:p w:rsidR="00FB49A9" w:rsidRPr="00FB49A9" w:rsidRDefault="00FB49A9" w:rsidP="00FB49A9">
      <w:pPr>
        <w:pStyle w:val="StylNagwek1NieKursywaBezpodkrelenia"/>
        <w:rPr>
          <w:rFonts w:cs="Arial"/>
          <w:sz w:val="20"/>
          <w:szCs w:val="20"/>
        </w:rPr>
      </w:pPr>
      <w:bookmarkStart w:id="182" w:name="_Toc229042399"/>
      <w:bookmarkStart w:id="183" w:name="_Toc229065080"/>
      <w:bookmarkStart w:id="184" w:name="_Toc250909465"/>
      <w:bookmarkStart w:id="185" w:name="_Toc250909522"/>
      <w:r w:rsidRPr="00FB49A9">
        <w:rPr>
          <w:rFonts w:cs="Arial"/>
          <w:sz w:val="20"/>
          <w:szCs w:val="20"/>
        </w:rPr>
        <w:t>Transport</w:t>
      </w:r>
      <w:bookmarkEnd w:id="182"/>
      <w:bookmarkEnd w:id="183"/>
      <w:bookmarkEnd w:id="184"/>
      <w:bookmarkEnd w:id="185"/>
    </w:p>
    <w:p w:rsidR="00FB49A9" w:rsidRPr="00FB49A9" w:rsidRDefault="00FB49A9" w:rsidP="00FB49A9">
      <w:pPr>
        <w:tabs>
          <w:tab w:val="left" w:pos="720"/>
        </w:tabs>
        <w:adjustRightInd w:val="0"/>
        <w:spacing w:after="120"/>
        <w:rPr>
          <w:rFonts w:cs="Arial"/>
        </w:rPr>
      </w:pPr>
      <w:r w:rsidRPr="00FB49A9">
        <w:rPr>
          <w:rFonts w:cs="Arial"/>
        </w:rPr>
        <w:t xml:space="preserve">Ogólne wymagania dotyczące Transportu podano w ST- </w:t>
      </w:r>
      <w:proofErr w:type="spellStart"/>
      <w:r w:rsidRPr="00FB49A9">
        <w:rPr>
          <w:rFonts w:cs="Arial"/>
        </w:rPr>
        <w:t>WO</w:t>
      </w:r>
      <w:proofErr w:type="spellEnd"/>
      <w:r w:rsidRPr="00FB49A9">
        <w:rPr>
          <w:rFonts w:cs="Arial"/>
        </w:rPr>
        <w:t xml:space="preserve"> punkt 4</w:t>
      </w:r>
    </w:p>
    <w:p w:rsidR="00FB49A9" w:rsidRPr="00FB49A9" w:rsidRDefault="00FB49A9" w:rsidP="00FB49A9">
      <w:pPr>
        <w:tabs>
          <w:tab w:val="left" w:pos="720"/>
        </w:tabs>
        <w:spacing w:before="120"/>
        <w:rPr>
          <w:rFonts w:cs="Arial"/>
        </w:rPr>
      </w:pPr>
      <w:bookmarkStart w:id="186" w:name="_Toc229042400"/>
      <w:r w:rsidRPr="00FB49A9">
        <w:rPr>
          <w:rFonts w:cs="Arial"/>
        </w:rPr>
        <w:t>Pręty do zbrojenia powinny być przewożone odpowiednimi środkami transportu w sposób zapewniający unikniecie trwałych odkształceń oraz zgodnie z przepisami BHP i ruchu drogowego.</w:t>
      </w:r>
    </w:p>
    <w:p w:rsidR="00FB49A9" w:rsidRPr="00FB49A9" w:rsidRDefault="00FB49A9" w:rsidP="00FB49A9">
      <w:pPr>
        <w:tabs>
          <w:tab w:val="left" w:pos="720"/>
        </w:tabs>
        <w:spacing w:before="120"/>
        <w:rPr>
          <w:rFonts w:cs="Arial"/>
        </w:rPr>
      </w:pPr>
      <w:r w:rsidRPr="00FB49A9">
        <w:rPr>
          <w:rFonts w:cs="Arial"/>
        </w:rPr>
        <w:t xml:space="preserve">Stal zbrojeniowa należy składować pod zadaszeniem, posortowana wg wymiarów i gatunków. Odgięte pręty zbrojeniowe powinny być składowane na wydzielonych, uporządkowanych miejscach, w sposób </w:t>
      </w:r>
      <w:proofErr w:type="gramStart"/>
      <w:r w:rsidRPr="00FB49A9">
        <w:rPr>
          <w:rFonts w:cs="Arial"/>
        </w:rPr>
        <w:t>nie powodujący</w:t>
      </w:r>
      <w:proofErr w:type="gramEnd"/>
      <w:r w:rsidRPr="00FB49A9">
        <w:rPr>
          <w:rFonts w:cs="Arial"/>
        </w:rPr>
        <w:t xml:space="preserve"> ich uszkodzenia i pomieszania. Druty składowane być winny w magazynie zamkniętym, w kręgach, posortowane wg wymiarów i gatunków</w:t>
      </w:r>
    </w:p>
    <w:p w:rsidR="00FB49A9" w:rsidRPr="00FB49A9" w:rsidRDefault="00FB49A9" w:rsidP="00FB49A9">
      <w:pPr>
        <w:pStyle w:val="StylNagwek1NieKursywaBezpodkrelenia"/>
        <w:rPr>
          <w:rFonts w:cs="Arial"/>
          <w:sz w:val="20"/>
          <w:szCs w:val="20"/>
        </w:rPr>
      </w:pPr>
      <w:bookmarkStart w:id="187" w:name="_Toc229065081"/>
      <w:bookmarkStart w:id="188" w:name="_Toc250909466"/>
      <w:bookmarkStart w:id="189" w:name="_Toc250909523"/>
      <w:r w:rsidRPr="00FB49A9">
        <w:rPr>
          <w:rFonts w:cs="Arial"/>
          <w:sz w:val="20"/>
          <w:szCs w:val="20"/>
        </w:rPr>
        <w:t>Wykonanie robót</w:t>
      </w:r>
      <w:bookmarkEnd w:id="186"/>
      <w:bookmarkEnd w:id="187"/>
      <w:bookmarkEnd w:id="188"/>
      <w:bookmarkEnd w:id="189"/>
    </w:p>
    <w:p w:rsidR="00FB49A9" w:rsidRPr="00FB49A9" w:rsidRDefault="00FB49A9" w:rsidP="00FB49A9">
      <w:pPr>
        <w:tabs>
          <w:tab w:val="left" w:pos="720"/>
        </w:tabs>
        <w:adjustRightInd w:val="0"/>
        <w:spacing w:after="120"/>
        <w:rPr>
          <w:rFonts w:cs="Arial"/>
        </w:rPr>
      </w:pPr>
      <w:r w:rsidRPr="00FB49A9">
        <w:rPr>
          <w:rFonts w:cs="Arial"/>
        </w:rPr>
        <w:t xml:space="preserve">Ogólne wymagania dotyczące wykonania Robót podano w ST- </w:t>
      </w:r>
      <w:proofErr w:type="spellStart"/>
      <w:r w:rsidRPr="00FB49A9">
        <w:rPr>
          <w:rFonts w:cs="Arial"/>
        </w:rPr>
        <w:t>WO</w:t>
      </w:r>
      <w:proofErr w:type="spellEnd"/>
      <w:r w:rsidRPr="00FB49A9">
        <w:rPr>
          <w:rFonts w:cs="Arial"/>
        </w:rPr>
        <w:t xml:space="preserve"> punkt 5</w:t>
      </w:r>
    </w:p>
    <w:p w:rsidR="00FB49A9" w:rsidRPr="00FB49A9" w:rsidRDefault="00FB49A9" w:rsidP="00710A43">
      <w:pPr>
        <w:pStyle w:val="StylNagwek2"/>
        <w:numPr>
          <w:ilvl w:val="1"/>
          <w:numId w:val="31"/>
        </w:numPr>
        <w:tabs>
          <w:tab w:val="left" w:pos="720"/>
        </w:tabs>
        <w:ind w:hanging="792"/>
        <w:rPr>
          <w:rFonts w:cs="Arial"/>
          <w:sz w:val="20"/>
        </w:rPr>
      </w:pPr>
      <w:bookmarkStart w:id="190" w:name="_Toc229065082"/>
      <w:bookmarkStart w:id="191" w:name="_Toc250909467"/>
      <w:bookmarkStart w:id="192" w:name="_Toc250909524"/>
      <w:r w:rsidRPr="00FB49A9">
        <w:rPr>
          <w:rFonts w:cs="Arial"/>
          <w:sz w:val="20"/>
        </w:rPr>
        <w:t>Organizacja robót</w:t>
      </w:r>
      <w:bookmarkEnd w:id="190"/>
      <w:bookmarkEnd w:id="191"/>
      <w:bookmarkEnd w:id="192"/>
    </w:p>
    <w:p w:rsidR="00FB49A9" w:rsidRPr="00FB49A9" w:rsidRDefault="00FB49A9" w:rsidP="00FB49A9">
      <w:pPr>
        <w:tabs>
          <w:tab w:val="left" w:pos="720"/>
        </w:tabs>
        <w:adjustRightInd w:val="0"/>
        <w:spacing w:after="120"/>
        <w:rPr>
          <w:rFonts w:cs="Arial"/>
        </w:rPr>
      </w:pPr>
      <w:r w:rsidRPr="00FB49A9">
        <w:rPr>
          <w:rFonts w:cs="Arial"/>
        </w:rPr>
        <w:t>Wykonanie robót powinno być jak określono w specyfikacji, bądź inne, o ile zatwierdzone zostanie przez Inspektora nadzoru. Wykonawca przedstawi Inspektorowi nadzoru do akceptacji projekt organizacji i harmonogram robót uwzględniający wszystkie warunki, w jakich będą wykonywane roboty zbrojeniowe.</w:t>
      </w:r>
    </w:p>
    <w:p w:rsidR="00FB49A9" w:rsidRPr="00FB49A9" w:rsidRDefault="00FB49A9" w:rsidP="00710A43">
      <w:pPr>
        <w:pStyle w:val="StylNagwek2"/>
        <w:numPr>
          <w:ilvl w:val="1"/>
          <w:numId w:val="31"/>
        </w:numPr>
        <w:tabs>
          <w:tab w:val="left" w:pos="720"/>
        </w:tabs>
        <w:ind w:left="720" w:hanging="720"/>
        <w:rPr>
          <w:rFonts w:cs="Arial"/>
          <w:sz w:val="20"/>
        </w:rPr>
      </w:pPr>
      <w:bookmarkStart w:id="193" w:name="_Toc229065083"/>
      <w:bookmarkStart w:id="194" w:name="_Toc250909468"/>
      <w:bookmarkStart w:id="195" w:name="_Toc250909525"/>
      <w:r w:rsidRPr="00FB49A9">
        <w:rPr>
          <w:rFonts w:cs="Arial"/>
          <w:sz w:val="20"/>
        </w:rPr>
        <w:t>Przygotowanie zbrojenia</w:t>
      </w:r>
      <w:bookmarkEnd w:id="193"/>
      <w:bookmarkEnd w:id="194"/>
      <w:bookmarkEnd w:id="195"/>
    </w:p>
    <w:p w:rsidR="00FB49A9" w:rsidRPr="00FB49A9" w:rsidRDefault="00FB49A9" w:rsidP="00FB49A9">
      <w:pPr>
        <w:tabs>
          <w:tab w:val="left" w:pos="720"/>
        </w:tabs>
        <w:adjustRightInd w:val="0"/>
        <w:spacing w:after="120"/>
        <w:rPr>
          <w:rFonts w:cs="Arial"/>
        </w:rPr>
      </w:pPr>
      <w:r w:rsidRPr="00FB49A9">
        <w:rPr>
          <w:rFonts w:cs="Arial"/>
        </w:rPr>
        <w:t xml:space="preserve">Przygotowanie, montaż i odbiór zbrojenia powinien odpowiadać wymaganiom normy </w:t>
      </w:r>
      <w:proofErr w:type="spellStart"/>
      <w:r w:rsidRPr="00FB49A9">
        <w:rPr>
          <w:rFonts w:cs="Arial"/>
        </w:rPr>
        <w:t>PN</w:t>
      </w:r>
      <w:proofErr w:type="spellEnd"/>
      <w:r w:rsidRPr="00FB49A9">
        <w:rPr>
          <w:rFonts w:cs="Arial"/>
        </w:rPr>
        <w:t xml:space="preserve"> 91/S-10042, a klasy i gatunki stali winny być zgodne z dokumentacją projektową.</w:t>
      </w:r>
    </w:p>
    <w:p w:rsidR="00FB49A9" w:rsidRPr="00FB49A9" w:rsidRDefault="00FB49A9" w:rsidP="00FB49A9">
      <w:pPr>
        <w:tabs>
          <w:tab w:val="left" w:pos="720"/>
        </w:tabs>
        <w:adjustRightInd w:val="0"/>
        <w:spacing w:after="120"/>
        <w:rPr>
          <w:rFonts w:cs="Arial"/>
        </w:rPr>
      </w:pPr>
      <w:r w:rsidRPr="00FB49A9">
        <w:rPr>
          <w:rFonts w:cs="Arial"/>
        </w:rPr>
        <w:t xml:space="preserve">Zbrojenie elementów żelbetowych jest obecnie przygotowywane w warsztatach zbrojarskich wyposażonych w niezbędne urządzenia i maszyny. Te warsztaty są urządzane na placu budowy bądź na terenie zaplecza przedsiębiorstwa </w:t>
      </w:r>
      <w:proofErr w:type="gramStart"/>
      <w:r w:rsidRPr="00FB49A9">
        <w:rPr>
          <w:rFonts w:cs="Arial"/>
        </w:rPr>
        <w:t>wykonawczego (jako</w:t>
      </w:r>
      <w:proofErr w:type="gramEnd"/>
      <w:r w:rsidRPr="00FB49A9">
        <w:rPr>
          <w:rFonts w:cs="Arial"/>
        </w:rPr>
        <w:t xml:space="preserve"> tzw. zbrojarnie centralne). Dostarczona stal zbrojeniowa powinna być na budowie składowana na placu magazynowym na podkładach drewnianych (</w:t>
      </w:r>
      <w:proofErr w:type="gramStart"/>
      <w:r w:rsidRPr="00FB49A9">
        <w:rPr>
          <w:rFonts w:cs="Arial"/>
        </w:rPr>
        <w:t>rozstawionych co</w:t>
      </w:r>
      <w:proofErr w:type="gramEnd"/>
      <w:r w:rsidRPr="00FB49A9">
        <w:rPr>
          <w:rFonts w:cs="Arial"/>
        </w:rPr>
        <w:t xml:space="preserve"> około 2,0 do </w:t>
      </w:r>
      <w:smartTag w:uri="urn:schemas-microsoft-com:office:smarttags" w:element="metricconverter">
        <w:smartTagPr>
          <w:attr w:name="ProductID" w:val="2,5 m"/>
        </w:smartTagPr>
        <w:r w:rsidRPr="00FB49A9">
          <w:rPr>
            <w:rFonts w:cs="Arial"/>
          </w:rPr>
          <w:t>2,5 m</w:t>
        </w:r>
      </w:smartTag>
      <w:r w:rsidRPr="00FB49A9">
        <w:rPr>
          <w:rFonts w:cs="Arial"/>
        </w:rPr>
        <w:t>) bądź przenośnych stojakach, pod zadaszeniem. Nie wolno układać tej stali bezpośrednio na gruncie.</w:t>
      </w:r>
    </w:p>
    <w:p w:rsidR="00FB49A9" w:rsidRPr="00FB49A9" w:rsidRDefault="00FB49A9" w:rsidP="00FB49A9">
      <w:pPr>
        <w:tabs>
          <w:tab w:val="left" w:pos="720"/>
        </w:tabs>
        <w:adjustRightInd w:val="0"/>
        <w:spacing w:after="120"/>
        <w:rPr>
          <w:rFonts w:cs="Arial"/>
        </w:rPr>
      </w:pPr>
      <w:r w:rsidRPr="00FB49A9">
        <w:rPr>
          <w:rFonts w:cs="Arial"/>
        </w:rPr>
        <w:t>Pręty zbrojeniowe należy segregować według klas i gatunków, średnicy i długości. Stal w kręgach układa się na placu magazynowym na płask (do ośmiu warstw) lub opierając jeden krąg o drugi.</w:t>
      </w:r>
    </w:p>
    <w:p w:rsidR="00FB49A9" w:rsidRPr="00FB49A9" w:rsidRDefault="00FB49A9" w:rsidP="00FB49A9">
      <w:pPr>
        <w:tabs>
          <w:tab w:val="left" w:pos="720"/>
        </w:tabs>
        <w:adjustRightInd w:val="0"/>
        <w:spacing w:after="120"/>
        <w:rPr>
          <w:rFonts w:cs="Arial"/>
        </w:rPr>
      </w:pPr>
      <w:r w:rsidRPr="00FB49A9">
        <w:rPr>
          <w:rFonts w:cs="Arial"/>
        </w:rPr>
        <w:t>Przygotowanie i obróbka zbrojenia obejmują takie czynności jak:</w:t>
      </w:r>
    </w:p>
    <w:p w:rsidR="00FB49A9" w:rsidRPr="00FB49A9" w:rsidRDefault="00FB49A9" w:rsidP="00710A43">
      <w:pPr>
        <w:numPr>
          <w:ilvl w:val="0"/>
          <w:numId w:val="23"/>
        </w:numPr>
        <w:tabs>
          <w:tab w:val="clear" w:pos="1800"/>
          <w:tab w:val="num" w:pos="1440"/>
        </w:tabs>
        <w:spacing w:after="0"/>
        <w:ind w:left="1440"/>
        <w:rPr>
          <w:rFonts w:cs="Arial"/>
        </w:rPr>
      </w:pPr>
      <w:proofErr w:type="gramStart"/>
      <w:r w:rsidRPr="00FB49A9">
        <w:rPr>
          <w:rFonts w:cs="Arial"/>
        </w:rPr>
        <w:lastRenderedPageBreak/>
        <w:t>czyszczenie</w:t>
      </w:r>
      <w:proofErr w:type="gramEnd"/>
      <w:r w:rsidRPr="00FB49A9">
        <w:rPr>
          <w:rFonts w:cs="Arial"/>
        </w:rPr>
        <w:t>,</w:t>
      </w:r>
    </w:p>
    <w:p w:rsidR="00FB49A9" w:rsidRPr="00FB49A9" w:rsidRDefault="00FB49A9" w:rsidP="00710A43">
      <w:pPr>
        <w:numPr>
          <w:ilvl w:val="0"/>
          <w:numId w:val="23"/>
        </w:numPr>
        <w:tabs>
          <w:tab w:val="clear" w:pos="1800"/>
          <w:tab w:val="num" w:pos="1440"/>
        </w:tabs>
        <w:spacing w:after="0"/>
        <w:ind w:left="1440"/>
        <w:rPr>
          <w:rFonts w:cs="Arial"/>
        </w:rPr>
      </w:pPr>
      <w:proofErr w:type="gramStart"/>
      <w:r w:rsidRPr="00FB49A9">
        <w:rPr>
          <w:rFonts w:cs="Arial"/>
        </w:rPr>
        <w:t>prostowanie</w:t>
      </w:r>
      <w:proofErr w:type="gramEnd"/>
      <w:r w:rsidRPr="00FB49A9">
        <w:rPr>
          <w:rFonts w:cs="Arial"/>
        </w:rPr>
        <w:t>,</w:t>
      </w:r>
    </w:p>
    <w:p w:rsidR="00FB49A9" w:rsidRPr="00FB49A9" w:rsidRDefault="00FB49A9" w:rsidP="00710A43">
      <w:pPr>
        <w:numPr>
          <w:ilvl w:val="0"/>
          <w:numId w:val="23"/>
        </w:numPr>
        <w:tabs>
          <w:tab w:val="clear" w:pos="1800"/>
          <w:tab w:val="num" w:pos="1440"/>
        </w:tabs>
        <w:spacing w:after="0"/>
        <w:ind w:left="1440"/>
        <w:rPr>
          <w:rFonts w:cs="Arial"/>
        </w:rPr>
      </w:pPr>
      <w:proofErr w:type="gramStart"/>
      <w:r w:rsidRPr="00FB49A9">
        <w:rPr>
          <w:rFonts w:cs="Arial"/>
        </w:rPr>
        <w:t>ciecie</w:t>
      </w:r>
      <w:proofErr w:type="gramEnd"/>
      <w:r w:rsidRPr="00FB49A9">
        <w:rPr>
          <w:rFonts w:cs="Arial"/>
        </w:rPr>
        <w:t>,</w:t>
      </w:r>
    </w:p>
    <w:p w:rsidR="00FB49A9" w:rsidRPr="00FB49A9" w:rsidRDefault="00FB49A9" w:rsidP="00710A43">
      <w:pPr>
        <w:numPr>
          <w:ilvl w:val="0"/>
          <w:numId w:val="23"/>
        </w:numPr>
        <w:tabs>
          <w:tab w:val="clear" w:pos="1800"/>
          <w:tab w:val="num" w:pos="1440"/>
        </w:tabs>
        <w:spacing w:after="0"/>
        <w:ind w:left="1440"/>
        <w:rPr>
          <w:rFonts w:cs="Arial"/>
        </w:rPr>
      </w:pPr>
      <w:proofErr w:type="gramStart"/>
      <w:r w:rsidRPr="00FB49A9">
        <w:rPr>
          <w:rFonts w:cs="Arial"/>
        </w:rPr>
        <w:t>gięcie</w:t>
      </w:r>
      <w:proofErr w:type="gramEnd"/>
      <w:r w:rsidRPr="00FB49A9">
        <w:rPr>
          <w:rFonts w:cs="Arial"/>
        </w:rPr>
        <w:t xml:space="preserve"> i montaż</w:t>
      </w:r>
    </w:p>
    <w:p w:rsidR="00FB49A9" w:rsidRPr="00FB49A9" w:rsidRDefault="00FB49A9" w:rsidP="00710A43">
      <w:pPr>
        <w:pStyle w:val="Nagwek3"/>
        <w:keepNext/>
        <w:numPr>
          <w:ilvl w:val="2"/>
          <w:numId w:val="31"/>
        </w:numPr>
        <w:spacing w:after="60"/>
        <w:rPr>
          <w:rFonts w:cs="Arial"/>
          <w:sz w:val="20"/>
          <w:szCs w:val="20"/>
        </w:rPr>
      </w:pPr>
      <w:bookmarkStart w:id="196" w:name="_Toc229065084"/>
      <w:bookmarkStart w:id="197" w:name="_Toc250909469"/>
      <w:bookmarkStart w:id="198" w:name="_Toc250909526"/>
      <w:r w:rsidRPr="00FB49A9">
        <w:rPr>
          <w:rFonts w:cs="Arial"/>
          <w:sz w:val="20"/>
          <w:szCs w:val="20"/>
        </w:rPr>
        <w:t>Czyszczenie prętów</w:t>
      </w:r>
      <w:bookmarkEnd w:id="196"/>
      <w:bookmarkEnd w:id="197"/>
      <w:bookmarkEnd w:id="198"/>
    </w:p>
    <w:p w:rsidR="00FB49A9" w:rsidRPr="00FB49A9" w:rsidRDefault="00FB49A9" w:rsidP="00FB49A9">
      <w:pPr>
        <w:tabs>
          <w:tab w:val="left" w:pos="720"/>
        </w:tabs>
        <w:adjustRightInd w:val="0"/>
        <w:spacing w:after="120"/>
        <w:rPr>
          <w:rFonts w:cs="Arial"/>
        </w:rPr>
      </w:pPr>
      <w:r w:rsidRPr="00FB49A9">
        <w:rPr>
          <w:rFonts w:cs="Arial"/>
        </w:rPr>
        <w:t xml:space="preserve">Zbrojenie powinno być oczyszczone, aby zapewnić dobrą współpracę (przyczepność) betonu i stali w konstrukcji. Należy wiec usunąć z powierzchni prętów zanieczyszczenia smarami, farba olejna itp., a także łuszcząca się rdza (lekki nalot rdzy </w:t>
      </w:r>
      <w:proofErr w:type="gramStart"/>
      <w:r w:rsidRPr="00FB49A9">
        <w:rPr>
          <w:rFonts w:cs="Arial"/>
        </w:rPr>
        <w:t>nie łuszczącej</w:t>
      </w:r>
      <w:proofErr w:type="gramEnd"/>
      <w:r w:rsidRPr="00FB49A9">
        <w:rPr>
          <w:rFonts w:cs="Arial"/>
        </w:rPr>
        <w:t xml:space="preserve"> się nie jest szkodliwy). W celu usunięcia farb olejnych bądź zatłuszczenia stosuje się opalanie lampami benzynowymi (po wypaleniu się zanieczyszczeń pręty wyciera się; jeśli jest to niezbędne - również papierem ściernym). Nalot rdzy łuszczącej się można usunąć za pomocą szczotek drucianych. W razie potrzeby należy zastosować piaskowanie. Pręty, przed ich użyciem do zbrojenia konstrukcji, należy oczyścić z zendry, luźnych płatków rdzy, kurzu i błota. Pręty zbrojenia zatłuszczone lub zabrudzone farba olejna można opalać lampami benzynowymi lub czyścić preparatami rozpuszczającymi tłuszcze. Stal narażoną na choćby chwilowe działanie słonej wody, należy zmyć wodą słodką. Stal pokrytą łuszczącą się rdzą i zabłocona, oczyszcza się szczotkami drucianymi ręcznie lub mechanicznie lub </w:t>
      </w:r>
      <w:proofErr w:type="gramStart"/>
      <w:r w:rsidRPr="00FB49A9">
        <w:rPr>
          <w:rFonts w:cs="Arial"/>
        </w:rPr>
        <w:t>też  przez</w:t>
      </w:r>
      <w:proofErr w:type="gramEnd"/>
      <w:r w:rsidRPr="00FB49A9">
        <w:rPr>
          <w:rFonts w:cs="Arial"/>
        </w:rPr>
        <w:t xml:space="preserve"> piaskowanie.</w:t>
      </w:r>
    </w:p>
    <w:p w:rsidR="00FB49A9" w:rsidRPr="00FB49A9" w:rsidRDefault="00FB49A9" w:rsidP="00FB49A9">
      <w:pPr>
        <w:tabs>
          <w:tab w:val="left" w:pos="720"/>
        </w:tabs>
        <w:adjustRightInd w:val="0"/>
        <w:spacing w:after="120"/>
        <w:rPr>
          <w:rFonts w:cs="Arial"/>
        </w:rPr>
      </w:pPr>
      <w:r w:rsidRPr="00FB49A9">
        <w:rPr>
          <w:rFonts w:cs="Arial"/>
        </w:rPr>
        <w:t>Po oczyszczeniu należy sprawdzić wymiary przekroju poprzecznego prętów. Stal tylko zabrudzoną można zmyć strumieniem wody. Pręty oblodzone odmraża się strumieniem ciepłej wody.</w:t>
      </w:r>
    </w:p>
    <w:p w:rsidR="00FB49A9" w:rsidRPr="00FB49A9" w:rsidRDefault="00FB49A9" w:rsidP="00710A43">
      <w:pPr>
        <w:pStyle w:val="Nagwek3"/>
        <w:keepNext/>
        <w:numPr>
          <w:ilvl w:val="2"/>
          <w:numId w:val="31"/>
        </w:numPr>
        <w:spacing w:after="60"/>
        <w:rPr>
          <w:rFonts w:cs="Arial"/>
          <w:sz w:val="20"/>
          <w:szCs w:val="20"/>
        </w:rPr>
      </w:pPr>
      <w:bookmarkStart w:id="199" w:name="_Toc229065085"/>
      <w:bookmarkStart w:id="200" w:name="_Toc250909470"/>
      <w:bookmarkStart w:id="201" w:name="_Toc250909527"/>
      <w:r w:rsidRPr="00FB49A9">
        <w:rPr>
          <w:rFonts w:cs="Arial"/>
          <w:sz w:val="20"/>
          <w:szCs w:val="20"/>
        </w:rPr>
        <w:t>Prostowanie prętów</w:t>
      </w:r>
      <w:bookmarkEnd w:id="199"/>
      <w:bookmarkEnd w:id="200"/>
      <w:bookmarkEnd w:id="201"/>
    </w:p>
    <w:p w:rsidR="00FB49A9" w:rsidRPr="00FB49A9" w:rsidRDefault="00FB49A9" w:rsidP="00FB49A9">
      <w:pPr>
        <w:tabs>
          <w:tab w:val="left" w:pos="720"/>
        </w:tabs>
        <w:adjustRightInd w:val="0"/>
        <w:spacing w:after="120"/>
        <w:rPr>
          <w:rFonts w:cs="Arial"/>
        </w:rPr>
      </w:pPr>
      <w:r w:rsidRPr="00FB49A9">
        <w:rPr>
          <w:rFonts w:cs="Arial"/>
        </w:rPr>
        <w:t xml:space="preserve">Dopuszcza się prostowanie prętów za pomocą kluczy, młotków, prostowarek. Dopuszczalna wielkość miejscowego odchylenia od linii prostej wynosi </w:t>
      </w:r>
      <w:smartTag w:uri="urn:schemas-microsoft-com:office:smarttags" w:element="metricconverter">
        <w:smartTagPr>
          <w:attr w:name="ProductID" w:val="4 mm"/>
        </w:smartTagPr>
        <w:r w:rsidRPr="00FB49A9">
          <w:rPr>
            <w:rFonts w:cs="Arial"/>
          </w:rPr>
          <w:t>4 mm</w:t>
        </w:r>
      </w:smartTag>
      <w:r w:rsidRPr="00FB49A9">
        <w:rPr>
          <w:rFonts w:cs="Arial"/>
        </w:rPr>
        <w:t>. Pręty używane do przygotowania zbrojenia musza być proste. Dlatego - w przypadku występowania miejscowych zakrzywień - należy te pręty wyprostować przed przystąpieniem do dalszej obróbki (ciecia itd</w:t>
      </w:r>
      <w:proofErr w:type="gramStart"/>
      <w:r w:rsidRPr="00FB49A9">
        <w:rPr>
          <w:rFonts w:cs="Arial"/>
        </w:rPr>
        <w:t>.). Pręty</w:t>
      </w:r>
      <w:proofErr w:type="gramEnd"/>
      <w:r w:rsidRPr="00FB49A9">
        <w:rPr>
          <w:rFonts w:cs="Arial"/>
        </w:rPr>
        <w:t xml:space="preserve"> zbrojeniowe w kręgach można prostować przez wyciąganie za pomocą np. wciągarki, lub mechaniczne prostowanie prętów przy użyciu prostowarek mechanicznych . Niekiedy dopuszcza się. </w:t>
      </w:r>
      <w:proofErr w:type="gramStart"/>
      <w:r w:rsidRPr="00FB49A9">
        <w:rPr>
          <w:rFonts w:cs="Arial"/>
        </w:rPr>
        <w:t>zwłaszcza</w:t>
      </w:r>
      <w:proofErr w:type="gramEnd"/>
      <w:r w:rsidRPr="00FB49A9">
        <w:rPr>
          <w:rFonts w:cs="Arial"/>
        </w:rPr>
        <w:t xml:space="preserve"> pręty większych średnic, prostuje się</w:t>
      </w:r>
    </w:p>
    <w:p w:rsidR="00FB49A9" w:rsidRPr="00FB49A9" w:rsidRDefault="00FB49A9" w:rsidP="00FB49A9">
      <w:pPr>
        <w:tabs>
          <w:tab w:val="left" w:pos="720"/>
        </w:tabs>
        <w:adjustRightInd w:val="0"/>
        <w:spacing w:after="120"/>
        <w:rPr>
          <w:rFonts w:cs="Arial"/>
        </w:rPr>
      </w:pPr>
      <w:proofErr w:type="gramStart"/>
      <w:r w:rsidRPr="00FB49A9">
        <w:rPr>
          <w:rFonts w:cs="Arial"/>
        </w:rPr>
        <w:t>ręcznie</w:t>
      </w:r>
      <w:proofErr w:type="gramEnd"/>
      <w:r w:rsidRPr="00FB49A9">
        <w:rPr>
          <w:rFonts w:cs="Arial"/>
        </w:rPr>
        <w:t xml:space="preserve"> za pomocą klucza zbrojarskiego, na stole zbrojarskim z odpowiednio umocowanymi trzpieniami.</w:t>
      </w:r>
    </w:p>
    <w:p w:rsidR="00FB49A9" w:rsidRPr="00FB49A9" w:rsidRDefault="00FB49A9" w:rsidP="00710A43">
      <w:pPr>
        <w:pStyle w:val="Nagwek3"/>
        <w:keepNext/>
        <w:numPr>
          <w:ilvl w:val="2"/>
          <w:numId w:val="31"/>
        </w:numPr>
        <w:spacing w:after="60"/>
        <w:rPr>
          <w:rFonts w:cs="Arial"/>
          <w:sz w:val="20"/>
          <w:szCs w:val="20"/>
        </w:rPr>
      </w:pPr>
      <w:bookmarkStart w:id="202" w:name="_Toc229065086"/>
      <w:bookmarkStart w:id="203" w:name="_Toc250909471"/>
      <w:bookmarkStart w:id="204" w:name="_Toc250909528"/>
      <w:r w:rsidRPr="00FB49A9">
        <w:rPr>
          <w:rFonts w:cs="Arial"/>
          <w:sz w:val="20"/>
          <w:szCs w:val="20"/>
        </w:rPr>
        <w:t>Ciecie prętów zbrojeniowych</w:t>
      </w:r>
      <w:bookmarkEnd w:id="202"/>
      <w:bookmarkEnd w:id="203"/>
      <w:bookmarkEnd w:id="204"/>
    </w:p>
    <w:p w:rsidR="00FB49A9" w:rsidRPr="00FB49A9" w:rsidRDefault="00FB49A9" w:rsidP="00FB49A9">
      <w:pPr>
        <w:tabs>
          <w:tab w:val="left" w:pos="720"/>
        </w:tabs>
        <w:adjustRightInd w:val="0"/>
        <w:spacing w:after="120"/>
        <w:rPr>
          <w:rFonts w:cs="Arial"/>
        </w:rPr>
      </w:pPr>
      <w:r w:rsidRPr="00FB49A9">
        <w:rPr>
          <w:rFonts w:cs="Arial"/>
        </w:rPr>
        <w:t>Ciecie prętów należy wykonywać przy maksymalnym wykorzystaniu materiału. Oczyszczone i wyprostowane pręty tnie się na odcinki długości wynikającej z projektu. Wskazane jest sporządzenie w tym celu planu ciecia. Stosuje się do tego celu nożyce ręczne, a także (zwłaszcza w przypadku prętów większych średnic) nożyce mechaniczne o napędzie elektrycznym. Nożycami mechanicznymi można przecinać jednocześnie więcej niż jeden pręt. Do ciecia siatek zbrojeniowych stosuje się nożyce hydrauliczne przewoźne. Ciecia można również przeprowadzać przy użyciu mechanicznych noży. Dopuszcza się również ciecie palnikiem acetylenowym.</w:t>
      </w:r>
    </w:p>
    <w:p w:rsidR="00FB49A9" w:rsidRPr="00FB49A9" w:rsidRDefault="00FB49A9" w:rsidP="00710A43">
      <w:pPr>
        <w:pStyle w:val="Nagwek3"/>
        <w:keepNext/>
        <w:numPr>
          <w:ilvl w:val="2"/>
          <w:numId w:val="31"/>
        </w:numPr>
        <w:spacing w:after="60"/>
        <w:rPr>
          <w:rFonts w:cs="Arial"/>
          <w:sz w:val="20"/>
          <w:szCs w:val="20"/>
        </w:rPr>
      </w:pPr>
      <w:bookmarkStart w:id="205" w:name="_Toc229065087"/>
      <w:bookmarkStart w:id="206" w:name="_Toc250909472"/>
      <w:bookmarkStart w:id="207" w:name="_Toc250909529"/>
      <w:r w:rsidRPr="00FB49A9">
        <w:rPr>
          <w:rFonts w:cs="Arial"/>
          <w:sz w:val="20"/>
          <w:szCs w:val="20"/>
        </w:rPr>
        <w:t>Odgięcia prętów, haki</w:t>
      </w:r>
      <w:bookmarkEnd w:id="205"/>
      <w:bookmarkEnd w:id="206"/>
      <w:bookmarkEnd w:id="207"/>
    </w:p>
    <w:p w:rsidR="00FB49A9" w:rsidRPr="00FB49A9" w:rsidRDefault="00FB49A9" w:rsidP="00FB49A9">
      <w:pPr>
        <w:tabs>
          <w:tab w:val="left" w:pos="720"/>
        </w:tabs>
        <w:adjustRightInd w:val="0"/>
        <w:spacing w:after="120"/>
        <w:rPr>
          <w:rFonts w:cs="Arial"/>
        </w:rPr>
      </w:pPr>
      <w:r w:rsidRPr="00FB49A9">
        <w:rPr>
          <w:rFonts w:cs="Arial"/>
        </w:rPr>
        <w:t>Minimalne średnice trzpieni używanych przy wykonywaniu haków zbrojenia podaje tabela nr 23 normy PN-S-10042.</w:t>
      </w:r>
    </w:p>
    <w:p w:rsidR="00FB49A9" w:rsidRPr="00FB49A9" w:rsidRDefault="00FB49A9" w:rsidP="00710A43">
      <w:pPr>
        <w:pStyle w:val="StylNagwek2"/>
        <w:numPr>
          <w:ilvl w:val="1"/>
          <w:numId w:val="31"/>
        </w:numPr>
        <w:tabs>
          <w:tab w:val="left" w:pos="720"/>
        </w:tabs>
        <w:ind w:left="720" w:hanging="720"/>
        <w:rPr>
          <w:rFonts w:cs="Arial"/>
          <w:sz w:val="20"/>
        </w:rPr>
      </w:pPr>
      <w:bookmarkStart w:id="208" w:name="_Toc229065088"/>
      <w:bookmarkStart w:id="209" w:name="_Toc250909473"/>
      <w:bookmarkStart w:id="210" w:name="_Toc250909530"/>
      <w:r w:rsidRPr="00FB49A9">
        <w:rPr>
          <w:rFonts w:cs="Arial"/>
          <w:sz w:val="20"/>
        </w:rPr>
        <w:t>Montaż zbrojenia</w:t>
      </w:r>
      <w:bookmarkEnd w:id="208"/>
      <w:bookmarkEnd w:id="209"/>
      <w:bookmarkEnd w:id="210"/>
    </w:p>
    <w:p w:rsidR="00FB49A9" w:rsidRPr="00FB49A9" w:rsidRDefault="00FB49A9" w:rsidP="00710A43">
      <w:pPr>
        <w:pStyle w:val="Nagwek3"/>
        <w:keepNext/>
        <w:numPr>
          <w:ilvl w:val="2"/>
          <w:numId w:val="31"/>
        </w:numPr>
        <w:spacing w:after="60"/>
        <w:rPr>
          <w:rFonts w:cs="Arial"/>
          <w:sz w:val="20"/>
          <w:szCs w:val="20"/>
        </w:rPr>
      </w:pPr>
      <w:bookmarkStart w:id="211" w:name="_Toc229065089"/>
      <w:bookmarkStart w:id="212" w:name="_Toc250909474"/>
      <w:bookmarkStart w:id="213" w:name="_Toc250909531"/>
      <w:r w:rsidRPr="00FB49A9">
        <w:rPr>
          <w:rFonts w:cs="Arial"/>
          <w:sz w:val="20"/>
          <w:szCs w:val="20"/>
        </w:rPr>
        <w:t>Wymagania ogólne</w:t>
      </w:r>
      <w:bookmarkEnd w:id="211"/>
      <w:bookmarkEnd w:id="212"/>
      <w:bookmarkEnd w:id="213"/>
    </w:p>
    <w:p w:rsidR="00FB49A9" w:rsidRPr="00FB49A9" w:rsidRDefault="00FB49A9" w:rsidP="00FB49A9">
      <w:pPr>
        <w:tabs>
          <w:tab w:val="left" w:pos="720"/>
        </w:tabs>
        <w:adjustRightInd w:val="0"/>
        <w:spacing w:after="120"/>
        <w:rPr>
          <w:rFonts w:cs="Arial"/>
        </w:rPr>
      </w:pPr>
      <w:r w:rsidRPr="00FB49A9">
        <w:rPr>
          <w:rFonts w:cs="Arial"/>
        </w:rPr>
        <w:t xml:space="preserve">Układ zbrojenia w konstrukcji musi umożliwić jego dokładne otoczenie przez jednorodny beton. Po ułożeniu zbrojenia w deskowaniu, rozmieszczenie prętów względem siebie i względem deskowania nie może ulec zmianie. W konstrukcje można wbudować stal </w:t>
      </w:r>
      <w:proofErr w:type="gramStart"/>
      <w:r w:rsidRPr="00FB49A9">
        <w:rPr>
          <w:rFonts w:cs="Arial"/>
        </w:rPr>
        <w:t>pokrytą co</w:t>
      </w:r>
      <w:proofErr w:type="gramEnd"/>
      <w:r w:rsidRPr="00FB49A9">
        <w:rPr>
          <w:rFonts w:cs="Arial"/>
        </w:rPr>
        <w:t xml:space="preserve"> najwyżej nalotem nie łuszczącej się rdzy. Nie można wbudowywać stali zatłuszczonej smarami lub innymi środkami chemicznymi, zabrudzonej farbami, zabłoconej i oblodzonej, stali, która była wystawiona na działanie słonej wody.</w:t>
      </w:r>
    </w:p>
    <w:p w:rsidR="00FB49A9" w:rsidRPr="00FB49A9" w:rsidRDefault="00FB49A9" w:rsidP="00FB49A9">
      <w:pPr>
        <w:tabs>
          <w:tab w:val="left" w:pos="720"/>
        </w:tabs>
        <w:adjustRightInd w:val="0"/>
        <w:spacing w:after="120"/>
        <w:rPr>
          <w:rFonts w:cs="Arial"/>
        </w:rPr>
      </w:pPr>
      <w:r w:rsidRPr="00FB49A9">
        <w:rPr>
          <w:rFonts w:cs="Arial"/>
        </w:rPr>
        <w:t xml:space="preserve">Minimalna grubość otuliny zewnętrznej w świetle prętów i powierzchni przekroju elementu żelbetowego powinna </w:t>
      </w:r>
      <w:proofErr w:type="gramStart"/>
      <w:r w:rsidRPr="00FB49A9">
        <w:rPr>
          <w:rFonts w:cs="Arial"/>
        </w:rPr>
        <w:t>wynosić co</w:t>
      </w:r>
      <w:proofErr w:type="gramEnd"/>
      <w:r w:rsidRPr="00FB49A9">
        <w:rPr>
          <w:rFonts w:cs="Arial"/>
        </w:rPr>
        <w:t xml:space="preserve"> najmniej:</w:t>
      </w:r>
    </w:p>
    <w:p w:rsidR="00FB49A9" w:rsidRPr="00FB49A9" w:rsidRDefault="00FB49A9" w:rsidP="00710A43">
      <w:pPr>
        <w:numPr>
          <w:ilvl w:val="0"/>
          <w:numId w:val="23"/>
        </w:numPr>
        <w:tabs>
          <w:tab w:val="clear" w:pos="1800"/>
          <w:tab w:val="num" w:pos="1440"/>
        </w:tabs>
        <w:spacing w:after="0"/>
        <w:ind w:left="1440"/>
        <w:rPr>
          <w:rFonts w:cs="Arial"/>
        </w:rPr>
      </w:pPr>
      <w:r w:rsidRPr="00FB49A9">
        <w:rPr>
          <w:rFonts w:cs="Arial"/>
        </w:rPr>
        <w:t>0,07m - dla zbrojenia głównego fundamentów i podpór masywnych</w:t>
      </w:r>
    </w:p>
    <w:p w:rsidR="00FB49A9" w:rsidRPr="00FB49A9" w:rsidRDefault="00FB49A9" w:rsidP="00710A43">
      <w:pPr>
        <w:numPr>
          <w:ilvl w:val="0"/>
          <w:numId w:val="23"/>
        </w:numPr>
        <w:tabs>
          <w:tab w:val="clear" w:pos="1800"/>
          <w:tab w:val="num" w:pos="1440"/>
        </w:tabs>
        <w:spacing w:after="0"/>
        <w:ind w:left="1440"/>
        <w:rPr>
          <w:rFonts w:cs="Arial"/>
        </w:rPr>
      </w:pPr>
      <w:smartTag w:uri="urn:schemas-microsoft-com:office:smarttags" w:element="metricconverter">
        <w:smartTagPr>
          <w:attr w:name="ProductID" w:val="0,055 m"/>
        </w:smartTagPr>
        <w:r w:rsidRPr="00FB49A9">
          <w:rPr>
            <w:rFonts w:cs="Arial"/>
          </w:rPr>
          <w:lastRenderedPageBreak/>
          <w:t>0,055 m</w:t>
        </w:r>
      </w:smartTag>
      <w:r w:rsidRPr="00FB49A9">
        <w:rPr>
          <w:rFonts w:cs="Arial"/>
        </w:rPr>
        <w:t xml:space="preserve"> - dla strzemion fundamentów i podpór masywnych</w:t>
      </w:r>
    </w:p>
    <w:p w:rsidR="00FB49A9" w:rsidRPr="00FB49A9" w:rsidRDefault="00FB49A9" w:rsidP="00710A43">
      <w:pPr>
        <w:numPr>
          <w:ilvl w:val="0"/>
          <w:numId w:val="23"/>
        </w:numPr>
        <w:tabs>
          <w:tab w:val="clear" w:pos="1800"/>
          <w:tab w:val="num" w:pos="1440"/>
        </w:tabs>
        <w:spacing w:after="0"/>
        <w:ind w:left="1440"/>
        <w:rPr>
          <w:rFonts w:cs="Arial"/>
        </w:rPr>
      </w:pPr>
      <w:smartTag w:uri="urn:schemas-microsoft-com:office:smarttags" w:element="metricconverter">
        <w:smartTagPr>
          <w:attr w:name="ProductID" w:val="0,05 m"/>
        </w:smartTagPr>
        <w:r w:rsidRPr="00FB49A9">
          <w:rPr>
            <w:rFonts w:cs="Arial"/>
          </w:rPr>
          <w:t>0,05 m</w:t>
        </w:r>
      </w:smartTag>
      <w:r w:rsidRPr="00FB49A9">
        <w:rPr>
          <w:rFonts w:cs="Arial"/>
        </w:rPr>
        <w:t xml:space="preserve"> - dla prętów głównych lekkich podpór i pali</w:t>
      </w:r>
    </w:p>
    <w:p w:rsidR="00FB49A9" w:rsidRPr="00FB49A9" w:rsidRDefault="00FB49A9" w:rsidP="00710A43">
      <w:pPr>
        <w:numPr>
          <w:ilvl w:val="0"/>
          <w:numId w:val="23"/>
        </w:numPr>
        <w:tabs>
          <w:tab w:val="clear" w:pos="1800"/>
          <w:tab w:val="num" w:pos="1440"/>
        </w:tabs>
        <w:spacing w:after="0"/>
        <w:ind w:left="1440"/>
        <w:rPr>
          <w:rFonts w:cs="Arial"/>
        </w:rPr>
      </w:pPr>
      <w:smartTag w:uri="urn:schemas-microsoft-com:office:smarttags" w:element="metricconverter">
        <w:smartTagPr>
          <w:attr w:name="ProductID" w:val="0,03 m"/>
        </w:smartTagPr>
        <w:r w:rsidRPr="00FB49A9">
          <w:rPr>
            <w:rFonts w:cs="Arial"/>
          </w:rPr>
          <w:t>0,03 m</w:t>
        </w:r>
      </w:smartTag>
      <w:r w:rsidRPr="00FB49A9">
        <w:rPr>
          <w:rFonts w:cs="Arial"/>
        </w:rPr>
        <w:t xml:space="preserve"> - dla zbrojenia głównego</w:t>
      </w:r>
    </w:p>
    <w:p w:rsidR="00FB49A9" w:rsidRPr="00FB49A9" w:rsidRDefault="00FB49A9" w:rsidP="00710A43">
      <w:pPr>
        <w:numPr>
          <w:ilvl w:val="0"/>
          <w:numId w:val="23"/>
        </w:numPr>
        <w:tabs>
          <w:tab w:val="clear" w:pos="1800"/>
          <w:tab w:val="num" w:pos="1440"/>
        </w:tabs>
        <w:spacing w:after="0"/>
        <w:ind w:left="1440"/>
        <w:rPr>
          <w:rFonts w:cs="Arial"/>
        </w:rPr>
      </w:pPr>
      <w:r w:rsidRPr="00FB49A9">
        <w:rPr>
          <w:rFonts w:cs="Arial"/>
        </w:rPr>
        <w:t xml:space="preserve">0,025m - dla strzemion </w:t>
      </w:r>
      <w:proofErr w:type="gramStart"/>
      <w:r w:rsidRPr="00FB49A9">
        <w:rPr>
          <w:rFonts w:cs="Arial"/>
        </w:rPr>
        <w:t xml:space="preserve">ram , </w:t>
      </w:r>
      <w:proofErr w:type="gramEnd"/>
      <w:r w:rsidRPr="00FB49A9">
        <w:rPr>
          <w:rFonts w:cs="Arial"/>
        </w:rPr>
        <w:t>belek, podciągów i gzymsów,</w:t>
      </w:r>
    </w:p>
    <w:p w:rsidR="00FB49A9" w:rsidRPr="00FB49A9" w:rsidRDefault="00FB49A9" w:rsidP="00FB49A9">
      <w:pPr>
        <w:tabs>
          <w:tab w:val="left" w:pos="720"/>
        </w:tabs>
        <w:adjustRightInd w:val="0"/>
        <w:spacing w:after="120"/>
        <w:rPr>
          <w:rFonts w:cs="Arial"/>
        </w:rPr>
      </w:pPr>
      <w:r w:rsidRPr="00FB49A9">
        <w:rPr>
          <w:rFonts w:cs="Arial"/>
        </w:rPr>
        <w:t>Układanie zbrojenia bezpośrednio na deskowaniu i podnoszenie na odpowiednia wysokość w trakcie betonowania jest niedopuszczalne. Niedopuszczalne jest chodzenie i transportowanie materiałów po wykonanym szkielecie zbrojeniowym.</w:t>
      </w:r>
    </w:p>
    <w:p w:rsidR="00FB49A9" w:rsidRPr="00FB49A9" w:rsidRDefault="00FB49A9" w:rsidP="00FB49A9">
      <w:pPr>
        <w:tabs>
          <w:tab w:val="left" w:pos="720"/>
        </w:tabs>
        <w:adjustRightInd w:val="0"/>
        <w:spacing w:after="120"/>
        <w:rPr>
          <w:rFonts w:cs="Arial"/>
        </w:rPr>
      </w:pPr>
      <w:r w:rsidRPr="00FB49A9">
        <w:rPr>
          <w:rFonts w:cs="Arial"/>
        </w:rPr>
        <w:t>Ustawianie elementów zbrojenia powinno być wykonywane według przygotowanych schematów</w:t>
      </w:r>
    </w:p>
    <w:p w:rsidR="00FB49A9" w:rsidRPr="00FB49A9" w:rsidRDefault="00FB49A9" w:rsidP="00FB49A9">
      <w:pPr>
        <w:tabs>
          <w:tab w:val="left" w:pos="720"/>
        </w:tabs>
        <w:adjustRightInd w:val="0"/>
        <w:spacing w:after="120"/>
        <w:rPr>
          <w:rFonts w:cs="Arial"/>
        </w:rPr>
      </w:pPr>
      <w:proofErr w:type="gramStart"/>
      <w:r w:rsidRPr="00FB49A9">
        <w:rPr>
          <w:rFonts w:cs="Arial"/>
        </w:rPr>
        <w:t>zapewniających</w:t>
      </w:r>
      <w:proofErr w:type="gramEnd"/>
      <w:r w:rsidRPr="00FB49A9">
        <w:rPr>
          <w:rFonts w:cs="Arial"/>
        </w:rPr>
        <w:t xml:space="preserve"> kolejność robót, przy której wcześniej ułożone elementy będą umożliwiały dalszy montaż zbrojenia. Zbrojenie należy układać po odbiorze </w:t>
      </w:r>
      <w:proofErr w:type="spellStart"/>
      <w:r w:rsidRPr="00FB49A9">
        <w:rPr>
          <w:rFonts w:cs="Arial"/>
        </w:rPr>
        <w:t>deskowań</w:t>
      </w:r>
      <w:proofErr w:type="spellEnd"/>
      <w:r w:rsidRPr="00FB49A9">
        <w:rPr>
          <w:rFonts w:cs="Arial"/>
        </w:rPr>
        <w:t>. Zbrojenie powinno być trwale usytuowane w deskowaniu w sposób zabezpieczający od uszkodzeń i przemieszczeń podczas betonowania i zagęszczania mieszanki betonowej. Pręty, siatki i szkielety należy układać w deskowaniu tak, aby grubość otuliny odpowiadała wartościom podanym w projekcie.</w:t>
      </w:r>
    </w:p>
    <w:p w:rsidR="00FB49A9" w:rsidRPr="00FB49A9" w:rsidRDefault="00FB49A9" w:rsidP="00710A43">
      <w:pPr>
        <w:pStyle w:val="Nagwek3"/>
        <w:keepNext/>
        <w:numPr>
          <w:ilvl w:val="2"/>
          <w:numId w:val="31"/>
        </w:numPr>
        <w:spacing w:after="60"/>
        <w:rPr>
          <w:rFonts w:cs="Arial"/>
          <w:sz w:val="20"/>
          <w:szCs w:val="20"/>
        </w:rPr>
      </w:pPr>
      <w:bookmarkStart w:id="214" w:name="_Toc229065090"/>
      <w:bookmarkStart w:id="215" w:name="_Toc250909475"/>
      <w:bookmarkStart w:id="216" w:name="_Toc250909532"/>
      <w:r w:rsidRPr="00FB49A9">
        <w:rPr>
          <w:rFonts w:cs="Arial"/>
          <w:sz w:val="20"/>
          <w:szCs w:val="20"/>
        </w:rPr>
        <w:t>Montowanie zbrojenia</w:t>
      </w:r>
      <w:bookmarkEnd w:id="214"/>
      <w:bookmarkEnd w:id="215"/>
      <w:bookmarkEnd w:id="216"/>
    </w:p>
    <w:p w:rsidR="00FB49A9" w:rsidRPr="00FB49A9" w:rsidRDefault="00FB49A9" w:rsidP="00FB49A9">
      <w:pPr>
        <w:tabs>
          <w:tab w:val="left" w:pos="720"/>
        </w:tabs>
        <w:adjustRightInd w:val="0"/>
        <w:spacing w:after="120"/>
        <w:rPr>
          <w:rFonts w:cs="Arial"/>
        </w:rPr>
      </w:pPr>
      <w:r w:rsidRPr="00FB49A9">
        <w:rPr>
          <w:rFonts w:cs="Arial"/>
        </w:rPr>
        <w:t xml:space="preserve">Pręty zbrojenia należy łączyć w sposób określony w Dokumentacji Projektowej. Skrzyżowania prętów należy wiązać drutem </w:t>
      </w:r>
      <w:proofErr w:type="spellStart"/>
      <w:r w:rsidRPr="00FB49A9">
        <w:rPr>
          <w:rFonts w:cs="Arial"/>
        </w:rPr>
        <w:t>wiązałkowym</w:t>
      </w:r>
      <w:proofErr w:type="spellEnd"/>
      <w:r w:rsidRPr="00FB49A9">
        <w:rPr>
          <w:rFonts w:cs="Arial"/>
        </w:rPr>
        <w:t xml:space="preserve">, zgrzewać lub łączyć tzw. słupkami dystansowymi. Drut </w:t>
      </w:r>
      <w:proofErr w:type="spellStart"/>
      <w:r w:rsidRPr="00FB49A9">
        <w:rPr>
          <w:rFonts w:cs="Arial"/>
        </w:rPr>
        <w:t>wiązałkowy</w:t>
      </w:r>
      <w:proofErr w:type="spellEnd"/>
      <w:r w:rsidRPr="00FB49A9">
        <w:rPr>
          <w:rFonts w:cs="Arial"/>
        </w:rPr>
        <w:t xml:space="preserve">, wyżarzony o średnicy </w:t>
      </w:r>
      <w:smartTag w:uri="urn:schemas-microsoft-com:office:smarttags" w:element="metricconverter">
        <w:smartTagPr>
          <w:attr w:name="ProductID" w:val="1 mm"/>
        </w:smartTagPr>
        <w:r w:rsidRPr="00FB49A9">
          <w:rPr>
            <w:rFonts w:cs="Arial"/>
          </w:rPr>
          <w:t>1 mm</w:t>
        </w:r>
      </w:smartTag>
      <w:r w:rsidRPr="00FB49A9">
        <w:rPr>
          <w:rFonts w:cs="Arial"/>
        </w:rPr>
        <w:t xml:space="preserve">, używa się do łączenia prętów o średnicy do 12mm, przy średnicach większych należy stosować drut o średnicy </w:t>
      </w:r>
      <w:smartTag w:uri="urn:schemas-microsoft-com:office:smarttags" w:element="metricconverter">
        <w:smartTagPr>
          <w:attr w:name="ProductID" w:val="1,5 mm"/>
        </w:smartTagPr>
        <w:r w:rsidRPr="00FB49A9">
          <w:rPr>
            <w:rFonts w:cs="Arial"/>
          </w:rPr>
          <w:t>1,5 mm</w:t>
        </w:r>
      </w:smartTag>
      <w:r w:rsidRPr="00FB49A9">
        <w:rPr>
          <w:rFonts w:cs="Arial"/>
        </w:rPr>
        <w:t>.</w:t>
      </w:r>
    </w:p>
    <w:p w:rsidR="00FB49A9" w:rsidRPr="00FB49A9" w:rsidRDefault="00FB49A9" w:rsidP="00FB49A9">
      <w:pPr>
        <w:tabs>
          <w:tab w:val="left" w:pos="720"/>
        </w:tabs>
        <w:adjustRightInd w:val="0"/>
        <w:spacing w:after="120"/>
        <w:rPr>
          <w:rFonts w:cs="Arial"/>
        </w:rPr>
      </w:pPr>
      <w:r w:rsidRPr="00FB49A9">
        <w:rPr>
          <w:rFonts w:cs="Arial"/>
        </w:rPr>
        <w:t>Zbrojenie konstrukcji</w:t>
      </w:r>
      <w:proofErr w:type="gramStart"/>
      <w:r w:rsidRPr="00FB49A9">
        <w:rPr>
          <w:rFonts w:cs="Arial"/>
        </w:rPr>
        <w:t xml:space="preserve"> :żelbetowych</w:t>
      </w:r>
      <w:proofErr w:type="gramEnd"/>
      <w:r w:rsidRPr="00FB49A9">
        <w:rPr>
          <w:rFonts w:cs="Arial"/>
        </w:rPr>
        <w:t xml:space="preserve"> można ogólnie podzielić na nośne (nazywane te_ głównym) i uzupełniające, gdzie zbrojenie nośne określone jest na podstawie obliczeń konstrukcyjnych, natomiast zbrojenie uzupełniające stosowane jest jako technologiczne.</w:t>
      </w:r>
    </w:p>
    <w:p w:rsidR="00FB49A9" w:rsidRPr="00FB49A9" w:rsidRDefault="00FB49A9" w:rsidP="00FB49A9">
      <w:pPr>
        <w:tabs>
          <w:tab w:val="left" w:pos="720"/>
        </w:tabs>
        <w:adjustRightInd w:val="0"/>
        <w:spacing w:after="120"/>
        <w:rPr>
          <w:rFonts w:cs="Arial"/>
        </w:rPr>
      </w:pPr>
      <w:r w:rsidRPr="00FB49A9">
        <w:rPr>
          <w:rFonts w:cs="Arial"/>
        </w:rPr>
        <w:t>Zbrojenie konstrukcji wykonać zgodnie z zasadami podanymi w PN-B-3264:2002.</w:t>
      </w:r>
    </w:p>
    <w:p w:rsidR="00FB49A9" w:rsidRPr="00FB49A9" w:rsidRDefault="00FB49A9" w:rsidP="00DB51C5">
      <w:pPr>
        <w:pStyle w:val="StylNagwek1NieKursywaBezpodkrelenia"/>
        <w:numPr>
          <w:ilvl w:val="0"/>
          <w:numId w:val="31"/>
        </w:numPr>
        <w:rPr>
          <w:rFonts w:cs="Arial"/>
          <w:sz w:val="20"/>
          <w:szCs w:val="20"/>
        </w:rPr>
      </w:pPr>
      <w:bookmarkStart w:id="217" w:name="_Toc229042401"/>
      <w:bookmarkStart w:id="218" w:name="_Toc229065091"/>
      <w:bookmarkStart w:id="219" w:name="_Toc250909476"/>
      <w:bookmarkStart w:id="220" w:name="_Toc250909533"/>
      <w:proofErr w:type="gramStart"/>
      <w:r w:rsidRPr="00FB49A9">
        <w:rPr>
          <w:rFonts w:cs="Arial"/>
          <w:sz w:val="20"/>
          <w:szCs w:val="20"/>
        </w:rPr>
        <w:t>Kontrola jakości</w:t>
      </w:r>
      <w:proofErr w:type="gramEnd"/>
      <w:r w:rsidRPr="00FB49A9">
        <w:rPr>
          <w:rFonts w:cs="Arial"/>
          <w:sz w:val="20"/>
          <w:szCs w:val="20"/>
        </w:rPr>
        <w:t xml:space="preserve"> robót</w:t>
      </w:r>
      <w:bookmarkEnd w:id="217"/>
      <w:bookmarkEnd w:id="218"/>
      <w:bookmarkEnd w:id="219"/>
      <w:bookmarkEnd w:id="220"/>
    </w:p>
    <w:p w:rsidR="00FB49A9" w:rsidRPr="00FB49A9" w:rsidRDefault="00FB49A9" w:rsidP="00FB49A9">
      <w:pPr>
        <w:tabs>
          <w:tab w:val="left" w:pos="720"/>
        </w:tabs>
        <w:adjustRightInd w:val="0"/>
        <w:spacing w:before="120"/>
        <w:rPr>
          <w:rFonts w:cs="Arial"/>
          <w:color w:val="000000"/>
        </w:rPr>
      </w:pPr>
      <w:r w:rsidRPr="00FB49A9">
        <w:rPr>
          <w:rFonts w:cs="Arial"/>
          <w:color w:val="000000"/>
        </w:rPr>
        <w:t xml:space="preserve">Ogólne zasady </w:t>
      </w:r>
      <w:proofErr w:type="gramStart"/>
      <w:r w:rsidRPr="00FB49A9">
        <w:rPr>
          <w:rFonts w:cs="Arial"/>
          <w:color w:val="000000"/>
        </w:rPr>
        <w:t>kontroli jakości</w:t>
      </w:r>
      <w:proofErr w:type="gramEnd"/>
      <w:r w:rsidRPr="00FB49A9">
        <w:rPr>
          <w:rFonts w:cs="Arial"/>
          <w:color w:val="000000"/>
        </w:rPr>
        <w:t xml:space="preserve"> robót podano w ST-</w:t>
      </w:r>
      <w:proofErr w:type="spellStart"/>
      <w:r w:rsidRPr="00FB49A9">
        <w:rPr>
          <w:rFonts w:cs="Arial"/>
          <w:color w:val="000000"/>
        </w:rPr>
        <w:t>WO</w:t>
      </w:r>
      <w:proofErr w:type="spellEnd"/>
      <w:r w:rsidRPr="00FB49A9">
        <w:rPr>
          <w:rFonts w:cs="Arial"/>
          <w:color w:val="000000"/>
        </w:rPr>
        <w:t xml:space="preserve"> punkt 6.</w:t>
      </w:r>
    </w:p>
    <w:p w:rsidR="00FB49A9" w:rsidRPr="00FB49A9" w:rsidRDefault="00FB49A9" w:rsidP="00FB49A9">
      <w:pPr>
        <w:tabs>
          <w:tab w:val="left" w:pos="720"/>
        </w:tabs>
        <w:adjustRightInd w:val="0"/>
        <w:spacing w:before="120"/>
        <w:rPr>
          <w:rFonts w:cs="Arial"/>
          <w:color w:val="000000"/>
        </w:rPr>
      </w:pPr>
      <w:proofErr w:type="gramStart"/>
      <w:r w:rsidRPr="00FB49A9">
        <w:rPr>
          <w:rFonts w:cs="Arial"/>
          <w:color w:val="000000"/>
        </w:rPr>
        <w:t>Kontrola jakości</w:t>
      </w:r>
      <w:proofErr w:type="gramEnd"/>
      <w:r w:rsidRPr="00FB49A9">
        <w:rPr>
          <w:rFonts w:cs="Arial"/>
          <w:color w:val="000000"/>
        </w:rPr>
        <w:t xml:space="preserve"> Robót wykonania zbrojenia polega na sprawdzeniu zgodności z dokumentacją projektową oraz podanymi powyżej wymaganiami. Zbrojenie podlega odbiorowi przed betonowaniem.</w:t>
      </w:r>
    </w:p>
    <w:p w:rsidR="00FB49A9" w:rsidRPr="00FB49A9" w:rsidRDefault="00FB49A9" w:rsidP="00FB49A9">
      <w:pPr>
        <w:tabs>
          <w:tab w:val="left" w:pos="720"/>
        </w:tabs>
        <w:adjustRightInd w:val="0"/>
        <w:spacing w:before="120"/>
        <w:rPr>
          <w:rFonts w:cs="Arial"/>
          <w:color w:val="000000"/>
        </w:rPr>
      </w:pPr>
      <w:r w:rsidRPr="00FB49A9">
        <w:rPr>
          <w:rFonts w:cs="Arial"/>
          <w:color w:val="000000"/>
        </w:rPr>
        <w:t>Przy odbiorze stali dostarczonej na budowę należy przeprowadzić następujące badania:</w:t>
      </w:r>
    </w:p>
    <w:p w:rsidR="00FB49A9" w:rsidRPr="00FB49A9" w:rsidRDefault="00FB49A9" w:rsidP="00710A43">
      <w:pPr>
        <w:numPr>
          <w:ilvl w:val="0"/>
          <w:numId w:val="23"/>
        </w:numPr>
        <w:tabs>
          <w:tab w:val="clear" w:pos="1800"/>
          <w:tab w:val="num" w:pos="1440"/>
        </w:tabs>
        <w:spacing w:after="0"/>
        <w:ind w:left="1440"/>
        <w:rPr>
          <w:rFonts w:cs="Arial"/>
        </w:rPr>
      </w:pPr>
      <w:r w:rsidRPr="00FB49A9">
        <w:rPr>
          <w:rFonts w:cs="Arial"/>
        </w:rPr>
        <w:t>Sprawdzenie zgodności przywieszek z zamówieniem</w:t>
      </w:r>
    </w:p>
    <w:p w:rsidR="00FB49A9" w:rsidRPr="00FB49A9" w:rsidRDefault="00FB49A9" w:rsidP="00710A43">
      <w:pPr>
        <w:numPr>
          <w:ilvl w:val="0"/>
          <w:numId w:val="23"/>
        </w:numPr>
        <w:tabs>
          <w:tab w:val="clear" w:pos="1800"/>
          <w:tab w:val="num" w:pos="1440"/>
        </w:tabs>
        <w:spacing w:after="0"/>
        <w:ind w:left="1440"/>
        <w:rPr>
          <w:rFonts w:cs="Arial"/>
        </w:rPr>
      </w:pPr>
      <w:r w:rsidRPr="00FB49A9">
        <w:rPr>
          <w:rFonts w:cs="Arial"/>
        </w:rPr>
        <w:t>Sprawdzenie stanu powierzchni, wymiarów, masy wg normy PN-H-93215</w:t>
      </w:r>
    </w:p>
    <w:p w:rsidR="00FB49A9" w:rsidRPr="00FB49A9" w:rsidRDefault="00FB49A9" w:rsidP="00710A43">
      <w:pPr>
        <w:numPr>
          <w:ilvl w:val="0"/>
          <w:numId w:val="23"/>
        </w:numPr>
        <w:tabs>
          <w:tab w:val="clear" w:pos="1800"/>
          <w:tab w:val="num" w:pos="1440"/>
        </w:tabs>
        <w:spacing w:after="0"/>
        <w:ind w:left="1440"/>
        <w:rPr>
          <w:rFonts w:cs="Arial"/>
        </w:rPr>
      </w:pPr>
      <w:r w:rsidRPr="00FB49A9">
        <w:rPr>
          <w:rFonts w:cs="Arial"/>
        </w:rPr>
        <w:t xml:space="preserve">Próbę rozciągania wg normy </w:t>
      </w:r>
      <w:proofErr w:type="spellStart"/>
      <w:r w:rsidRPr="00FB49A9">
        <w:rPr>
          <w:rFonts w:cs="Arial"/>
        </w:rPr>
        <w:t>PN</w:t>
      </w:r>
      <w:proofErr w:type="spellEnd"/>
      <w:r w:rsidRPr="00FB49A9">
        <w:rPr>
          <w:rFonts w:cs="Arial"/>
        </w:rPr>
        <w:t>-EN 10002-1 + AC 1:1998</w:t>
      </w:r>
    </w:p>
    <w:p w:rsidR="00FB49A9" w:rsidRPr="00FB49A9" w:rsidRDefault="00FB49A9" w:rsidP="00710A43">
      <w:pPr>
        <w:numPr>
          <w:ilvl w:val="0"/>
          <w:numId w:val="23"/>
        </w:numPr>
        <w:tabs>
          <w:tab w:val="clear" w:pos="1800"/>
          <w:tab w:val="num" w:pos="1440"/>
        </w:tabs>
        <w:spacing w:after="0"/>
        <w:ind w:left="1440"/>
        <w:rPr>
          <w:rFonts w:cs="Arial"/>
        </w:rPr>
      </w:pPr>
      <w:r w:rsidRPr="00FB49A9">
        <w:rPr>
          <w:rFonts w:cs="Arial"/>
        </w:rPr>
        <w:t>Próbę zginania na zimno wg normy PN-H-04408</w:t>
      </w:r>
    </w:p>
    <w:p w:rsidR="00FB49A9" w:rsidRPr="00FB49A9" w:rsidRDefault="00FB49A9" w:rsidP="00FB49A9">
      <w:pPr>
        <w:tabs>
          <w:tab w:val="left" w:pos="720"/>
        </w:tabs>
        <w:adjustRightInd w:val="0"/>
        <w:spacing w:before="120"/>
        <w:rPr>
          <w:rFonts w:cs="Arial"/>
          <w:color w:val="000000"/>
        </w:rPr>
      </w:pPr>
      <w:r w:rsidRPr="00FB49A9">
        <w:rPr>
          <w:rFonts w:cs="Arial"/>
          <w:color w:val="000000"/>
        </w:rPr>
        <w:t xml:space="preserve">Zbrojenie należy układać po sprawdzeniu i odbiorze </w:t>
      </w:r>
      <w:proofErr w:type="spellStart"/>
      <w:r w:rsidRPr="00FB49A9">
        <w:rPr>
          <w:rFonts w:cs="Arial"/>
          <w:color w:val="000000"/>
        </w:rPr>
        <w:t>deskowań</w:t>
      </w:r>
      <w:proofErr w:type="spellEnd"/>
      <w:r w:rsidRPr="00FB49A9">
        <w:rPr>
          <w:rFonts w:cs="Arial"/>
          <w:color w:val="000000"/>
        </w:rPr>
        <w:t>. Powinno być ono tak usytuowane, aby nie uległo uszkodzeniom i przemieszczeniom podczas układania i zagęszczania mieszanki betonowej.</w:t>
      </w:r>
    </w:p>
    <w:p w:rsidR="00FB49A9" w:rsidRPr="00FB49A9" w:rsidRDefault="00FB49A9" w:rsidP="00FB49A9">
      <w:pPr>
        <w:tabs>
          <w:tab w:val="left" w:pos="720"/>
        </w:tabs>
        <w:adjustRightInd w:val="0"/>
        <w:spacing w:before="120"/>
        <w:rPr>
          <w:rFonts w:cs="Arial"/>
          <w:color w:val="000000"/>
        </w:rPr>
      </w:pPr>
      <w:r w:rsidRPr="00FB49A9">
        <w:rPr>
          <w:rFonts w:cs="Arial"/>
          <w:color w:val="000000"/>
        </w:rPr>
        <w:t>Do stabilizacji zbrojenia w deskowaniu, w celu zapewnienia wymaganego otulenia prętów betonem, stosować należy różnego rodzaju wkładki i podkładki dystansowe (z zaprawy, stali, tworzyw sztucznych).</w:t>
      </w:r>
    </w:p>
    <w:p w:rsidR="00FB49A9" w:rsidRPr="00FB49A9" w:rsidRDefault="00FB49A9" w:rsidP="00DB51C5">
      <w:pPr>
        <w:pStyle w:val="StylNagwek1NieKursywaBezpodkrelenia"/>
        <w:numPr>
          <w:ilvl w:val="0"/>
          <w:numId w:val="31"/>
        </w:numPr>
        <w:rPr>
          <w:rFonts w:cs="Arial"/>
          <w:sz w:val="20"/>
          <w:szCs w:val="20"/>
        </w:rPr>
      </w:pPr>
      <w:bookmarkStart w:id="221" w:name="_Toc229042404"/>
      <w:bookmarkStart w:id="222" w:name="_Toc229065092"/>
      <w:bookmarkStart w:id="223" w:name="_Toc250909477"/>
      <w:bookmarkStart w:id="224" w:name="_Toc250909534"/>
      <w:r w:rsidRPr="00FB49A9">
        <w:rPr>
          <w:rFonts w:cs="Arial"/>
          <w:sz w:val="20"/>
          <w:szCs w:val="20"/>
        </w:rPr>
        <w:t>Obmiar robót</w:t>
      </w:r>
      <w:bookmarkEnd w:id="221"/>
      <w:bookmarkEnd w:id="222"/>
      <w:bookmarkEnd w:id="223"/>
      <w:bookmarkEnd w:id="224"/>
    </w:p>
    <w:p w:rsidR="00FB49A9" w:rsidRPr="00FB49A9" w:rsidRDefault="00FB49A9" w:rsidP="00FB49A9">
      <w:pPr>
        <w:adjustRightInd w:val="0"/>
        <w:spacing w:after="120"/>
        <w:rPr>
          <w:rFonts w:cs="Arial"/>
          <w:color w:val="000000"/>
        </w:rPr>
      </w:pPr>
      <w:r w:rsidRPr="00FB49A9">
        <w:rPr>
          <w:rFonts w:cs="Arial"/>
          <w:color w:val="000000"/>
        </w:rPr>
        <w:t xml:space="preserve">Ogólne zasady obmiaru robót podano w ST – </w:t>
      </w:r>
      <w:proofErr w:type="spellStart"/>
      <w:r w:rsidRPr="00FB49A9">
        <w:rPr>
          <w:rFonts w:cs="Arial"/>
          <w:color w:val="000000"/>
        </w:rPr>
        <w:t>WO</w:t>
      </w:r>
      <w:proofErr w:type="spellEnd"/>
      <w:r w:rsidRPr="00FB49A9">
        <w:rPr>
          <w:rFonts w:cs="Arial"/>
          <w:color w:val="000000"/>
        </w:rPr>
        <w:t xml:space="preserve"> punkt 7. </w:t>
      </w:r>
    </w:p>
    <w:p w:rsidR="00FB49A9" w:rsidRPr="00FB49A9" w:rsidRDefault="00FB49A9" w:rsidP="00FB49A9">
      <w:pPr>
        <w:adjustRightInd w:val="0"/>
        <w:spacing w:after="120"/>
        <w:rPr>
          <w:rFonts w:cs="Arial"/>
          <w:color w:val="000000"/>
        </w:rPr>
      </w:pPr>
      <w:r w:rsidRPr="00FB49A9">
        <w:rPr>
          <w:rFonts w:cs="Arial"/>
          <w:color w:val="000000"/>
        </w:rPr>
        <w:t>Roboty obmierza się w jednostkach określonych w przedmiarach. Do obliczania należności przyjmuje teoretyczną ilość (kg) zmontowanego zbrojenia, tj. łączną długość prętów poszczególnych średnic pomnożoną odpowiednio przez ich masę jednostkową (kg/m</w:t>
      </w:r>
      <w:proofErr w:type="gramStart"/>
      <w:r w:rsidRPr="00FB49A9">
        <w:rPr>
          <w:rFonts w:cs="Arial"/>
          <w:color w:val="000000"/>
        </w:rPr>
        <w:t>). Nie</w:t>
      </w:r>
      <w:proofErr w:type="gramEnd"/>
      <w:r w:rsidRPr="00FB49A9">
        <w:rPr>
          <w:rFonts w:cs="Arial"/>
          <w:color w:val="000000"/>
        </w:rPr>
        <w:t xml:space="preserve"> dolicza się stali użytej na zakłady przy łączeniu prętów, przekładek montażowych ani drutu </w:t>
      </w:r>
      <w:proofErr w:type="spellStart"/>
      <w:r w:rsidRPr="00FB49A9">
        <w:rPr>
          <w:rFonts w:cs="Arial"/>
          <w:color w:val="000000"/>
        </w:rPr>
        <w:t>wiązałkowego</w:t>
      </w:r>
      <w:proofErr w:type="spellEnd"/>
      <w:r w:rsidRPr="00FB49A9">
        <w:rPr>
          <w:rFonts w:cs="Arial"/>
          <w:color w:val="000000"/>
        </w:rPr>
        <w:t>. Nie uwzględnia się też zwiększonej ilości materiału w wyniku stosowania przez Wykonawcę prętów o średnicach większych od wymaganych w dokumentacji projektowej.</w:t>
      </w:r>
    </w:p>
    <w:p w:rsidR="00FB49A9" w:rsidRPr="00FB49A9" w:rsidRDefault="00FB49A9" w:rsidP="00DB51C5">
      <w:pPr>
        <w:pStyle w:val="StylNagwek1NieKursywaBezpodkrelenia"/>
        <w:numPr>
          <w:ilvl w:val="0"/>
          <w:numId w:val="31"/>
        </w:numPr>
        <w:rPr>
          <w:rFonts w:cs="Arial"/>
          <w:sz w:val="20"/>
          <w:szCs w:val="20"/>
        </w:rPr>
      </w:pPr>
      <w:bookmarkStart w:id="225" w:name="_Toc229042405"/>
      <w:bookmarkStart w:id="226" w:name="_Toc229065093"/>
      <w:bookmarkStart w:id="227" w:name="_Toc250909478"/>
      <w:bookmarkStart w:id="228" w:name="_Toc250909535"/>
      <w:r w:rsidRPr="00FB49A9">
        <w:rPr>
          <w:rFonts w:cs="Arial"/>
          <w:sz w:val="20"/>
          <w:szCs w:val="20"/>
        </w:rPr>
        <w:t>Odbiór robót</w:t>
      </w:r>
      <w:bookmarkEnd w:id="225"/>
      <w:bookmarkEnd w:id="226"/>
      <w:bookmarkEnd w:id="227"/>
      <w:bookmarkEnd w:id="228"/>
    </w:p>
    <w:p w:rsidR="00FB49A9" w:rsidRPr="00FB49A9" w:rsidRDefault="00FB49A9" w:rsidP="00FB49A9">
      <w:pPr>
        <w:adjustRightInd w:val="0"/>
        <w:spacing w:before="120"/>
        <w:rPr>
          <w:rFonts w:cs="Arial"/>
          <w:color w:val="000000"/>
        </w:rPr>
      </w:pPr>
      <w:r w:rsidRPr="00FB49A9">
        <w:rPr>
          <w:rFonts w:cs="Arial"/>
          <w:color w:val="000000"/>
        </w:rPr>
        <w:t xml:space="preserve">Ogólne zasady odbioru robót podano w ST – </w:t>
      </w:r>
      <w:proofErr w:type="spellStart"/>
      <w:r w:rsidRPr="00FB49A9">
        <w:rPr>
          <w:rFonts w:cs="Arial"/>
          <w:color w:val="000000"/>
        </w:rPr>
        <w:t>WO</w:t>
      </w:r>
      <w:proofErr w:type="spellEnd"/>
      <w:r w:rsidRPr="00FB49A9">
        <w:rPr>
          <w:rFonts w:cs="Arial"/>
          <w:color w:val="000000"/>
        </w:rPr>
        <w:t xml:space="preserve"> punkt 8. </w:t>
      </w:r>
    </w:p>
    <w:p w:rsidR="00FB49A9" w:rsidRPr="00FB49A9" w:rsidRDefault="00FB49A9" w:rsidP="00FB49A9">
      <w:pPr>
        <w:adjustRightInd w:val="0"/>
        <w:spacing w:before="120"/>
        <w:rPr>
          <w:rFonts w:cs="Arial"/>
          <w:color w:val="000000"/>
        </w:rPr>
      </w:pPr>
      <w:bookmarkStart w:id="229" w:name="_Toc229042406"/>
      <w:r w:rsidRPr="00FB49A9">
        <w:rPr>
          <w:rFonts w:cs="Arial"/>
          <w:color w:val="000000"/>
        </w:rPr>
        <w:lastRenderedPageBreak/>
        <w:t>Bezpośrednio przed przystąpieniem do robót zbrojarskich należy dokonać odbioru deskowania.</w:t>
      </w:r>
    </w:p>
    <w:p w:rsidR="00FB49A9" w:rsidRPr="00FB49A9" w:rsidRDefault="00FB49A9" w:rsidP="00FB49A9">
      <w:pPr>
        <w:adjustRightInd w:val="0"/>
        <w:spacing w:before="120"/>
        <w:rPr>
          <w:rFonts w:cs="Arial"/>
          <w:color w:val="000000"/>
        </w:rPr>
      </w:pPr>
      <w:r w:rsidRPr="00FB49A9">
        <w:rPr>
          <w:rFonts w:cs="Arial"/>
          <w:color w:val="000000"/>
        </w:rPr>
        <w:t>Roboty uznaje się za wykonane zgodnie z dokumentacją projektową, ST i wymaganiami Inwestora, jeżeli wszystkie pomiary i badania z zachowaniem tolerancji wg pkt 6 dały wyniki pozytywne.</w:t>
      </w:r>
    </w:p>
    <w:p w:rsidR="00FB49A9" w:rsidRPr="00FB49A9" w:rsidRDefault="00FB49A9" w:rsidP="00FB49A9">
      <w:pPr>
        <w:adjustRightInd w:val="0"/>
        <w:spacing w:before="120"/>
        <w:rPr>
          <w:rFonts w:cs="Arial"/>
          <w:color w:val="000000"/>
        </w:rPr>
      </w:pPr>
      <w:r w:rsidRPr="00FB49A9">
        <w:rPr>
          <w:rFonts w:cs="Arial"/>
          <w:color w:val="000000"/>
        </w:rPr>
        <w:t>Podstawą odbioru robót zanikających lub ulęgających zakryciu są:</w:t>
      </w:r>
    </w:p>
    <w:p w:rsidR="00FB49A9" w:rsidRPr="00FB49A9" w:rsidRDefault="00FB49A9" w:rsidP="00710A43">
      <w:pPr>
        <w:numPr>
          <w:ilvl w:val="0"/>
          <w:numId w:val="23"/>
        </w:numPr>
        <w:tabs>
          <w:tab w:val="clear" w:pos="1800"/>
          <w:tab w:val="num" w:pos="1440"/>
        </w:tabs>
        <w:spacing w:before="120" w:after="0"/>
        <w:ind w:left="1440"/>
        <w:rPr>
          <w:rFonts w:cs="Arial"/>
        </w:rPr>
      </w:pPr>
      <w:proofErr w:type="gramStart"/>
      <w:r w:rsidRPr="00FB49A9">
        <w:rPr>
          <w:rFonts w:cs="Arial"/>
        </w:rPr>
        <w:t>pisemne</w:t>
      </w:r>
      <w:proofErr w:type="gramEnd"/>
      <w:r w:rsidRPr="00FB49A9">
        <w:rPr>
          <w:rFonts w:cs="Arial"/>
        </w:rPr>
        <w:t xml:space="preserve"> stwierdzenie Inspektora nadzoru w dzienniku budowy o wykonaniu robót zgodnie z dokumentacją projektową i ST,</w:t>
      </w:r>
    </w:p>
    <w:p w:rsidR="00FB49A9" w:rsidRPr="00FB49A9" w:rsidRDefault="00FB49A9" w:rsidP="00710A43">
      <w:pPr>
        <w:numPr>
          <w:ilvl w:val="0"/>
          <w:numId w:val="23"/>
        </w:numPr>
        <w:tabs>
          <w:tab w:val="clear" w:pos="1800"/>
          <w:tab w:val="num" w:pos="1440"/>
        </w:tabs>
        <w:spacing w:before="120" w:after="0"/>
        <w:ind w:left="1440"/>
        <w:rPr>
          <w:rFonts w:cs="Arial"/>
        </w:rPr>
      </w:pPr>
      <w:proofErr w:type="gramStart"/>
      <w:r w:rsidRPr="00FB49A9">
        <w:rPr>
          <w:rFonts w:cs="Arial"/>
        </w:rPr>
        <w:t>inne</w:t>
      </w:r>
      <w:proofErr w:type="gramEnd"/>
      <w:r w:rsidRPr="00FB49A9">
        <w:rPr>
          <w:rFonts w:cs="Arial"/>
        </w:rPr>
        <w:t xml:space="preserve"> pisemne stwierdzenie Inspektora nadzoru o wykonaniu robót</w:t>
      </w:r>
    </w:p>
    <w:p w:rsidR="00FB49A9" w:rsidRPr="00FB49A9" w:rsidRDefault="00FB49A9" w:rsidP="00FB49A9">
      <w:pPr>
        <w:adjustRightInd w:val="0"/>
        <w:spacing w:before="120"/>
        <w:rPr>
          <w:rFonts w:cs="Arial"/>
          <w:color w:val="000000"/>
        </w:rPr>
      </w:pPr>
      <w:r w:rsidRPr="00FB49A9">
        <w:rPr>
          <w:rFonts w:cs="Arial"/>
          <w:color w:val="000000"/>
        </w:rPr>
        <w:t xml:space="preserve">Odbiór końcowy odbywa się po pisemnym stwierdzeniu </w:t>
      </w:r>
      <w:r w:rsidRPr="00FB49A9">
        <w:rPr>
          <w:rFonts w:cs="Arial"/>
        </w:rPr>
        <w:t>Inspektora nadzoru</w:t>
      </w:r>
      <w:r w:rsidRPr="00FB49A9">
        <w:rPr>
          <w:rFonts w:cs="Arial"/>
          <w:color w:val="000000"/>
        </w:rPr>
        <w:t xml:space="preserve"> w dzienniku budowy zakończenia robót zbrojarskich i pisemnego zezwolenia </w:t>
      </w:r>
      <w:r w:rsidRPr="00FB49A9">
        <w:rPr>
          <w:rFonts w:cs="Arial"/>
        </w:rPr>
        <w:t>Inspektora nadzoru</w:t>
      </w:r>
      <w:r w:rsidRPr="00FB49A9">
        <w:rPr>
          <w:rFonts w:cs="Arial"/>
          <w:color w:val="000000"/>
        </w:rPr>
        <w:t xml:space="preserve"> na rozpoczęcie betonowania elementów, których zbrojenie podlega odbiorowi. Odbiór powinien podlegać sprawdzeniu:</w:t>
      </w:r>
    </w:p>
    <w:p w:rsidR="00FB49A9" w:rsidRPr="00FB49A9" w:rsidRDefault="00FB49A9" w:rsidP="00710A43">
      <w:pPr>
        <w:numPr>
          <w:ilvl w:val="0"/>
          <w:numId w:val="23"/>
        </w:numPr>
        <w:tabs>
          <w:tab w:val="clear" w:pos="1800"/>
          <w:tab w:val="num" w:pos="1440"/>
        </w:tabs>
        <w:spacing w:before="120" w:after="0"/>
        <w:ind w:left="1440"/>
        <w:rPr>
          <w:rFonts w:cs="Arial"/>
        </w:rPr>
      </w:pPr>
      <w:proofErr w:type="gramStart"/>
      <w:r w:rsidRPr="00FB49A9">
        <w:rPr>
          <w:rFonts w:cs="Arial"/>
        </w:rPr>
        <w:t>zgodności</w:t>
      </w:r>
      <w:proofErr w:type="gramEnd"/>
      <w:r w:rsidRPr="00FB49A9">
        <w:rPr>
          <w:rFonts w:cs="Arial"/>
        </w:rPr>
        <w:t xml:space="preserve"> wykonania zbrojenia z dokumentacja projektowa,</w:t>
      </w:r>
    </w:p>
    <w:p w:rsidR="00FB49A9" w:rsidRPr="00FB49A9" w:rsidRDefault="00FB49A9" w:rsidP="00710A43">
      <w:pPr>
        <w:numPr>
          <w:ilvl w:val="0"/>
          <w:numId w:val="23"/>
        </w:numPr>
        <w:tabs>
          <w:tab w:val="clear" w:pos="1800"/>
          <w:tab w:val="num" w:pos="1440"/>
        </w:tabs>
        <w:spacing w:before="120" w:after="0"/>
        <w:ind w:left="1440"/>
        <w:rPr>
          <w:rFonts w:cs="Arial"/>
        </w:rPr>
      </w:pPr>
      <w:proofErr w:type="gramStart"/>
      <w:r w:rsidRPr="00FB49A9">
        <w:rPr>
          <w:rFonts w:cs="Arial"/>
        </w:rPr>
        <w:t>zgodności</w:t>
      </w:r>
      <w:proofErr w:type="gramEnd"/>
      <w:r w:rsidRPr="00FB49A9">
        <w:rPr>
          <w:rFonts w:cs="Arial"/>
        </w:rPr>
        <w:t xml:space="preserve"> z dokumentacja projektowa liczby prętów w poszczególnych przekrojach, -rozstawu strzemion.</w:t>
      </w:r>
    </w:p>
    <w:p w:rsidR="00FB49A9" w:rsidRPr="00FB49A9" w:rsidRDefault="00FB49A9" w:rsidP="00710A43">
      <w:pPr>
        <w:numPr>
          <w:ilvl w:val="0"/>
          <w:numId w:val="23"/>
        </w:numPr>
        <w:tabs>
          <w:tab w:val="clear" w:pos="1800"/>
          <w:tab w:val="num" w:pos="1440"/>
        </w:tabs>
        <w:spacing w:before="120" w:after="0"/>
        <w:ind w:left="1440"/>
        <w:rPr>
          <w:rFonts w:cs="Arial"/>
        </w:rPr>
      </w:pPr>
      <w:proofErr w:type="gramStart"/>
      <w:r w:rsidRPr="00FB49A9">
        <w:rPr>
          <w:rFonts w:cs="Arial"/>
        </w:rPr>
        <w:t>prawidłowości</w:t>
      </w:r>
      <w:proofErr w:type="gramEnd"/>
      <w:r w:rsidRPr="00FB49A9">
        <w:rPr>
          <w:rFonts w:cs="Arial"/>
        </w:rPr>
        <w:t xml:space="preserve"> wykonania haków, złącz i długości zakotwień prętów,</w:t>
      </w:r>
    </w:p>
    <w:p w:rsidR="00FB49A9" w:rsidRPr="00FB49A9" w:rsidRDefault="00FB49A9" w:rsidP="00710A43">
      <w:pPr>
        <w:numPr>
          <w:ilvl w:val="0"/>
          <w:numId w:val="23"/>
        </w:numPr>
        <w:tabs>
          <w:tab w:val="clear" w:pos="1800"/>
          <w:tab w:val="num" w:pos="1440"/>
        </w:tabs>
        <w:spacing w:before="120" w:after="0"/>
        <w:ind w:left="1440"/>
        <w:rPr>
          <w:rFonts w:cs="Arial"/>
        </w:rPr>
      </w:pPr>
      <w:proofErr w:type="gramStart"/>
      <w:r w:rsidRPr="00FB49A9">
        <w:rPr>
          <w:rFonts w:cs="Arial"/>
        </w:rPr>
        <w:t>zachowania</w:t>
      </w:r>
      <w:proofErr w:type="gramEnd"/>
      <w:r w:rsidRPr="00FB49A9">
        <w:rPr>
          <w:rFonts w:cs="Arial"/>
        </w:rPr>
        <w:t xml:space="preserve"> wymaganej projektem otuliny zbrojenia.</w:t>
      </w:r>
    </w:p>
    <w:p w:rsidR="00FB49A9" w:rsidRPr="00FB49A9" w:rsidRDefault="00FB49A9" w:rsidP="00DB51C5">
      <w:pPr>
        <w:pStyle w:val="StylNagwek1NieKursywaBezpodkrelenia"/>
        <w:numPr>
          <w:ilvl w:val="0"/>
          <w:numId w:val="31"/>
        </w:numPr>
        <w:rPr>
          <w:rFonts w:cs="Arial"/>
          <w:sz w:val="20"/>
          <w:szCs w:val="20"/>
        </w:rPr>
      </w:pPr>
      <w:bookmarkStart w:id="230" w:name="_Toc229065094"/>
      <w:bookmarkStart w:id="231" w:name="_Toc250909479"/>
      <w:bookmarkStart w:id="232" w:name="_Toc250909536"/>
      <w:r w:rsidRPr="00FB49A9">
        <w:rPr>
          <w:rFonts w:cs="Arial"/>
          <w:sz w:val="20"/>
          <w:szCs w:val="20"/>
        </w:rPr>
        <w:t>Podstawa płatności</w:t>
      </w:r>
      <w:bookmarkEnd w:id="229"/>
      <w:bookmarkEnd w:id="230"/>
      <w:bookmarkEnd w:id="231"/>
      <w:bookmarkEnd w:id="232"/>
    </w:p>
    <w:p w:rsidR="00FB49A9" w:rsidRPr="00FB49A9" w:rsidRDefault="00FB49A9" w:rsidP="00FB49A9">
      <w:pPr>
        <w:adjustRightInd w:val="0"/>
        <w:spacing w:before="120" w:after="120"/>
        <w:rPr>
          <w:rFonts w:cs="Arial"/>
        </w:rPr>
      </w:pPr>
      <w:r w:rsidRPr="00FB49A9">
        <w:rPr>
          <w:rFonts w:cs="Arial"/>
        </w:rPr>
        <w:t>Wymagania dotyczące podstawy płatności w ST-</w:t>
      </w:r>
      <w:proofErr w:type="spellStart"/>
      <w:r w:rsidRPr="00FB49A9">
        <w:rPr>
          <w:rFonts w:cs="Arial"/>
        </w:rPr>
        <w:t>WO</w:t>
      </w:r>
      <w:proofErr w:type="spellEnd"/>
      <w:r w:rsidRPr="00FB49A9">
        <w:rPr>
          <w:rFonts w:cs="Arial"/>
        </w:rPr>
        <w:t xml:space="preserve"> punkt 9. </w:t>
      </w:r>
    </w:p>
    <w:p w:rsidR="00FB49A9" w:rsidRPr="00FB49A9" w:rsidRDefault="00FB49A9" w:rsidP="00DB51C5">
      <w:pPr>
        <w:pStyle w:val="StylNagwek1NieKursywaBezpodkrelenia"/>
        <w:numPr>
          <w:ilvl w:val="0"/>
          <w:numId w:val="31"/>
        </w:numPr>
        <w:rPr>
          <w:rFonts w:cs="Arial"/>
          <w:sz w:val="20"/>
          <w:szCs w:val="20"/>
        </w:rPr>
      </w:pPr>
      <w:bookmarkStart w:id="233" w:name="_Toc229042407"/>
      <w:bookmarkStart w:id="234" w:name="_Toc229065095"/>
      <w:bookmarkStart w:id="235" w:name="_Toc250909480"/>
      <w:bookmarkStart w:id="236" w:name="_Toc250909537"/>
      <w:r w:rsidRPr="00FB49A9">
        <w:rPr>
          <w:rFonts w:cs="Arial"/>
          <w:sz w:val="20"/>
          <w:szCs w:val="20"/>
        </w:rPr>
        <w:t>Przepisy związane</w:t>
      </w:r>
      <w:bookmarkEnd w:id="233"/>
      <w:bookmarkEnd w:id="234"/>
      <w:bookmarkEnd w:id="235"/>
      <w:bookmarkEnd w:id="236"/>
    </w:p>
    <w:p w:rsidR="00FB49A9" w:rsidRPr="00FB49A9" w:rsidRDefault="00FB49A9" w:rsidP="00FB49A9">
      <w:pPr>
        <w:adjustRightInd w:val="0"/>
        <w:spacing w:before="120"/>
        <w:rPr>
          <w:rFonts w:cs="Arial"/>
          <w:color w:val="000000"/>
        </w:rPr>
      </w:pPr>
      <w:proofErr w:type="spellStart"/>
      <w:r w:rsidRPr="00FB49A9">
        <w:rPr>
          <w:rFonts w:cs="Arial"/>
          <w:color w:val="000000"/>
        </w:rPr>
        <w:t>PN</w:t>
      </w:r>
      <w:proofErr w:type="spellEnd"/>
      <w:r w:rsidRPr="00FB49A9">
        <w:rPr>
          <w:rFonts w:cs="Arial"/>
          <w:color w:val="000000"/>
        </w:rPr>
        <w:t>-ISO</w:t>
      </w:r>
      <w:proofErr w:type="gramStart"/>
      <w:r w:rsidRPr="00FB49A9">
        <w:rPr>
          <w:rFonts w:cs="Arial"/>
          <w:color w:val="000000"/>
        </w:rPr>
        <w:t xml:space="preserve"> 6935-1:1 998.</w:t>
      </w:r>
      <w:r w:rsidRPr="00FB49A9">
        <w:rPr>
          <w:rFonts w:cs="Arial"/>
          <w:color w:val="000000"/>
        </w:rPr>
        <w:tab/>
        <w:t>Stal</w:t>
      </w:r>
      <w:proofErr w:type="gramEnd"/>
      <w:r w:rsidRPr="00FB49A9">
        <w:rPr>
          <w:rFonts w:cs="Arial"/>
          <w:color w:val="000000"/>
        </w:rPr>
        <w:t xml:space="preserve"> do zbrojenia betonu. Pręty gładkie.</w:t>
      </w:r>
    </w:p>
    <w:p w:rsidR="00FB49A9" w:rsidRPr="00FB49A9" w:rsidRDefault="00FB49A9" w:rsidP="00FB49A9">
      <w:pPr>
        <w:adjustRightInd w:val="0"/>
        <w:spacing w:before="120"/>
        <w:rPr>
          <w:rFonts w:cs="Arial"/>
          <w:color w:val="000000"/>
        </w:rPr>
      </w:pPr>
      <w:proofErr w:type="spellStart"/>
      <w:r w:rsidRPr="00FB49A9">
        <w:rPr>
          <w:rFonts w:cs="Arial"/>
          <w:color w:val="000000"/>
        </w:rPr>
        <w:t>PN</w:t>
      </w:r>
      <w:proofErr w:type="spellEnd"/>
      <w:r w:rsidRPr="00FB49A9">
        <w:rPr>
          <w:rFonts w:cs="Arial"/>
          <w:color w:val="000000"/>
        </w:rPr>
        <w:t xml:space="preserve">-ISO 6935-1 /AK: 1998. </w:t>
      </w:r>
      <w:r w:rsidRPr="00FB49A9">
        <w:rPr>
          <w:rFonts w:cs="Arial"/>
          <w:color w:val="000000"/>
        </w:rPr>
        <w:tab/>
        <w:t xml:space="preserve">Stal do zbrojenia betonu. Pręty gładkie. – Dodatkowe </w:t>
      </w:r>
      <w:r w:rsidRPr="00FB49A9">
        <w:rPr>
          <w:rFonts w:cs="Arial"/>
          <w:color w:val="000000"/>
        </w:rPr>
        <w:tab/>
      </w:r>
      <w:r w:rsidRPr="00FB49A9">
        <w:rPr>
          <w:rFonts w:cs="Arial"/>
          <w:color w:val="000000"/>
        </w:rPr>
        <w:tab/>
      </w:r>
      <w:r w:rsidRPr="00FB49A9">
        <w:rPr>
          <w:rFonts w:cs="Arial"/>
          <w:color w:val="000000"/>
        </w:rPr>
        <w:tab/>
      </w:r>
      <w:r w:rsidRPr="00FB49A9">
        <w:rPr>
          <w:rFonts w:cs="Arial"/>
          <w:color w:val="000000"/>
        </w:rPr>
        <w:tab/>
      </w:r>
      <w:r w:rsidRPr="00FB49A9">
        <w:rPr>
          <w:rFonts w:cs="Arial"/>
          <w:color w:val="000000"/>
        </w:rPr>
        <w:tab/>
        <w:t>wymagania.</w:t>
      </w:r>
    </w:p>
    <w:p w:rsidR="00FB49A9" w:rsidRPr="00FB49A9" w:rsidRDefault="00FB49A9" w:rsidP="00FB49A9">
      <w:pPr>
        <w:adjustRightInd w:val="0"/>
        <w:spacing w:before="120"/>
        <w:rPr>
          <w:rFonts w:cs="Arial"/>
          <w:color w:val="000000"/>
        </w:rPr>
      </w:pPr>
      <w:proofErr w:type="spellStart"/>
      <w:r w:rsidRPr="00FB49A9">
        <w:rPr>
          <w:rFonts w:cs="Arial"/>
          <w:color w:val="000000"/>
        </w:rPr>
        <w:t>PN</w:t>
      </w:r>
      <w:proofErr w:type="spellEnd"/>
      <w:r w:rsidRPr="00FB49A9">
        <w:rPr>
          <w:rFonts w:cs="Arial"/>
          <w:color w:val="000000"/>
        </w:rPr>
        <w:t>-ISO</w:t>
      </w:r>
      <w:proofErr w:type="gramStart"/>
      <w:r w:rsidRPr="00FB49A9">
        <w:rPr>
          <w:rFonts w:cs="Arial"/>
          <w:color w:val="000000"/>
        </w:rPr>
        <w:t xml:space="preserve"> 6935-2:1: 998. </w:t>
      </w:r>
      <w:r w:rsidRPr="00FB49A9">
        <w:rPr>
          <w:rFonts w:cs="Arial"/>
          <w:color w:val="000000"/>
        </w:rPr>
        <w:tab/>
        <w:t>Stal</w:t>
      </w:r>
      <w:proofErr w:type="gramEnd"/>
      <w:r w:rsidRPr="00FB49A9">
        <w:rPr>
          <w:rFonts w:cs="Arial"/>
          <w:color w:val="000000"/>
        </w:rPr>
        <w:t xml:space="preserve"> do zbrojenia betonu. Pręty żebrowane.</w:t>
      </w:r>
    </w:p>
    <w:p w:rsidR="00FB49A9" w:rsidRPr="00FB49A9" w:rsidRDefault="00FB49A9" w:rsidP="00FB49A9">
      <w:pPr>
        <w:adjustRightInd w:val="0"/>
        <w:spacing w:before="120"/>
        <w:rPr>
          <w:rFonts w:cs="Arial"/>
          <w:color w:val="000000"/>
        </w:rPr>
      </w:pPr>
      <w:proofErr w:type="spellStart"/>
      <w:r w:rsidRPr="00FB49A9">
        <w:rPr>
          <w:rFonts w:cs="Arial"/>
          <w:color w:val="000000"/>
        </w:rPr>
        <w:t>PN</w:t>
      </w:r>
      <w:proofErr w:type="spellEnd"/>
      <w:r w:rsidRPr="00FB49A9">
        <w:rPr>
          <w:rFonts w:cs="Arial"/>
          <w:color w:val="000000"/>
        </w:rPr>
        <w:t xml:space="preserve">-ISO 6935-2/AK: 1998. </w:t>
      </w:r>
      <w:r w:rsidRPr="00FB49A9">
        <w:rPr>
          <w:rFonts w:cs="Arial"/>
          <w:color w:val="000000"/>
        </w:rPr>
        <w:tab/>
        <w:t xml:space="preserve">Stal do zbrojenia betonu. Pręty żebrowane – </w:t>
      </w:r>
    </w:p>
    <w:p w:rsidR="00FB49A9" w:rsidRPr="00FB49A9" w:rsidRDefault="00FB49A9" w:rsidP="00FB49A9">
      <w:pPr>
        <w:adjustRightInd w:val="0"/>
        <w:spacing w:before="120"/>
        <w:rPr>
          <w:rFonts w:cs="Arial"/>
          <w:color w:val="000000"/>
        </w:rPr>
      </w:pPr>
      <w:r w:rsidRPr="00FB49A9">
        <w:rPr>
          <w:rFonts w:cs="Arial"/>
          <w:color w:val="000000"/>
        </w:rPr>
        <w:t xml:space="preserve">                                        Dodatkowe wymagania.</w:t>
      </w:r>
    </w:p>
    <w:p w:rsidR="00FB49A9" w:rsidRPr="00FB49A9" w:rsidRDefault="00FB49A9" w:rsidP="00FB49A9">
      <w:pPr>
        <w:adjustRightInd w:val="0"/>
        <w:spacing w:before="120"/>
        <w:rPr>
          <w:rFonts w:cs="Arial"/>
          <w:color w:val="000000"/>
        </w:rPr>
      </w:pPr>
      <w:r w:rsidRPr="00FB49A9">
        <w:rPr>
          <w:rFonts w:cs="Arial"/>
          <w:color w:val="000000"/>
        </w:rPr>
        <w:t xml:space="preserve">PN-82/H-93215. </w:t>
      </w:r>
      <w:r w:rsidRPr="00FB49A9">
        <w:rPr>
          <w:rFonts w:cs="Arial"/>
          <w:color w:val="000000"/>
        </w:rPr>
        <w:tab/>
      </w:r>
      <w:r w:rsidRPr="00FB49A9">
        <w:rPr>
          <w:rFonts w:cs="Arial"/>
          <w:color w:val="000000"/>
        </w:rPr>
        <w:tab/>
        <w:t>Walcówka pręty stalowe do zbrojenia betonu</w:t>
      </w:r>
    </w:p>
    <w:p w:rsidR="00FB49A9" w:rsidRPr="00FB49A9" w:rsidRDefault="00FB49A9" w:rsidP="00FB49A9">
      <w:pPr>
        <w:adjustRightInd w:val="0"/>
        <w:spacing w:before="120"/>
        <w:rPr>
          <w:rFonts w:cs="Arial"/>
          <w:color w:val="000000"/>
        </w:rPr>
      </w:pPr>
      <w:r w:rsidRPr="00FB49A9">
        <w:rPr>
          <w:rFonts w:cs="Arial"/>
          <w:color w:val="000000"/>
        </w:rPr>
        <w:t xml:space="preserve">PN-B-06251 </w:t>
      </w:r>
      <w:r w:rsidRPr="00FB49A9">
        <w:rPr>
          <w:rFonts w:cs="Arial"/>
          <w:color w:val="000000"/>
        </w:rPr>
        <w:tab/>
      </w:r>
      <w:r w:rsidRPr="00FB49A9">
        <w:rPr>
          <w:rFonts w:cs="Arial"/>
          <w:color w:val="000000"/>
        </w:rPr>
        <w:tab/>
      </w:r>
      <w:r w:rsidRPr="00FB49A9">
        <w:rPr>
          <w:rFonts w:cs="Arial"/>
          <w:color w:val="000000"/>
        </w:rPr>
        <w:tab/>
        <w:t>Roboty betonowe i żelbetowe. Wymagania techniczne.</w:t>
      </w:r>
    </w:p>
    <w:p w:rsidR="00FB49A9" w:rsidRPr="00FB49A9" w:rsidRDefault="00FB49A9" w:rsidP="00FB49A9">
      <w:pPr>
        <w:adjustRightInd w:val="0"/>
        <w:spacing w:before="120"/>
        <w:rPr>
          <w:rFonts w:cs="Arial"/>
          <w:color w:val="000000"/>
        </w:rPr>
      </w:pPr>
      <w:r w:rsidRPr="00FB49A9">
        <w:rPr>
          <w:rFonts w:cs="Arial"/>
          <w:color w:val="000000"/>
        </w:rPr>
        <w:t>PN-H-84023/06/</w:t>
      </w:r>
      <w:proofErr w:type="gramStart"/>
      <w:r w:rsidRPr="00FB49A9">
        <w:rPr>
          <w:rFonts w:cs="Arial"/>
          <w:color w:val="000000"/>
        </w:rPr>
        <w:t xml:space="preserve">A1 : 1996 </w:t>
      </w:r>
      <w:r w:rsidRPr="00FB49A9">
        <w:rPr>
          <w:rFonts w:cs="Arial"/>
          <w:color w:val="000000"/>
        </w:rPr>
        <w:tab/>
      </w:r>
      <w:proofErr w:type="gramEnd"/>
      <w:r w:rsidRPr="00FB49A9">
        <w:rPr>
          <w:rFonts w:cs="Arial"/>
          <w:color w:val="000000"/>
        </w:rPr>
        <w:t>Stal określonego stosowania. Stal do zbrojenia</w:t>
      </w:r>
    </w:p>
    <w:p w:rsidR="00FB49A9" w:rsidRPr="00FB49A9" w:rsidRDefault="00FB49A9" w:rsidP="00FB49A9">
      <w:pPr>
        <w:adjustRightInd w:val="0"/>
        <w:spacing w:before="120"/>
        <w:rPr>
          <w:rFonts w:cs="Arial"/>
          <w:color w:val="000000"/>
        </w:rPr>
      </w:pPr>
      <w:r w:rsidRPr="00FB49A9">
        <w:rPr>
          <w:rFonts w:cs="Arial"/>
          <w:color w:val="000000"/>
        </w:rPr>
        <w:t xml:space="preserve">                                        </w:t>
      </w:r>
      <w:proofErr w:type="gramStart"/>
      <w:r w:rsidRPr="00FB49A9">
        <w:rPr>
          <w:rFonts w:cs="Arial"/>
          <w:color w:val="000000"/>
        </w:rPr>
        <w:t>betonu</w:t>
      </w:r>
      <w:proofErr w:type="gramEnd"/>
      <w:r w:rsidRPr="00FB49A9">
        <w:rPr>
          <w:rFonts w:cs="Arial"/>
          <w:color w:val="000000"/>
        </w:rPr>
        <w:t>. Gatunki.</w:t>
      </w:r>
    </w:p>
    <w:p w:rsidR="00FB49A9" w:rsidRPr="00FB49A9" w:rsidRDefault="00FB49A9" w:rsidP="00FB49A9">
      <w:pPr>
        <w:adjustRightInd w:val="0"/>
        <w:spacing w:before="120"/>
        <w:rPr>
          <w:rFonts w:cs="Arial"/>
          <w:color w:val="000000"/>
        </w:rPr>
      </w:pPr>
      <w:r w:rsidRPr="00FB49A9">
        <w:rPr>
          <w:rFonts w:cs="Arial"/>
          <w:color w:val="000000"/>
        </w:rPr>
        <w:t xml:space="preserve">PN-78/H-04408. </w:t>
      </w:r>
      <w:r w:rsidRPr="00FB49A9">
        <w:rPr>
          <w:rFonts w:cs="Arial"/>
          <w:color w:val="000000"/>
        </w:rPr>
        <w:tab/>
      </w:r>
      <w:r w:rsidRPr="00FB49A9">
        <w:rPr>
          <w:rFonts w:cs="Arial"/>
          <w:color w:val="000000"/>
        </w:rPr>
        <w:tab/>
        <w:t>Technologiczna próba zginania.</w:t>
      </w:r>
    </w:p>
    <w:p w:rsidR="00FB49A9" w:rsidRPr="00FB49A9" w:rsidRDefault="00FB49A9" w:rsidP="00FB49A9">
      <w:pPr>
        <w:adjustRightInd w:val="0"/>
        <w:spacing w:before="120"/>
        <w:rPr>
          <w:rFonts w:cs="Arial"/>
          <w:color w:val="000000"/>
        </w:rPr>
      </w:pPr>
      <w:proofErr w:type="spellStart"/>
      <w:r w:rsidRPr="00FB49A9">
        <w:rPr>
          <w:rFonts w:cs="Arial"/>
          <w:color w:val="000000"/>
        </w:rPr>
        <w:t>PN</w:t>
      </w:r>
      <w:proofErr w:type="spellEnd"/>
      <w:r w:rsidRPr="00FB49A9">
        <w:rPr>
          <w:rFonts w:cs="Arial"/>
          <w:color w:val="000000"/>
        </w:rPr>
        <w:t>-EN 10002-1 + AC</w:t>
      </w:r>
      <w:proofErr w:type="gramStart"/>
      <w:r w:rsidRPr="00FB49A9">
        <w:rPr>
          <w:rFonts w:cs="Arial"/>
          <w:color w:val="000000"/>
        </w:rPr>
        <w:t>1:1998 Metale</w:t>
      </w:r>
      <w:proofErr w:type="gramEnd"/>
      <w:r w:rsidRPr="00FB49A9">
        <w:rPr>
          <w:rFonts w:cs="Arial"/>
          <w:color w:val="000000"/>
        </w:rPr>
        <w:t xml:space="preserve">: Próba rozciągania. Metoda badania </w:t>
      </w:r>
    </w:p>
    <w:p w:rsidR="00FB49A9" w:rsidRPr="00FB49A9" w:rsidRDefault="00FB49A9" w:rsidP="00FB49A9">
      <w:pPr>
        <w:adjustRightInd w:val="0"/>
        <w:spacing w:before="120"/>
        <w:rPr>
          <w:rFonts w:cs="Arial"/>
          <w:color w:val="000000"/>
        </w:rPr>
      </w:pPr>
      <w:r w:rsidRPr="00FB49A9">
        <w:rPr>
          <w:rFonts w:cs="Arial"/>
          <w:color w:val="000000"/>
        </w:rPr>
        <w:t xml:space="preserve">                                          </w:t>
      </w:r>
      <w:proofErr w:type="gramStart"/>
      <w:r w:rsidRPr="00FB49A9">
        <w:rPr>
          <w:rFonts w:cs="Arial"/>
          <w:color w:val="000000"/>
        </w:rPr>
        <w:t>w</w:t>
      </w:r>
      <w:proofErr w:type="gramEnd"/>
      <w:r w:rsidRPr="00FB49A9">
        <w:rPr>
          <w:rFonts w:cs="Arial"/>
          <w:color w:val="000000"/>
        </w:rPr>
        <w:t xml:space="preserve"> temperaturze otoczenia.</w:t>
      </w:r>
    </w:p>
    <w:p w:rsidR="00FB49A9" w:rsidRPr="00FB49A9" w:rsidRDefault="00FB49A9" w:rsidP="00FB49A9">
      <w:pPr>
        <w:adjustRightInd w:val="0"/>
        <w:spacing w:before="120"/>
        <w:rPr>
          <w:rFonts w:cs="Arial"/>
          <w:color w:val="000000"/>
        </w:rPr>
      </w:pPr>
      <w:r w:rsidRPr="00FB49A9">
        <w:rPr>
          <w:rFonts w:cs="Arial"/>
          <w:color w:val="000000"/>
        </w:rPr>
        <w:t xml:space="preserve">PN-84/H-9300 </w:t>
      </w:r>
      <w:r w:rsidRPr="00FB49A9">
        <w:rPr>
          <w:rFonts w:cs="Arial"/>
          <w:color w:val="000000"/>
        </w:rPr>
        <w:tab/>
      </w:r>
      <w:r w:rsidRPr="00FB49A9">
        <w:rPr>
          <w:rFonts w:cs="Arial"/>
          <w:color w:val="000000"/>
        </w:rPr>
        <w:tab/>
        <w:t xml:space="preserve"> Walcówka pręty i kształtowniki walcowane na gorąco </w:t>
      </w:r>
    </w:p>
    <w:p w:rsidR="00FB49A9" w:rsidRPr="00FB49A9" w:rsidRDefault="00FB49A9" w:rsidP="00FB49A9">
      <w:pPr>
        <w:adjustRightInd w:val="0"/>
        <w:spacing w:before="120"/>
        <w:rPr>
          <w:rFonts w:cs="Arial"/>
          <w:color w:val="000000"/>
        </w:rPr>
      </w:pPr>
      <w:r w:rsidRPr="00FB49A9">
        <w:rPr>
          <w:rFonts w:cs="Arial"/>
          <w:color w:val="000000"/>
        </w:rPr>
        <w:t xml:space="preserve">                                         ze stali węglowych </w:t>
      </w:r>
      <w:proofErr w:type="gramStart"/>
      <w:r w:rsidRPr="00FB49A9">
        <w:rPr>
          <w:rFonts w:cs="Arial"/>
          <w:color w:val="000000"/>
        </w:rPr>
        <w:t>zwykłej jakości</w:t>
      </w:r>
      <w:proofErr w:type="gramEnd"/>
      <w:r w:rsidRPr="00FB49A9">
        <w:rPr>
          <w:rFonts w:cs="Arial"/>
          <w:color w:val="000000"/>
        </w:rPr>
        <w:t xml:space="preserve"> i niskostopowych </w:t>
      </w:r>
    </w:p>
    <w:p w:rsidR="00FB49A9" w:rsidRPr="00FB49A9" w:rsidRDefault="00FB49A9" w:rsidP="00FB49A9">
      <w:pPr>
        <w:adjustRightInd w:val="0"/>
        <w:spacing w:before="120"/>
        <w:rPr>
          <w:rFonts w:cs="Arial"/>
          <w:color w:val="000000"/>
        </w:rPr>
      </w:pPr>
      <w:r w:rsidRPr="00FB49A9">
        <w:rPr>
          <w:rFonts w:cs="Arial"/>
          <w:color w:val="000000"/>
        </w:rPr>
        <w:t xml:space="preserve">                                         </w:t>
      </w:r>
      <w:proofErr w:type="gramStart"/>
      <w:r w:rsidRPr="00FB49A9">
        <w:rPr>
          <w:rFonts w:cs="Arial"/>
          <w:color w:val="000000"/>
        </w:rPr>
        <w:t>o</w:t>
      </w:r>
      <w:proofErr w:type="gramEnd"/>
      <w:r w:rsidRPr="00FB49A9">
        <w:rPr>
          <w:rFonts w:cs="Arial"/>
          <w:color w:val="000000"/>
        </w:rPr>
        <w:t xml:space="preserve"> podwyższonej wytrzymałości.</w:t>
      </w:r>
    </w:p>
    <w:p w:rsidR="00FB49A9" w:rsidRPr="00FB49A9" w:rsidRDefault="00FB49A9" w:rsidP="00FB49A9">
      <w:pPr>
        <w:adjustRightInd w:val="0"/>
        <w:spacing w:before="120"/>
        <w:rPr>
          <w:rFonts w:cs="Arial"/>
          <w:color w:val="000000"/>
        </w:rPr>
      </w:pPr>
      <w:r w:rsidRPr="00FB49A9">
        <w:rPr>
          <w:rFonts w:cs="Arial"/>
          <w:color w:val="000000"/>
        </w:rPr>
        <w:t xml:space="preserve">                                         Wymagania i badania.</w:t>
      </w:r>
    </w:p>
    <w:p w:rsidR="00FB49A9" w:rsidRPr="00FB49A9" w:rsidRDefault="00FB49A9" w:rsidP="00FB49A9">
      <w:pPr>
        <w:adjustRightInd w:val="0"/>
        <w:spacing w:before="120"/>
        <w:rPr>
          <w:rFonts w:cs="Arial"/>
          <w:color w:val="000000"/>
        </w:rPr>
      </w:pPr>
      <w:proofErr w:type="spellStart"/>
      <w:proofErr w:type="gramStart"/>
      <w:r w:rsidRPr="00FB49A9">
        <w:rPr>
          <w:rFonts w:cs="Arial"/>
          <w:color w:val="000000"/>
        </w:rPr>
        <w:t>PN</w:t>
      </w:r>
      <w:proofErr w:type="spellEnd"/>
      <w:r w:rsidRPr="00FB49A9">
        <w:rPr>
          <w:rFonts w:cs="Arial"/>
          <w:color w:val="000000"/>
        </w:rPr>
        <w:t>-EN 10020:1996              Stal</w:t>
      </w:r>
      <w:proofErr w:type="gramEnd"/>
      <w:r w:rsidRPr="00FB49A9">
        <w:rPr>
          <w:rFonts w:cs="Arial"/>
          <w:color w:val="000000"/>
        </w:rPr>
        <w:t>. Klasyfikacja</w:t>
      </w:r>
    </w:p>
    <w:p w:rsidR="00FB49A9" w:rsidRPr="00FB49A9" w:rsidRDefault="00FB49A9" w:rsidP="00FB49A9">
      <w:pPr>
        <w:adjustRightInd w:val="0"/>
        <w:spacing w:before="120"/>
        <w:jc w:val="left"/>
        <w:rPr>
          <w:rFonts w:cs="Arial"/>
          <w:color w:val="000000"/>
        </w:rPr>
      </w:pPr>
      <w:proofErr w:type="spellStart"/>
      <w:proofErr w:type="gramStart"/>
      <w:r w:rsidRPr="00FB49A9">
        <w:rPr>
          <w:rFonts w:cs="Arial"/>
          <w:color w:val="000000"/>
        </w:rPr>
        <w:t>PN</w:t>
      </w:r>
      <w:proofErr w:type="spellEnd"/>
      <w:r w:rsidRPr="00FB49A9">
        <w:rPr>
          <w:rFonts w:cs="Arial"/>
          <w:color w:val="000000"/>
        </w:rPr>
        <w:t xml:space="preserve">-EN 10021 :1997 </w:t>
      </w:r>
      <w:r w:rsidRPr="00FB49A9">
        <w:rPr>
          <w:rFonts w:cs="Arial"/>
          <w:color w:val="000000"/>
        </w:rPr>
        <w:tab/>
        <w:t xml:space="preserve">           Ogólne</w:t>
      </w:r>
      <w:proofErr w:type="gramEnd"/>
      <w:r w:rsidRPr="00FB49A9">
        <w:rPr>
          <w:rFonts w:cs="Arial"/>
          <w:color w:val="000000"/>
        </w:rPr>
        <w:t xml:space="preserve"> techniczne warunki dostaw stali i wyrobów </w:t>
      </w:r>
    </w:p>
    <w:p w:rsidR="00FB49A9" w:rsidRPr="00FB49A9" w:rsidRDefault="00FB49A9" w:rsidP="00FB49A9">
      <w:pPr>
        <w:adjustRightInd w:val="0"/>
        <w:spacing w:before="120"/>
        <w:jc w:val="left"/>
        <w:rPr>
          <w:rFonts w:cs="Arial"/>
          <w:color w:val="000000"/>
        </w:rPr>
      </w:pPr>
      <w:r w:rsidRPr="00FB49A9">
        <w:rPr>
          <w:rFonts w:cs="Arial"/>
          <w:color w:val="000000"/>
        </w:rPr>
        <w:t xml:space="preserve">                                         </w:t>
      </w:r>
      <w:proofErr w:type="gramStart"/>
      <w:r w:rsidRPr="00FB49A9">
        <w:rPr>
          <w:rFonts w:cs="Arial"/>
          <w:color w:val="000000"/>
        </w:rPr>
        <w:t>stalowych</w:t>
      </w:r>
      <w:proofErr w:type="gramEnd"/>
    </w:p>
    <w:p w:rsidR="00FB49A9" w:rsidRPr="00FB49A9" w:rsidRDefault="00FB49A9" w:rsidP="00FB49A9">
      <w:pPr>
        <w:adjustRightInd w:val="0"/>
        <w:spacing w:before="120"/>
        <w:rPr>
          <w:rFonts w:cs="Arial"/>
          <w:color w:val="000000"/>
        </w:rPr>
      </w:pPr>
      <w:proofErr w:type="spellStart"/>
      <w:r w:rsidRPr="00FB49A9">
        <w:rPr>
          <w:rFonts w:cs="Arial"/>
          <w:color w:val="000000"/>
        </w:rPr>
        <w:t>PN</w:t>
      </w:r>
      <w:proofErr w:type="spellEnd"/>
      <w:r w:rsidRPr="00FB49A9">
        <w:rPr>
          <w:rFonts w:cs="Arial"/>
          <w:color w:val="000000"/>
        </w:rPr>
        <w:t>-EN</w:t>
      </w:r>
      <w:proofErr w:type="gramStart"/>
      <w:r w:rsidRPr="00FB49A9">
        <w:rPr>
          <w:rFonts w:cs="Arial"/>
          <w:color w:val="000000"/>
        </w:rPr>
        <w:t xml:space="preserve"> 10027-1 :1994 </w:t>
      </w:r>
      <w:r w:rsidRPr="00FB49A9">
        <w:rPr>
          <w:rFonts w:cs="Arial"/>
          <w:color w:val="000000"/>
        </w:rPr>
        <w:tab/>
        <w:t>Systemy</w:t>
      </w:r>
      <w:proofErr w:type="gramEnd"/>
      <w:r w:rsidRPr="00FB49A9">
        <w:rPr>
          <w:rFonts w:cs="Arial"/>
          <w:color w:val="000000"/>
        </w:rPr>
        <w:t xml:space="preserve"> oznaczania stali. Znaki stali, symbole główne</w:t>
      </w:r>
    </w:p>
    <w:p w:rsidR="00FB49A9" w:rsidRPr="00FB49A9" w:rsidRDefault="00FB49A9" w:rsidP="00FB49A9">
      <w:pPr>
        <w:adjustRightInd w:val="0"/>
        <w:spacing w:before="120"/>
        <w:rPr>
          <w:rFonts w:cs="Arial"/>
          <w:color w:val="000000"/>
        </w:rPr>
      </w:pPr>
      <w:proofErr w:type="spellStart"/>
      <w:r w:rsidRPr="00FB49A9">
        <w:rPr>
          <w:rFonts w:cs="Arial"/>
          <w:color w:val="000000"/>
        </w:rPr>
        <w:t>PN</w:t>
      </w:r>
      <w:proofErr w:type="spellEnd"/>
      <w:r w:rsidRPr="00FB49A9">
        <w:rPr>
          <w:rFonts w:cs="Arial"/>
          <w:color w:val="000000"/>
        </w:rPr>
        <w:t>-EN</w:t>
      </w:r>
      <w:proofErr w:type="gramStart"/>
      <w:r w:rsidRPr="00FB49A9">
        <w:rPr>
          <w:rFonts w:cs="Arial"/>
          <w:color w:val="000000"/>
        </w:rPr>
        <w:t xml:space="preserve"> 10027-2:1994 </w:t>
      </w:r>
      <w:r w:rsidRPr="00FB49A9">
        <w:rPr>
          <w:rFonts w:cs="Arial"/>
          <w:color w:val="000000"/>
        </w:rPr>
        <w:tab/>
        <w:t>Systemy</w:t>
      </w:r>
      <w:proofErr w:type="gramEnd"/>
      <w:r w:rsidRPr="00FB49A9">
        <w:rPr>
          <w:rFonts w:cs="Arial"/>
          <w:color w:val="000000"/>
        </w:rPr>
        <w:t xml:space="preserve"> oznaczania stali. System cyfrowy</w:t>
      </w:r>
    </w:p>
    <w:p w:rsidR="00FB49A9" w:rsidRPr="00FB49A9" w:rsidRDefault="00FB49A9" w:rsidP="00FB49A9">
      <w:pPr>
        <w:adjustRightInd w:val="0"/>
        <w:spacing w:before="120"/>
        <w:rPr>
          <w:rFonts w:cs="Arial"/>
          <w:color w:val="000000"/>
        </w:rPr>
      </w:pPr>
      <w:proofErr w:type="spellStart"/>
      <w:r w:rsidRPr="00FB49A9">
        <w:rPr>
          <w:rFonts w:cs="Arial"/>
          <w:color w:val="000000"/>
        </w:rPr>
        <w:lastRenderedPageBreak/>
        <w:t>PN</w:t>
      </w:r>
      <w:proofErr w:type="spellEnd"/>
      <w:r w:rsidRPr="00FB49A9">
        <w:rPr>
          <w:rFonts w:cs="Arial"/>
          <w:color w:val="000000"/>
        </w:rPr>
        <w:t>-EN</w:t>
      </w:r>
      <w:proofErr w:type="gramStart"/>
      <w:r w:rsidRPr="00FB49A9">
        <w:rPr>
          <w:rFonts w:cs="Arial"/>
          <w:color w:val="000000"/>
        </w:rPr>
        <w:t xml:space="preserve"> 10079:1996 </w:t>
      </w:r>
      <w:r w:rsidRPr="00FB49A9">
        <w:rPr>
          <w:rFonts w:cs="Arial"/>
          <w:color w:val="000000"/>
        </w:rPr>
        <w:tab/>
      </w:r>
      <w:r w:rsidRPr="00FB49A9">
        <w:rPr>
          <w:rFonts w:cs="Arial"/>
          <w:color w:val="000000"/>
        </w:rPr>
        <w:tab/>
        <w:t>Stal</w:t>
      </w:r>
      <w:proofErr w:type="gramEnd"/>
      <w:r w:rsidRPr="00FB49A9">
        <w:rPr>
          <w:rFonts w:cs="Arial"/>
          <w:color w:val="000000"/>
        </w:rPr>
        <w:t>. Wyroby. Terminologia</w:t>
      </w:r>
    </w:p>
    <w:p w:rsidR="00FB49A9" w:rsidRPr="00FB49A9" w:rsidRDefault="00FB49A9" w:rsidP="00FB49A9">
      <w:pPr>
        <w:adjustRightInd w:val="0"/>
        <w:spacing w:before="120"/>
        <w:rPr>
          <w:rFonts w:cs="Arial"/>
        </w:rPr>
      </w:pPr>
      <w:r w:rsidRPr="00FB49A9">
        <w:rPr>
          <w:rFonts w:cs="Arial"/>
          <w:color w:val="000000"/>
        </w:rPr>
        <w:t>PN-EN-</w:t>
      </w:r>
      <w:proofErr w:type="gramStart"/>
      <w:r w:rsidRPr="00FB49A9">
        <w:rPr>
          <w:rFonts w:cs="Arial"/>
          <w:color w:val="000000"/>
        </w:rPr>
        <w:t xml:space="preserve">10088-1:1998 </w:t>
      </w:r>
      <w:r w:rsidRPr="00FB49A9">
        <w:rPr>
          <w:rFonts w:cs="Arial"/>
          <w:color w:val="000000"/>
        </w:rPr>
        <w:tab/>
        <w:t>Stal</w:t>
      </w:r>
      <w:proofErr w:type="gramEnd"/>
      <w:r w:rsidRPr="00FB49A9">
        <w:rPr>
          <w:rFonts w:cs="Arial"/>
          <w:color w:val="000000"/>
        </w:rPr>
        <w:t xml:space="preserve"> odporna na korozje. Gatunki.</w:t>
      </w:r>
    </w:p>
    <w:p w:rsidR="00314348" w:rsidRDefault="00314348" w:rsidP="00314348">
      <w:pPr>
        <w:pStyle w:val="Nagwek"/>
        <w:rPr>
          <w:sz w:val="32"/>
        </w:rPr>
      </w:pPr>
    </w:p>
    <w:p w:rsidR="00314348" w:rsidRDefault="00314348" w:rsidP="00314348">
      <w:pPr>
        <w:pStyle w:val="Nagwek"/>
        <w:rPr>
          <w:sz w:val="32"/>
        </w:rPr>
      </w:pPr>
    </w:p>
    <w:p w:rsidR="00314348" w:rsidRDefault="00314348" w:rsidP="00314348">
      <w:pPr>
        <w:pStyle w:val="Nagwek"/>
        <w:rPr>
          <w:sz w:val="32"/>
        </w:rPr>
      </w:pPr>
    </w:p>
    <w:p w:rsidR="00314348" w:rsidRDefault="00314348" w:rsidP="00314348">
      <w:pPr>
        <w:pStyle w:val="Nagwek"/>
        <w:rPr>
          <w:sz w:val="32"/>
        </w:rPr>
      </w:pPr>
    </w:p>
    <w:p w:rsidR="00314348" w:rsidRDefault="00314348" w:rsidP="00314348">
      <w:pPr>
        <w:pStyle w:val="Nagwek"/>
        <w:rPr>
          <w:sz w:val="32"/>
        </w:rPr>
      </w:pPr>
    </w:p>
    <w:p w:rsidR="00314348" w:rsidRDefault="00314348" w:rsidP="00314348">
      <w:pPr>
        <w:pStyle w:val="Nagwek"/>
        <w:rPr>
          <w:sz w:val="32"/>
        </w:rPr>
      </w:pPr>
    </w:p>
    <w:p w:rsidR="00314348" w:rsidRDefault="00314348" w:rsidP="00314348">
      <w:pPr>
        <w:pStyle w:val="Nagwek"/>
        <w:rPr>
          <w:sz w:val="32"/>
        </w:rPr>
      </w:pPr>
    </w:p>
    <w:p w:rsidR="00314348" w:rsidRDefault="00314348" w:rsidP="00314348">
      <w:pPr>
        <w:pStyle w:val="Nagwek"/>
        <w:rPr>
          <w:sz w:val="32"/>
        </w:rPr>
      </w:pPr>
      <w:proofErr w:type="spellStart"/>
      <w:r>
        <w:rPr>
          <w:sz w:val="32"/>
        </w:rPr>
        <w:t>III.ROBOTY</w:t>
      </w:r>
      <w:proofErr w:type="spellEnd"/>
      <w:r>
        <w:rPr>
          <w:sz w:val="32"/>
        </w:rPr>
        <w:t xml:space="preserve"> ZIEMNE </w:t>
      </w:r>
    </w:p>
    <w:p w:rsidR="00314348" w:rsidRDefault="00314348" w:rsidP="00314348">
      <w:pPr>
        <w:ind w:left="0"/>
      </w:pPr>
    </w:p>
    <w:p w:rsidR="00314348" w:rsidRDefault="00314348" w:rsidP="00314348">
      <w:pPr>
        <w:ind w:right="283"/>
      </w:pPr>
    </w:p>
    <w:p w:rsidR="00314348" w:rsidRDefault="00314348" w:rsidP="00314348">
      <w:pPr>
        <w:pStyle w:val="Tytu"/>
        <w:ind w:left="0"/>
        <w:rPr>
          <w:sz w:val="20"/>
        </w:rPr>
      </w:pPr>
      <w:r>
        <w:t>Spis treści</w:t>
      </w:r>
    </w:p>
    <w:p w:rsidR="00314348" w:rsidRDefault="00314348" w:rsidP="00314348"/>
    <w:p w:rsidR="00314348" w:rsidRDefault="00314348" w:rsidP="00314348">
      <w:pPr>
        <w:pStyle w:val="Spistreci5"/>
        <w:tabs>
          <w:tab w:val="right" w:leader="dot" w:pos="9639"/>
        </w:tabs>
        <w:ind w:left="0" w:firstLine="0"/>
        <w:sectPr w:rsidR="00314348" w:rsidSect="000758B0">
          <w:footerReference w:type="even" r:id="rId18"/>
          <w:footerReference w:type="default" r:id="rId19"/>
          <w:pgSz w:w="11907" w:h="16840" w:code="9"/>
          <w:pgMar w:top="567" w:right="851" w:bottom="1531" w:left="1134" w:header="567" w:footer="510" w:gutter="567"/>
          <w:cols w:space="708"/>
          <w:noEndnote/>
        </w:sectPr>
      </w:pPr>
    </w:p>
    <w:p w:rsidR="00314348" w:rsidRDefault="00DB51C5" w:rsidP="00DB51C5">
      <w:pPr>
        <w:pStyle w:val="Nagwek1"/>
        <w:numPr>
          <w:ilvl w:val="0"/>
          <w:numId w:val="0"/>
        </w:numPr>
      </w:pPr>
      <w:bookmarkStart w:id="237" w:name="_Toc242579923"/>
      <w:r>
        <w:lastRenderedPageBreak/>
        <w:t>1.</w:t>
      </w:r>
      <w:r w:rsidR="00314348">
        <w:t>WSTĘP</w:t>
      </w:r>
      <w:bookmarkEnd w:id="237"/>
    </w:p>
    <w:p w:rsidR="00314348" w:rsidRDefault="00DB51C5" w:rsidP="00DB51C5">
      <w:pPr>
        <w:pStyle w:val="Nagwek2"/>
        <w:numPr>
          <w:ilvl w:val="0"/>
          <w:numId w:val="0"/>
        </w:numPr>
      </w:pPr>
      <w:bookmarkStart w:id="238" w:name="_Toc242579924"/>
      <w:r>
        <w:t xml:space="preserve">1.1 </w:t>
      </w:r>
      <w:r w:rsidR="00314348">
        <w:t>Przedmiot Specyfikacji Technicznej</w:t>
      </w:r>
      <w:bookmarkEnd w:id="238"/>
    </w:p>
    <w:p w:rsidR="00314348" w:rsidRDefault="00314348" w:rsidP="00314348">
      <w:pPr>
        <w:jc w:val="left"/>
      </w:pPr>
      <w:r>
        <w:t xml:space="preserve">Przedmiotem niniejszej Specyfikacji Technicznej (ST-02) są wymagania dotyczące wykonania </w:t>
      </w:r>
      <w:r>
        <w:rPr>
          <w:spacing w:val="-8"/>
        </w:rPr>
        <w:t xml:space="preserve">i odbioru robót w zakresie robót ziemnych, które zostaną wykonane dla </w:t>
      </w:r>
      <w:proofErr w:type="gramStart"/>
      <w:r>
        <w:rPr>
          <w:spacing w:val="-8"/>
        </w:rPr>
        <w:t xml:space="preserve">projektu  </w:t>
      </w:r>
      <w:r>
        <w:t>„Projekt</w:t>
      </w:r>
      <w:proofErr w:type="gramEnd"/>
      <w:r>
        <w:t xml:space="preserve"> ściany oporowej między parkingiem a zjazdem przy elewacji wschodniej” szpitala </w:t>
      </w:r>
      <w:proofErr w:type="spellStart"/>
      <w:r>
        <w:t>im.ŚW.RODZINY</w:t>
      </w:r>
      <w:proofErr w:type="spellEnd"/>
      <w:r>
        <w:t xml:space="preserve"> w  Warszawie przy ul. Madalińskiego 25</w:t>
      </w:r>
    </w:p>
    <w:p w:rsidR="00314348" w:rsidRDefault="00314348" w:rsidP="00DB51C5">
      <w:pPr>
        <w:pStyle w:val="Nagwek2"/>
        <w:numPr>
          <w:ilvl w:val="1"/>
          <w:numId w:val="44"/>
        </w:numPr>
      </w:pPr>
      <w:bookmarkStart w:id="239" w:name="_Toc242579925"/>
      <w:r>
        <w:t>Zakres stosowania ST</w:t>
      </w:r>
      <w:bookmarkEnd w:id="239"/>
    </w:p>
    <w:p w:rsidR="00314348" w:rsidRDefault="00314348" w:rsidP="00314348">
      <w:pPr>
        <w:spacing w:afterLines="80" w:after="192"/>
        <w:jc w:val="left"/>
        <w:rPr>
          <w:rFonts w:cs="Arial"/>
        </w:rPr>
      </w:pPr>
      <w:r>
        <w:rPr>
          <w:rFonts w:cs="Arial"/>
        </w:rPr>
        <w:t xml:space="preserve">Niniejsza specyfikacja techniczna (ST – 02) jest </w:t>
      </w:r>
      <w:proofErr w:type="gramStart"/>
      <w:r>
        <w:rPr>
          <w:rFonts w:cs="Arial"/>
        </w:rPr>
        <w:t>stosowana jako</w:t>
      </w:r>
      <w:proofErr w:type="gramEnd"/>
      <w:r>
        <w:rPr>
          <w:rFonts w:cs="Arial"/>
        </w:rPr>
        <w:t xml:space="preserve"> dokument kontraktowy przy zlecaniu i realizacji Robót wymienionych w punkcie 1.1.</w:t>
      </w:r>
    </w:p>
    <w:p w:rsidR="00314348" w:rsidRDefault="00314348" w:rsidP="00314348">
      <w:pPr>
        <w:jc w:val="left"/>
        <w:rPr>
          <w:rFonts w:cs="Arial"/>
        </w:rPr>
      </w:pPr>
      <w:r>
        <w:rPr>
          <w:rFonts w:cs="Arial"/>
        </w:rPr>
        <w:t xml:space="preserve">Ustalenia zawarte w niniejszej ST obejmują wszystkie czynności umożliwiające i mające na celu wykonanie wszystkich robót ziemnych i trawników przewidzianych do wykonania w niniejszym kontrakcie. </w:t>
      </w:r>
    </w:p>
    <w:p w:rsidR="00314348" w:rsidRDefault="00314348" w:rsidP="00314348">
      <w:pPr>
        <w:jc w:val="left"/>
      </w:pPr>
      <w:r>
        <w:rPr>
          <w:rFonts w:cs="Arial"/>
        </w:rPr>
        <w:t>Ustalenia zawarte w niniejszej ST obejmują wymagania szczegółowe dla robót ziemnych ujętych w pkt.1.3.</w:t>
      </w:r>
    </w:p>
    <w:p w:rsidR="00314348" w:rsidRDefault="00314348" w:rsidP="00DB51C5">
      <w:pPr>
        <w:pStyle w:val="Nagwek2"/>
        <w:numPr>
          <w:ilvl w:val="1"/>
          <w:numId w:val="44"/>
        </w:numPr>
      </w:pPr>
      <w:bookmarkStart w:id="240" w:name="_Toc242579926"/>
      <w:r>
        <w:t>Zakres Robót objętych ST</w:t>
      </w:r>
      <w:bookmarkEnd w:id="240"/>
    </w:p>
    <w:p w:rsidR="00314348" w:rsidRDefault="00314348" w:rsidP="00314348">
      <w:pPr>
        <w:jc w:val="left"/>
        <w:rPr>
          <w:rFonts w:cs="Arial"/>
          <w:color w:val="000000"/>
        </w:rPr>
      </w:pPr>
      <w:r>
        <w:rPr>
          <w:rFonts w:cs="Arial"/>
          <w:color w:val="000000"/>
          <w:spacing w:val="1"/>
        </w:rPr>
        <w:t>Ustalenia zawarte w niniejszej ST dotyczą prowadzenia robót</w:t>
      </w:r>
      <w:r>
        <w:rPr>
          <w:rFonts w:cs="Arial"/>
          <w:spacing w:val="-1"/>
        </w:rPr>
        <w:t xml:space="preserve"> w zakresie robót ziemnych i</w:t>
      </w:r>
      <w:r>
        <w:rPr>
          <w:rFonts w:cs="Arial"/>
          <w:color w:val="000000"/>
        </w:rPr>
        <w:t xml:space="preserve"> obejmują Roboty ujęte w dokumentacji projektowej </w:t>
      </w:r>
    </w:p>
    <w:p w:rsidR="00314348" w:rsidRDefault="00314348" w:rsidP="00314348">
      <w:pPr>
        <w:jc w:val="left"/>
        <w:rPr>
          <w:rFonts w:cs="Arial"/>
        </w:rPr>
      </w:pPr>
      <w:r>
        <w:rPr>
          <w:rFonts w:cs="Arial"/>
          <w:color w:val="000000"/>
        </w:rPr>
        <w:t>Zakres rzeczowy robót objętych specyfikacją:</w:t>
      </w:r>
    </w:p>
    <w:p w:rsidR="00314348" w:rsidRDefault="00314348" w:rsidP="00314348">
      <w:pPr>
        <w:pStyle w:val="Wypunktowanie"/>
        <w:jc w:val="left"/>
      </w:pPr>
      <w:proofErr w:type="gramStart"/>
      <w:r>
        <w:t>zdjęcie</w:t>
      </w:r>
      <w:proofErr w:type="gramEnd"/>
      <w:r>
        <w:t xml:space="preserve"> warstwy humusu,</w:t>
      </w:r>
    </w:p>
    <w:p w:rsidR="00314348" w:rsidRDefault="00314348" w:rsidP="00314348">
      <w:pPr>
        <w:pStyle w:val="Wypunktowanie"/>
        <w:jc w:val="left"/>
      </w:pPr>
      <w:proofErr w:type="gramStart"/>
      <w:r>
        <w:t>wykopy</w:t>
      </w:r>
      <w:proofErr w:type="gramEnd"/>
      <w:r>
        <w:t xml:space="preserve"> obiektowe, wykopy liniowe dla instalacji i sieci,</w:t>
      </w:r>
    </w:p>
    <w:p w:rsidR="00314348" w:rsidRDefault="00314348" w:rsidP="00314348">
      <w:pPr>
        <w:pStyle w:val="Wypunktowanie"/>
        <w:jc w:val="left"/>
      </w:pPr>
      <w:proofErr w:type="gramStart"/>
      <w:r>
        <w:t>warstwy</w:t>
      </w:r>
      <w:proofErr w:type="gramEnd"/>
      <w:r>
        <w:t xml:space="preserve"> filtracyjne, podsypki, nasypy.</w:t>
      </w:r>
    </w:p>
    <w:p w:rsidR="00314348" w:rsidRDefault="00314348" w:rsidP="00314348">
      <w:pPr>
        <w:pStyle w:val="Wypunktowanie"/>
        <w:jc w:val="left"/>
      </w:pPr>
      <w:proofErr w:type="gramStart"/>
      <w:r>
        <w:t>nasypy</w:t>
      </w:r>
      <w:proofErr w:type="gramEnd"/>
      <w:r>
        <w:t xml:space="preserve"> konstrukcyjne,</w:t>
      </w:r>
    </w:p>
    <w:p w:rsidR="00314348" w:rsidRDefault="00314348" w:rsidP="00314348">
      <w:pPr>
        <w:pStyle w:val="Wypunktowanie"/>
        <w:jc w:val="left"/>
      </w:pPr>
      <w:proofErr w:type="gramStart"/>
      <w:r>
        <w:t>zasypki</w:t>
      </w:r>
      <w:proofErr w:type="gramEnd"/>
      <w:r>
        <w:t>, zasypywanie wykopów,</w:t>
      </w:r>
    </w:p>
    <w:p w:rsidR="00314348" w:rsidRDefault="00314348" w:rsidP="00314348">
      <w:pPr>
        <w:pStyle w:val="Wypunktowanie"/>
        <w:jc w:val="left"/>
      </w:pPr>
      <w:proofErr w:type="gramStart"/>
      <w:r>
        <w:t>transport</w:t>
      </w:r>
      <w:proofErr w:type="gramEnd"/>
      <w:r>
        <w:t xml:space="preserve"> gruntu.</w:t>
      </w:r>
    </w:p>
    <w:p w:rsidR="00314348" w:rsidRDefault="00314348" w:rsidP="00DB51C5">
      <w:pPr>
        <w:pStyle w:val="Nagwek2"/>
        <w:numPr>
          <w:ilvl w:val="1"/>
          <w:numId w:val="44"/>
        </w:numPr>
        <w:ind w:left="576"/>
      </w:pPr>
      <w:bookmarkStart w:id="241" w:name="_Toc242579928"/>
      <w:r>
        <w:t>Ogólne wymagania dotyczące robót</w:t>
      </w:r>
      <w:bookmarkEnd w:id="241"/>
    </w:p>
    <w:p w:rsidR="00314348" w:rsidRDefault="00314348" w:rsidP="00314348">
      <w:pPr>
        <w:jc w:val="left"/>
      </w:pPr>
      <w:r>
        <w:rPr>
          <w:rFonts w:cs="Arial"/>
        </w:rPr>
        <w:t xml:space="preserve">Wykonawca robót jest </w:t>
      </w:r>
      <w:proofErr w:type="gramStart"/>
      <w:r>
        <w:rPr>
          <w:rFonts w:cs="Arial"/>
        </w:rPr>
        <w:t>odpowiedzialny za jakość</w:t>
      </w:r>
      <w:proofErr w:type="gramEnd"/>
      <w:r>
        <w:rPr>
          <w:rFonts w:cs="Arial"/>
        </w:rPr>
        <w:t xml:space="preserve"> ich wykonania oraz za zgodność z postanowieniami Kontraktu, wymaganiami ST i poleceniami Inżyniera. Wprowadzenie jakichkolwiek odstępstw od tych dokumentów wymaga akceptacji Inżyniera.</w:t>
      </w:r>
    </w:p>
    <w:p w:rsidR="00314348" w:rsidRDefault="00314348" w:rsidP="00DB51C5">
      <w:pPr>
        <w:pStyle w:val="Nagwek1"/>
        <w:numPr>
          <w:ilvl w:val="0"/>
          <w:numId w:val="44"/>
        </w:numPr>
      </w:pPr>
      <w:bookmarkStart w:id="242" w:name="_Toc242579929"/>
      <w:r>
        <w:t>MATERIAŁY I SKŁADOWANIE</w:t>
      </w:r>
      <w:bookmarkEnd w:id="242"/>
    </w:p>
    <w:p w:rsidR="00314348" w:rsidRDefault="00314348" w:rsidP="00DB51C5">
      <w:pPr>
        <w:pStyle w:val="Nagwek2"/>
        <w:numPr>
          <w:ilvl w:val="1"/>
          <w:numId w:val="45"/>
        </w:numPr>
        <w:rPr>
          <w:bCs/>
          <w:iCs/>
        </w:rPr>
      </w:pPr>
      <w:bookmarkStart w:id="243" w:name="_Toc242579931"/>
      <w:r>
        <w:rPr>
          <w:bCs/>
          <w:iCs/>
          <w:szCs w:val="26"/>
        </w:rPr>
        <w:t>Grunty do zasypania wykopów</w:t>
      </w:r>
      <w:bookmarkEnd w:id="243"/>
    </w:p>
    <w:p w:rsidR="00314348" w:rsidRDefault="00314348" w:rsidP="00314348">
      <w:pPr>
        <w:rPr>
          <w:bCs/>
        </w:rPr>
      </w:pPr>
      <w:r>
        <w:rPr>
          <w:bCs/>
        </w:rPr>
        <w:t>Do zasypywania wykopów oraz wymiany gruntu w wykopie należy użyć gruntu przepuszczalnego o parametrach podanych dalej.</w:t>
      </w:r>
    </w:p>
    <w:p w:rsidR="00314348" w:rsidRDefault="00314348" w:rsidP="00314348">
      <w:pPr>
        <w:rPr>
          <w:bCs/>
        </w:rPr>
      </w:pPr>
      <w:r>
        <w:rPr>
          <w:bCs/>
        </w:rPr>
        <w:t>Zasypywanie wykopów gruntem rodzimym jest niedopuszczalne, gdyż nie spełnia on wymagań gruntu zasypek. Dopuszcza się zasypywanie gruntem rodzimym tylko pod warunkiem, że będzie to grunt niespoisty o właściwościach podanych w punkcie 2.3.</w:t>
      </w:r>
    </w:p>
    <w:p w:rsidR="00314348" w:rsidRDefault="00314348" w:rsidP="00314348">
      <w:pPr>
        <w:rPr>
          <w:bCs/>
        </w:rPr>
      </w:pPr>
      <w:r>
        <w:rPr>
          <w:bCs/>
        </w:rPr>
        <w:t xml:space="preserve">Do wykonywania zasypki (zasypka konstrukcyjna) oraz wymiany gruntów można stosować tylko grunty niespoiste określone w </w:t>
      </w:r>
      <w:proofErr w:type="gramStart"/>
      <w:r>
        <w:rPr>
          <w:bCs/>
        </w:rPr>
        <w:t>projekcie  lub</w:t>
      </w:r>
      <w:proofErr w:type="gramEnd"/>
      <w:r>
        <w:rPr>
          <w:bCs/>
        </w:rPr>
        <w:t xml:space="preserve"> o następujących właściwościach:</w:t>
      </w:r>
    </w:p>
    <w:p w:rsidR="00314348" w:rsidRDefault="00314348" w:rsidP="00314348">
      <w:pPr>
        <w:pStyle w:val="Wypunktowanie"/>
      </w:pPr>
      <w:proofErr w:type="gramStart"/>
      <w:r>
        <w:t>dobrej</w:t>
      </w:r>
      <w:proofErr w:type="gramEnd"/>
      <w:r>
        <w:t xml:space="preserve"> </w:t>
      </w:r>
      <w:proofErr w:type="spellStart"/>
      <w:r>
        <w:t>zagęszczalności</w:t>
      </w:r>
      <w:proofErr w:type="spellEnd"/>
      <w:r>
        <w:t>, o wskaźniku różnoziarnistości „U” nie mniejszym niż 4 (żwiry) lub 5 (pospółki i piaski),</w:t>
      </w:r>
    </w:p>
    <w:p w:rsidR="00314348" w:rsidRDefault="00314348" w:rsidP="00314348">
      <w:pPr>
        <w:pStyle w:val="Wypunktowanie"/>
      </w:pPr>
      <w:proofErr w:type="gramStart"/>
      <w:r>
        <w:t>dobrej</w:t>
      </w:r>
      <w:proofErr w:type="gramEnd"/>
      <w:r>
        <w:t xml:space="preserve"> wodoprzepuszczalności, o współczynniku wodoprzepuszczalności „k” nie mniejszej niż 8 (m/dobę).</w:t>
      </w:r>
    </w:p>
    <w:p w:rsidR="00314348" w:rsidRDefault="00314348" w:rsidP="00DB51C5">
      <w:pPr>
        <w:pStyle w:val="Nagwek2"/>
        <w:numPr>
          <w:ilvl w:val="1"/>
          <w:numId w:val="45"/>
        </w:numPr>
        <w:ind w:left="576"/>
        <w:rPr>
          <w:bCs/>
          <w:iCs/>
        </w:rPr>
      </w:pPr>
      <w:bookmarkStart w:id="244" w:name="_Toc242579932"/>
      <w:r>
        <w:rPr>
          <w:bCs/>
          <w:iCs/>
          <w:szCs w:val="26"/>
        </w:rPr>
        <w:lastRenderedPageBreak/>
        <w:t>Grunty do budowy nasypów konstrukcyjnych</w:t>
      </w:r>
      <w:bookmarkEnd w:id="244"/>
    </w:p>
    <w:p w:rsidR="00314348" w:rsidRDefault="00314348" w:rsidP="00314348">
      <w:pPr>
        <w:rPr>
          <w:u w:val="single"/>
        </w:rPr>
      </w:pPr>
      <w:r>
        <w:rPr>
          <w:u w:val="single"/>
        </w:rPr>
        <w:t>Wymagania:</w:t>
      </w:r>
    </w:p>
    <w:p w:rsidR="00314348" w:rsidRDefault="00314348" w:rsidP="00314348">
      <w:pPr>
        <w:pStyle w:val="Wypunktowanie"/>
      </w:pPr>
      <w:proofErr w:type="gramStart"/>
      <w:r>
        <w:t>max</w:t>
      </w:r>
      <w:proofErr w:type="gramEnd"/>
      <w:r>
        <w:t xml:space="preserve">. średnica ziaren </w:t>
      </w:r>
      <w:r>
        <w:sym w:font="Symbol" w:char="F03C"/>
      </w:r>
      <w:r>
        <w:t xml:space="preserve"> 120mm,</w:t>
      </w:r>
    </w:p>
    <w:p w:rsidR="00314348" w:rsidRDefault="00314348" w:rsidP="00314348">
      <w:pPr>
        <w:pStyle w:val="Wypunktowanie"/>
      </w:pPr>
      <w:proofErr w:type="gramStart"/>
      <w:r>
        <w:t>wskaźnik</w:t>
      </w:r>
      <w:proofErr w:type="gramEnd"/>
      <w:r>
        <w:t xml:space="preserve"> różnoziarnistości </w:t>
      </w:r>
      <w:r>
        <w:sym w:font="Symbol" w:char="F03E"/>
      </w:r>
      <w:r>
        <w:t xml:space="preserve"> 3,</w:t>
      </w:r>
    </w:p>
    <w:p w:rsidR="00314348" w:rsidRDefault="00314348" w:rsidP="00314348">
      <w:pPr>
        <w:pStyle w:val="Wypunktowanie"/>
      </w:pPr>
      <w:proofErr w:type="gramStart"/>
      <w:r>
        <w:t>granica</w:t>
      </w:r>
      <w:proofErr w:type="gramEnd"/>
      <w:r>
        <w:t xml:space="preserve"> płynności frakcji przechodzącej przez sito 0,425mm lub 0,5mm </w:t>
      </w:r>
      <w:r>
        <w:sym w:font="Symbol" w:char="F03C"/>
      </w:r>
      <w:r>
        <w:t xml:space="preserve"> 40%,</w:t>
      </w:r>
    </w:p>
    <w:p w:rsidR="00314348" w:rsidRDefault="00314348" w:rsidP="00314348">
      <w:pPr>
        <w:pStyle w:val="Wypunktowanie"/>
      </w:pPr>
      <w:proofErr w:type="gramStart"/>
      <w:r>
        <w:t>zawartość</w:t>
      </w:r>
      <w:proofErr w:type="gramEnd"/>
      <w:r>
        <w:t xml:space="preserve"> części organicznych </w:t>
      </w:r>
      <w:r>
        <w:sym w:font="Symbol" w:char="F03C"/>
      </w:r>
      <w:r>
        <w:t xml:space="preserve"> 2%,</w:t>
      </w:r>
    </w:p>
    <w:p w:rsidR="00314348" w:rsidRDefault="00314348" w:rsidP="00314348">
      <w:pPr>
        <w:pStyle w:val="Wypunktowanie"/>
      </w:pPr>
      <w:proofErr w:type="gramStart"/>
      <w:r>
        <w:t>pęcznienie</w:t>
      </w:r>
      <w:proofErr w:type="gramEnd"/>
      <w:r>
        <w:t xml:space="preserve"> pod wpływem wody </w:t>
      </w:r>
      <w:r>
        <w:sym w:font="Symbol" w:char="F03C"/>
      </w:r>
      <w:r>
        <w:t xml:space="preserve"> 5%,</w:t>
      </w:r>
    </w:p>
    <w:p w:rsidR="00314348" w:rsidRDefault="00314348" w:rsidP="00314348">
      <w:pPr>
        <w:pStyle w:val="Wypunktowanie"/>
      </w:pPr>
      <w:proofErr w:type="gramStart"/>
      <w:r>
        <w:t>możliwe</w:t>
      </w:r>
      <w:proofErr w:type="gramEnd"/>
      <w:r>
        <w:t xml:space="preserve"> jest uzyskanie wymaganego wskaźnika zagęszczenia,</w:t>
      </w:r>
    </w:p>
    <w:p w:rsidR="00314348" w:rsidRDefault="00314348" w:rsidP="00314348">
      <w:pPr>
        <w:pStyle w:val="Wypunktowanie"/>
      </w:pPr>
      <w:proofErr w:type="gramStart"/>
      <w:r>
        <w:t>odporność</w:t>
      </w:r>
      <w:proofErr w:type="gramEnd"/>
      <w:r>
        <w:t xml:space="preserve"> na rozpad </w:t>
      </w:r>
      <w:r>
        <w:sym w:font="Symbol" w:char="F03C"/>
      </w:r>
      <w:r>
        <w:t xml:space="preserve"> 10%.</w:t>
      </w:r>
    </w:p>
    <w:p w:rsidR="00314348" w:rsidRDefault="00314348" w:rsidP="00314348">
      <w:pPr>
        <w:spacing w:line="360" w:lineRule="auto"/>
        <w:ind w:left="0"/>
        <w:rPr>
          <w:rFonts w:cs="Arial"/>
          <w:sz w:val="10"/>
        </w:rPr>
      </w:pPr>
    </w:p>
    <w:p w:rsidR="00314348" w:rsidRDefault="00314348" w:rsidP="00314348">
      <w:pPr>
        <w:spacing w:line="360" w:lineRule="auto"/>
        <w:ind w:left="0"/>
        <w:rPr>
          <w:rFonts w:cs="Arial"/>
        </w:rPr>
      </w:pPr>
      <w:r>
        <w:rPr>
          <w:rFonts w:cs="Arial"/>
        </w:rPr>
        <w:t>Przydatność gruntów do wykonywania budowli ziemnych wg PN-S-02205</w:t>
      </w:r>
    </w:p>
    <w:tbl>
      <w:tblPr>
        <w:tblW w:w="921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98"/>
        <w:gridCol w:w="2160"/>
        <w:gridCol w:w="2160"/>
        <w:gridCol w:w="3596"/>
      </w:tblGrid>
      <w:tr w:rsidR="00314348" w:rsidTr="00126631">
        <w:tblPrEx>
          <w:tblCellMar>
            <w:top w:w="0" w:type="dxa"/>
            <w:bottom w:w="0" w:type="dxa"/>
          </w:tblCellMar>
        </w:tblPrEx>
        <w:tc>
          <w:tcPr>
            <w:tcW w:w="1298" w:type="dxa"/>
            <w:vAlign w:val="center"/>
          </w:tcPr>
          <w:p w:rsidR="00314348" w:rsidRDefault="00314348" w:rsidP="00126631">
            <w:pPr>
              <w:pStyle w:val="Podstawowy"/>
              <w:rPr>
                <w:sz w:val="16"/>
              </w:rPr>
            </w:pPr>
            <w:r>
              <w:rPr>
                <w:sz w:val="16"/>
              </w:rPr>
              <w:t>Przeznaczenie</w:t>
            </w:r>
          </w:p>
        </w:tc>
        <w:tc>
          <w:tcPr>
            <w:tcW w:w="2160" w:type="dxa"/>
            <w:vAlign w:val="center"/>
          </w:tcPr>
          <w:p w:rsidR="00314348" w:rsidRDefault="00314348" w:rsidP="00126631">
            <w:pPr>
              <w:pStyle w:val="Podstawowy"/>
              <w:rPr>
                <w:sz w:val="16"/>
              </w:rPr>
            </w:pPr>
            <w:r>
              <w:rPr>
                <w:sz w:val="16"/>
              </w:rPr>
              <w:t>Przydatne</w:t>
            </w:r>
          </w:p>
        </w:tc>
        <w:tc>
          <w:tcPr>
            <w:tcW w:w="2160" w:type="dxa"/>
            <w:vAlign w:val="center"/>
          </w:tcPr>
          <w:p w:rsidR="00314348" w:rsidRDefault="00314348" w:rsidP="00126631">
            <w:pPr>
              <w:pStyle w:val="Podstawowy"/>
              <w:rPr>
                <w:sz w:val="16"/>
              </w:rPr>
            </w:pPr>
            <w:r>
              <w:rPr>
                <w:sz w:val="16"/>
              </w:rPr>
              <w:t>Przydatne z zastrzeżeniami</w:t>
            </w:r>
          </w:p>
        </w:tc>
        <w:tc>
          <w:tcPr>
            <w:tcW w:w="3596" w:type="dxa"/>
            <w:vAlign w:val="center"/>
          </w:tcPr>
          <w:p w:rsidR="00314348" w:rsidRDefault="00314348" w:rsidP="00126631">
            <w:pPr>
              <w:pStyle w:val="Podstawowy"/>
              <w:rPr>
                <w:sz w:val="16"/>
              </w:rPr>
            </w:pPr>
            <w:r>
              <w:rPr>
                <w:sz w:val="16"/>
              </w:rPr>
              <w:t>Treść zastrzeżenia</w:t>
            </w:r>
          </w:p>
        </w:tc>
      </w:tr>
      <w:tr w:rsidR="00314348" w:rsidTr="00126631">
        <w:tblPrEx>
          <w:tblCellMar>
            <w:top w:w="0" w:type="dxa"/>
            <w:bottom w:w="0" w:type="dxa"/>
          </w:tblCellMar>
        </w:tblPrEx>
        <w:trPr>
          <w:cantSplit/>
          <w:trHeight w:val="600"/>
        </w:trPr>
        <w:tc>
          <w:tcPr>
            <w:tcW w:w="1298" w:type="dxa"/>
            <w:vMerge w:val="restart"/>
            <w:textDirection w:val="btLr"/>
            <w:vAlign w:val="center"/>
          </w:tcPr>
          <w:p w:rsidR="00314348" w:rsidRDefault="00314348" w:rsidP="00126631">
            <w:pPr>
              <w:pStyle w:val="Podstawowy"/>
              <w:rPr>
                <w:sz w:val="16"/>
              </w:rPr>
            </w:pPr>
            <w:r>
              <w:rPr>
                <w:sz w:val="16"/>
              </w:rPr>
              <w:t xml:space="preserve">       Na dolne warstwy nasypów poniżej strefy przemarzania</w:t>
            </w:r>
          </w:p>
        </w:tc>
        <w:tc>
          <w:tcPr>
            <w:tcW w:w="2160" w:type="dxa"/>
            <w:vMerge w:val="restart"/>
            <w:vAlign w:val="center"/>
          </w:tcPr>
          <w:p w:rsidR="00314348" w:rsidRDefault="00314348" w:rsidP="00126631">
            <w:pPr>
              <w:pStyle w:val="Podstawowy"/>
              <w:jc w:val="left"/>
              <w:rPr>
                <w:sz w:val="16"/>
              </w:rPr>
            </w:pPr>
            <w:r>
              <w:rPr>
                <w:sz w:val="16"/>
              </w:rPr>
              <w:t>Rozdrobnione grunty skaliste twarde oraz grunty kamieniste, zwietrzelinowe, rumosze i otoczaki.</w:t>
            </w:r>
          </w:p>
          <w:p w:rsidR="00314348" w:rsidRDefault="00314348" w:rsidP="00126631">
            <w:pPr>
              <w:pStyle w:val="Podstawowy"/>
              <w:jc w:val="left"/>
              <w:rPr>
                <w:sz w:val="16"/>
              </w:rPr>
            </w:pPr>
            <w:r>
              <w:rPr>
                <w:sz w:val="16"/>
              </w:rPr>
              <w:t>Żwiry i pospółki, również gliniaste.</w:t>
            </w:r>
          </w:p>
          <w:p w:rsidR="00314348" w:rsidRDefault="00314348" w:rsidP="00126631">
            <w:pPr>
              <w:pStyle w:val="Podstawowy"/>
              <w:jc w:val="left"/>
              <w:rPr>
                <w:sz w:val="16"/>
              </w:rPr>
            </w:pPr>
            <w:r>
              <w:rPr>
                <w:sz w:val="16"/>
              </w:rPr>
              <w:t>Piaski grubo, średnio i drobnoziarniste, naturalne i łamane.</w:t>
            </w:r>
          </w:p>
          <w:p w:rsidR="00314348" w:rsidRDefault="00314348" w:rsidP="00126631">
            <w:pPr>
              <w:pStyle w:val="Podstawowy"/>
              <w:jc w:val="left"/>
              <w:rPr>
                <w:sz w:val="16"/>
              </w:rPr>
            </w:pPr>
            <w:r>
              <w:rPr>
                <w:sz w:val="16"/>
              </w:rPr>
              <w:t>Piaski gliniaste z domieszką frakcji żwirowo-kamienistej (morenowe) o wskaźniku różnoziarnistości U</w:t>
            </w:r>
            <w:r>
              <w:rPr>
                <w:sz w:val="16"/>
              </w:rPr>
              <w:sym w:font="Symbol" w:char="F0B3"/>
            </w:r>
            <w:r>
              <w:rPr>
                <w:sz w:val="16"/>
              </w:rPr>
              <w:t>15.</w:t>
            </w:r>
          </w:p>
          <w:p w:rsidR="00314348" w:rsidRDefault="00314348" w:rsidP="00126631">
            <w:pPr>
              <w:pStyle w:val="Podstawowy"/>
              <w:jc w:val="left"/>
              <w:rPr>
                <w:sz w:val="16"/>
              </w:rPr>
            </w:pPr>
            <w:r>
              <w:rPr>
                <w:sz w:val="16"/>
              </w:rPr>
              <w:t>Żużle wielkopiecowe i inne metalurgiczne ze starych zwałów (powyżej 5 lat).</w:t>
            </w:r>
          </w:p>
          <w:p w:rsidR="00314348" w:rsidRDefault="00314348" w:rsidP="00126631">
            <w:pPr>
              <w:pStyle w:val="Podstawowy"/>
              <w:jc w:val="left"/>
              <w:rPr>
                <w:sz w:val="16"/>
              </w:rPr>
            </w:pPr>
            <w:r>
              <w:rPr>
                <w:sz w:val="16"/>
              </w:rPr>
              <w:t>Łupki przywęgłowe przepalone.</w:t>
            </w:r>
          </w:p>
          <w:p w:rsidR="00314348" w:rsidRDefault="00314348" w:rsidP="00126631">
            <w:pPr>
              <w:pStyle w:val="Podstawowy"/>
              <w:jc w:val="left"/>
              <w:rPr>
                <w:sz w:val="16"/>
              </w:rPr>
            </w:pPr>
            <w:r>
              <w:rPr>
                <w:sz w:val="16"/>
              </w:rPr>
              <w:t>Wysiewki kamienne o zawartości frakcji iłowej poniżej 2%.</w:t>
            </w:r>
          </w:p>
        </w:tc>
        <w:tc>
          <w:tcPr>
            <w:tcW w:w="2160" w:type="dxa"/>
            <w:vAlign w:val="center"/>
          </w:tcPr>
          <w:p w:rsidR="00314348" w:rsidRDefault="00314348" w:rsidP="00126631">
            <w:pPr>
              <w:pStyle w:val="Podstawowy"/>
              <w:jc w:val="left"/>
              <w:rPr>
                <w:sz w:val="16"/>
              </w:rPr>
            </w:pPr>
            <w:r>
              <w:rPr>
                <w:sz w:val="16"/>
              </w:rPr>
              <w:t>Rozdrobnione grunty skaliste miękkie</w:t>
            </w:r>
          </w:p>
        </w:tc>
        <w:tc>
          <w:tcPr>
            <w:tcW w:w="3596" w:type="dxa"/>
            <w:vAlign w:val="center"/>
          </w:tcPr>
          <w:p w:rsidR="00314348" w:rsidRDefault="00314348" w:rsidP="00126631">
            <w:pPr>
              <w:pStyle w:val="Podstawowy"/>
              <w:jc w:val="left"/>
              <w:rPr>
                <w:sz w:val="16"/>
              </w:rPr>
            </w:pPr>
            <w:proofErr w:type="gramStart"/>
            <w:r>
              <w:rPr>
                <w:sz w:val="16"/>
              </w:rPr>
              <w:t>- gdy</w:t>
            </w:r>
            <w:proofErr w:type="gramEnd"/>
            <w:r>
              <w:rPr>
                <w:sz w:val="16"/>
              </w:rPr>
              <w:t xml:space="preserve"> pory w gruncie skalistym będą wypełnione gruntem lub materiałem drobnoziarnistym</w:t>
            </w:r>
          </w:p>
        </w:tc>
      </w:tr>
      <w:tr w:rsidR="00314348" w:rsidTr="00126631">
        <w:tblPrEx>
          <w:tblCellMar>
            <w:top w:w="0" w:type="dxa"/>
            <w:bottom w:w="0" w:type="dxa"/>
          </w:tblCellMar>
        </w:tblPrEx>
        <w:trPr>
          <w:cantSplit/>
          <w:trHeight w:val="600"/>
        </w:trPr>
        <w:tc>
          <w:tcPr>
            <w:tcW w:w="1298" w:type="dxa"/>
            <w:vMerge/>
            <w:vAlign w:val="center"/>
          </w:tcPr>
          <w:p w:rsidR="00314348" w:rsidRDefault="00314348" w:rsidP="00126631">
            <w:pPr>
              <w:pStyle w:val="Podstawowy"/>
              <w:rPr>
                <w:sz w:val="16"/>
              </w:rPr>
            </w:pPr>
          </w:p>
        </w:tc>
        <w:tc>
          <w:tcPr>
            <w:tcW w:w="2160" w:type="dxa"/>
            <w:vMerge/>
            <w:vAlign w:val="center"/>
          </w:tcPr>
          <w:p w:rsidR="00314348" w:rsidRDefault="00314348" w:rsidP="00126631">
            <w:pPr>
              <w:pStyle w:val="Podstawowy"/>
              <w:jc w:val="left"/>
              <w:rPr>
                <w:sz w:val="16"/>
              </w:rPr>
            </w:pPr>
          </w:p>
        </w:tc>
        <w:tc>
          <w:tcPr>
            <w:tcW w:w="2160" w:type="dxa"/>
            <w:vAlign w:val="center"/>
          </w:tcPr>
          <w:p w:rsidR="00314348" w:rsidRDefault="00314348" w:rsidP="00126631">
            <w:pPr>
              <w:pStyle w:val="Podstawowy"/>
              <w:jc w:val="left"/>
              <w:rPr>
                <w:sz w:val="16"/>
              </w:rPr>
            </w:pPr>
            <w:r>
              <w:rPr>
                <w:sz w:val="16"/>
              </w:rPr>
              <w:t>Zwietrzeliny i rumosze gliniaste</w:t>
            </w:r>
          </w:p>
          <w:p w:rsidR="00314348" w:rsidRDefault="00314348" w:rsidP="00126631">
            <w:pPr>
              <w:pStyle w:val="Podstawowy"/>
              <w:jc w:val="left"/>
              <w:rPr>
                <w:sz w:val="16"/>
              </w:rPr>
            </w:pPr>
            <w:r>
              <w:rPr>
                <w:sz w:val="16"/>
              </w:rPr>
              <w:t>Piaski pylaste, piaski gliniaste, pyły piaszczyste i pyły</w:t>
            </w:r>
          </w:p>
        </w:tc>
        <w:tc>
          <w:tcPr>
            <w:tcW w:w="3596" w:type="dxa"/>
            <w:vAlign w:val="center"/>
          </w:tcPr>
          <w:p w:rsidR="00314348" w:rsidRDefault="00314348" w:rsidP="00126631">
            <w:pPr>
              <w:pStyle w:val="Podstawowy"/>
              <w:jc w:val="left"/>
              <w:rPr>
                <w:sz w:val="16"/>
              </w:rPr>
            </w:pPr>
            <w:proofErr w:type="gramStart"/>
            <w:r>
              <w:rPr>
                <w:sz w:val="16"/>
              </w:rPr>
              <w:t>- gdy</w:t>
            </w:r>
            <w:proofErr w:type="gramEnd"/>
            <w:r>
              <w:rPr>
                <w:sz w:val="16"/>
              </w:rPr>
              <w:t xml:space="preserve"> będą wbudowane w miejsca </w:t>
            </w:r>
            <w:proofErr w:type="spellStart"/>
            <w:r>
              <w:rPr>
                <w:sz w:val="16"/>
              </w:rPr>
              <w:t>suchelub</w:t>
            </w:r>
            <w:proofErr w:type="spellEnd"/>
            <w:r>
              <w:rPr>
                <w:sz w:val="16"/>
              </w:rPr>
              <w:t xml:space="preserve"> zabezpieczone od wód gruntowych i powierzchniowych</w:t>
            </w:r>
          </w:p>
        </w:tc>
      </w:tr>
      <w:tr w:rsidR="00314348" w:rsidTr="00126631">
        <w:tblPrEx>
          <w:tblCellMar>
            <w:top w:w="0" w:type="dxa"/>
            <w:bottom w:w="0" w:type="dxa"/>
          </w:tblCellMar>
        </w:tblPrEx>
        <w:trPr>
          <w:cantSplit/>
          <w:trHeight w:val="600"/>
        </w:trPr>
        <w:tc>
          <w:tcPr>
            <w:tcW w:w="1298" w:type="dxa"/>
            <w:vMerge/>
            <w:vAlign w:val="center"/>
          </w:tcPr>
          <w:p w:rsidR="00314348" w:rsidRDefault="00314348" w:rsidP="00126631">
            <w:pPr>
              <w:pStyle w:val="Podstawowy"/>
              <w:rPr>
                <w:sz w:val="16"/>
              </w:rPr>
            </w:pPr>
          </w:p>
        </w:tc>
        <w:tc>
          <w:tcPr>
            <w:tcW w:w="2160" w:type="dxa"/>
            <w:vMerge/>
            <w:vAlign w:val="center"/>
          </w:tcPr>
          <w:p w:rsidR="00314348" w:rsidRDefault="00314348" w:rsidP="00126631">
            <w:pPr>
              <w:pStyle w:val="Podstawowy"/>
              <w:jc w:val="left"/>
              <w:rPr>
                <w:sz w:val="16"/>
              </w:rPr>
            </w:pPr>
          </w:p>
        </w:tc>
        <w:tc>
          <w:tcPr>
            <w:tcW w:w="2160" w:type="dxa"/>
            <w:vAlign w:val="center"/>
          </w:tcPr>
          <w:p w:rsidR="00314348" w:rsidRDefault="00314348" w:rsidP="00126631">
            <w:pPr>
              <w:pStyle w:val="Podstawowy"/>
              <w:jc w:val="left"/>
              <w:rPr>
                <w:sz w:val="16"/>
              </w:rPr>
            </w:pPr>
            <w:r>
              <w:rPr>
                <w:sz w:val="16"/>
              </w:rPr>
              <w:t xml:space="preserve">Piaski </w:t>
            </w:r>
            <w:proofErr w:type="spellStart"/>
            <w:r>
              <w:rPr>
                <w:sz w:val="16"/>
              </w:rPr>
              <w:t>pruchnicze</w:t>
            </w:r>
            <w:proofErr w:type="spellEnd"/>
            <w:r>
              <w:rPr>
                <w:sz w:val="16"/>
              </w:rPr>
              <w:t xml:space="preserve">, z wyjątkiem pylastych piasków </w:t>
            </w:r>
            <w:proofErr w:type="spellStart"/>
            <w:r>
              <w:rPr>
                <w:sz w:val="16"/>
              </w:rPr>
              <w:t>pruchniczych</w:t>
            </w:r>
            <w:proofErr w:type="spellEnd"/>
          </w:p>
        </w:tc>
        <w:tc>
          <w:tcPr>
            <w:tcW w:w="3596" w:type="dxa"/>
            <w:vAlign w:val="center"/>
          </w:tcPr>
          <w:p w:rsidR="00314348" w:rsidRDefault="00314348" w:rsidP="00126631">
            <w:pPr>
              <w:pStyle w:val="Podstawowy"/>
              <w:jc w:val="left"/>
              <w:rPr>
                <w:sz w:val="16"/>
              </w:rPr>
            </w:pPr>
            <w:r>
              <w:rPr>
                <w:sz w:val="16"/>
              </w:rPr>
              <w:t>- do nasypów nie wyższych niż 3m, zabezpieczonych przed zawilgoceniem</w:t>
            </w:r>
          </w:p>
        </w:tc>
      </w:tr>
      <w:tr w:rsidR="00314348" w:rsidTr="00126631">
        <w:tblPrEx>
          <w:tblCellMar>
            <w:top w:w="0" w:type="dxa"/>
            <w:bottom w:w="0" w:type="dxa"/>
          </w:tblCellMar>
        </w:tblPrEx>
        <w:trPr>
          <w:cantSplit/>
          <w:trHeight w:val="600"/>
        </w:trPr>
        <w:tc>
          <w:tcPr>
            <w:tcW w:w="1298" w:type="dxa"/>
            <w:vMerge/>
            <w:vAlign w:val="center"/>
          </w:tcPr>
          <w:p w:rsidR="00314348" w:rsidRDefault="00314348" w:rsidP="00126631">
            <w:pPr>
              <w:pStyle w:val="Podstawowy"/>
              <w:rPr>
                <w:sz w:val="16"/>
              </w:rPr>
            </w:pPr>
          </w:p>
        </w:tc>
        <w:tc>
          <w:tcPr>
            <w:tcW w:w="2160" w:type="dxa"/>
            <w:vMerge/>
            <w:vAlign w:val="center"/>
          </w:tcPr>
          <w:p w:rsidR="00314348" w:rsidRDefault="00314348" w:rsidP="00126631">
            <w:pPr>
              <w:pStyle w:val="Podstawowy"/>
              <w:jc w:val="left"/>
              <w:rPr>
                <w:sz w:val="16"/>
              </w:rPr>
            </w:pPr>
          </w:p>
        </w:tc>
        <w:tc>
          <w:tcPr>
            <w:tcW w:w="2160" w:type="dxa"/>
            <w:vAlign w:val="center"/>
          </w:tcPr>
          <w:p w:rsidR="00314348" w:rsidRDefault="00314348" w:rsidP="00126631">
            <w:pPr>
              <w:pStyle w:val="Podstawowy"/>
              <w:jc w:val="left"/>
              <w:rPr>
                <w:sz w:val="16"/>
              </w:rPr>
            </w:pPr>
            <w:r>
              <w:rPr>
                <w:sz w:val="16"/>
              </w:rPr>
              <w:t xml:space="preserve">Gliny piaszczyste, gliny i gliny pylaste oraz inne o </w:t>
            </w:r>
            <w:proofErr w:type="spellStart"/>
            <w:r>
              <w:rPr>
                <w:sz w:val="16"/>
              </w:rPr>
              <w:t>wL</w:t>
            </w:r>
            <w:proofErr w:type="spellEnd"/>
            <w:r>
              <w:rPr>
                <w:sz w:val="16"/>
              </w:rPr>
              <w:sym w:font="Symbol" w:char="F03C"/>
            </w:r>
            <w:r>
              <w:rPr>
                <w:sz w:val="16"/>
              </w:rPr>
              <w:t>35%</w:t>
            </w:r>
          </w:p>
        </w:tc>
        <w:tc>
          <w:tcPr>
            <w:tcW w:w="3596" w:type="dxa"/>
            <w:vAlign w:val="center"/>
          </w:tcPr>
          <w:p w:rsidR="00314348" w:rsidRDefault="00314348" w:rsidP="00126631">
            <w:pPr>
              <w:pStyle w:val="Podstawowy"/>
              <w:jc w:val="left"/>
              <w:rPr>
                <w:sz w:val="16"/>
              </w:rPr>
            </w:pPr>
            <w:r>
              <w:rPr>
                <w:sz w:val="16"/>
              </w:rPr>
              <w:t>- w miejscach suchych lub przejściowo zawilgoconych</w:t>
            </w:r>
          </w:p>
        </w:tc>
      </w:tr>
      <w:tr w:rsidR="00314348" w:rsidTr="00126631">
        <w:tblPrEx>
          <w:tblCellMar>
            <w:top w:w="0" w:type="dxa"/>
            <w:bottom w:w="0" w:type="dxa"/>
          </w:tblCellMar>
        </w:tblPrEx>
        <w:trPr>
          <w:cantSplit/>
          <w:trHeight w:val="600"/>
        </w:trPr>
        <w:tc>
          <w:tcPr>
            <w:tcW w:w="1298" w:type="dxa"/>
            <w:vMerge/>
            <w:vAlign w:val="center"/>
          </w:tcPr>
          <w:p w:rsidR="00314348" w:rsidRDefault="00314348" w:rsidP="00126631">
            <w:pPr>
              <w:pStyle w:val="Podstawowy"/>
              <w:rPr>
                <w:color w:val="3366FF"/>
                <w:sz w:val="16"/>
              </w:rPr>
            </w:pPr>
          </w:p>
        </w:tc>
        <w:tc>
          <w:tcPr>
            <w:tcW w:w="2160" w:type="dxa"/>
            <w:vMerge/>
            <w:vAlign w:val="center"/>
          </w:tcPr>
          <w:p w:rsidR="00314348" w:rsidRDefault="00314348" w:rsidP="00126631">
            <w:pPr>
              <w:pStyle w:val="Podstawowy"/>
              <w:jc w:val="left"/>
              <w:rPr>
                <w:color w:val="3366FF"/>
                <w:sz w:val="16"/>
              </w:rPr>
            </w:pPr>
          </w:p>
        </w:tc>
        <w:tc>
          <w:tcPr>
            <w:tcW w:w="2160" w:type="dxa"/>
            <w:vAlign w:val="center"/>
          </w:tcPr>
          <w:p w:rsidR="00314348" w:rsidRDefault="00314348" w:rsidP="00126631">
            <w:pPr>
              <w:pStyle w:val="Podstawowy"/>
              <w:jc w:val="left"/>
              <w:rPr>
                <w:sz w:val="16"/>
              </w:rPr>
            </w:pPr>
            <w:r>
              <w:rPr>
                <w:sz w:val="16"/>
              </w:rPr>
              <w:t xml:space="preserve">Gliny piaszczyste zwięzłe, gliny zwięzłe i gliny pylaste zwięzłe oraz inne grunty o granicy płynności </w:t>
            </w:r>
            <w:proofErr w:type="spellStart"/>
            <w:r>
              <w:rPr>
                <w:sz w:val="16"/>
              </w:rPr>
              <w:t>wL</w:t>
            </w:r>
            <w:proofErr w:type="spellEnd"/>
            <w:r>
              <w:rPr>
                <w:sz w:val="16"/>
              </w:rPr>
              <w:t xml:space="preserve"> od 35 do 60%</w:t>
            </w:r>
          </w:p>
        </w:tc>
        <w:tc>
          <w:tcPr>
            <w:tcW w:w="3596" w:type="dxa"/>
            <w:vAlign w:val="center"/>
          </w:tcPr>
          <w:p w:rsidR="00314348" w:rsidRDefault="00314348" w:rsidP="00126631">
            <w:pPr>
              <w:pStyle w:val="Podstawowy"/>
              <w:jc w:val="left"/>
              <w:rPr>
                <w:sz w:val="16"/>
              </w:rPr>
            </w:pPr>
            <w:r>
              <w:rPr>
                <w:sz w:val="16"/>
              </w:rPr>
              <w:t>- do nasypów nie wyższych niż 3m; zabezpieczonych przed zawilgoceniem lub po ulepszeniu spoiwami</w:t>
            </w:r>
          </w:p>
        </w:tc>
      </w:tr>
      <w:tr w:rsidR="00314348" w:rsidTr="00126631">
        <w:tblPrEx>
          <w:tblCellMar>
            <w:top w:w="0" w:type="dxa"/>
            <w:bottom w:w="0" w:type="dxa"/>
          </w:tblCellMar>
        </w:tblPrEx>
        <w:trPr>
          <w:cantSplit/>
          <w:trHeight w:val="600"/>
        </w:trPr>
        <w:tc>
          <w:tcPr>
            <w:tcW w:w="1298" w:type="dxa"/>
            <w:vMerge/>
            <w:vAlign w:val="center"/>
          </w:tcPr>
          <w:p w:rsidR="00314348" w:rsidRDefault="00314348" w:rsidP="00126631">
            <w:pPr>
              <w:pStyle w:val="Podstawowy"/>
              <w:rPr>
                <w:color w:val="3366FF"/>
                <w:sz w:val="16"/>
              </w:rPr>
            </w:pPr>
          </w:p>
        </w:tc>
        <w:tc>
          <w:tcPr>
            <w:tcW w:w="2160" w:type="dxa"/>
            <w:vMerge/>
            <w:vAlign w:val="center"/>
          </w:tcPr>
          <w:p w:rsidR="00314348" w:rsidRDefault="00314348" w:rsidP="00126631">
            <w:pPr>
              <w:pStyle w:val="Podstawowy"/>
              <w:jc w:val="left"/>
              <w:rPr>
                <w:color w:val="3366FF"/>
                <w:sz w:val="16"/>
              </w:rPr>
            </w:pPr>
          </w:p>
        </w:tc>
        <w:tc>
          <w:tcPr>
            <w:tcW w:w="2160" w:type="dxa"/>
            <w:vAlign w:val="center"/>
          </w:tcPr>
          <w:p w:rsidR="00314348" w:rsidRDefault="00314348" w:rsidP="00126631">
            <w:pPr>
              <w:pStyle w:val="Podstawowy"/>
              <w:jc w:val="left"/>
              <w:rPr>
                <w:sz w:val="16"/>
              </w:rPr>
            </w:pPr>
            <w:r>
              <w:rPr>
                <w:sz w:val="16"/>
              </w:rPr>
              <w:t>Wysiewki kamienne gliniaste o zawartości frakcji iłowej ponad 2%</w:t>
            </w:r>
          </w:p>
        </w:tc>
        <w:tc>
          <w:tcPr>
            <w:tcW w:w="3596" w:type="dxa"/>
            <w:vAlign w:val="center"/>
          </w:tcPr>
          <w:p w:rsidR="00314348" w:rsidRDefault="00314348" w:rsidP="00126631">
            <w:pPr>
              <w:pStyle w:val="Podstawowy"/>
              <w:jc w:val="left"/>
              <w:rPr>
                <w:sz w:val="16"/>
              </w:rPr>
            </w:pPr>
            <w:r>
              <w:rPr>
                <w:sz w:val="16"/>
              </w:rPr>
              <w:t>- gdy zwierciadło wody gruntowej znajduje się na głębokości większej od kapilarności biernej gruntu podłoża</w:t>
            </w:r>
          </w:p>
        </w:tc>
      </w:tr>
      <w:tr w:rsidR="00314348" w:rsidTr="00126631">
        <w:tblPrEx>
          <w:tblCellMar>
            <w:top w:w="0" w:type="dxa"/>
            <w:bottom w:w="0" w:type="dxa"/>
          </w:tblCellMar>
        </w:tblPrEx>
        <w:trPr>
          <w:cantSplit/>
          <w:trHeight w:val="600"/>
        </w:trPr>
        <w:tc>
          <w:tcPr>
            <w:tcW w:w="1298" w:type="dxa"/>
            <w:vMerge/>
            <w:vAlign w:val="center"/>
          </w:tcPr>
          <w:p w:rsidR="00314348" w:rsidRDefault="00314348" w:rsidP="00126631">
            <w:pPr>
              <w:pStyle w:val="Podstawowy"/>
              <w:rPr>
                <w:color w:val="3366FF"/>
                <w:sz w:val="16"/>
              </w:rPr>
            </w:pPr>
          </w:p>
        </w:tc>
        <w:tc>
          <w:tcPr>
            <w:tcW w:w="2160" w:type="dxa"/>
            <w:vMerge/>
            <w:vAlign w:val="center"/>
          </w:tcPr>
          <w:p w:rsidR="00314348" w:rsidRDefault="00314348" w:rsidP="00126631">
            <w:pPr>
              <w:pStyle w:val="Podstawowy"/>
              <w:jc w:val="left"/>
              <w:rPr>
                <w:color w:val="3366FF"/>
                <w:sz w:val="16"/>
              </w:rPr>
            </w:pPr>
          </w:p>
        </w:tc>
        <w:tc>
          <w:tcPr>
            <w:tcW w:w="2160" w:type="dxa"/>
            <w:vAlign w:val="center"/>
          </w:tcPr>
          <w:p w:rsidR="00314348" w:rsidRDefault="00314348" w:rsidP="00126631">
            <w:pPr>
              <w:pStyle w:val="Podstawowy"/>
              <w:jc w:val="left"/>
              <w:rPr>
                <w:sz w:val="16"/>
              </w:rPr>
            </w:pPr>
            <w:r>
              <w:rPr>
                <w:sz w:val="16"/>
              </w:rPr>
              <w:t>Żużle wielkopiecowe i inne metalurgiczne z nowego studzenia (do 5 lat)</w:t>
            </w:r>
          </w:p>
        </w:tc>
        <w:tc>
          <w:tcPr>
            <w:tcW w:w="3596" w:type="dxa"/>
            <w:vAlign w:val="center"/>
          </w:tcPr>
          <w:p w:rsidR="00314348" w:rsidRDefault="00314348" w:rsidP="00126631">
            <w:pPr>
              <w:pStyle w:val="Podstawowy"/>
              <w:jc w:val="left"/>
              <w:rPr>
                <w:sz w:val="16"/>
              </w:rPr>
            </w:pPr>
            <w:r>
              <w:rPr>
                <w:sz w:val="16"/>
              </w:rPr>
              <w:t>- o ograniczonej podatności na rozpad – łącznie straty masy do 5%</w:t>
            </w:r>
          </w:p>
        </w:tc>
      </w:tr>
      <w:tr w:rsidR="00314348" w:rsidTr="00126631">
        <w:tblPrEx>
          <w:tblCellMar>
            <w:top w:w="0" w:type="dxa"/>
            <w:bottom w:w="0" w:type="dxa"/>
          </w:tblCellMar>
        </w:tblPrEx>
        <w:trPr>
          <w:cantSplit/>
          <w:trHeight w:val="600"/>
        </w:trPr>
        <w:tc>
          <w:tcPr>
            <w:tcW w:w="1298" w:type="dxa"/>
            <w:vMerge/>
            <w:vAlign w:val="center"/>
          </w:tcPr>
          <w:p w:rsidR="00314348" w:rsidRDefault="00314348" w:rsidP="00126631">
            <w:pPr>
              <w:pStyle w:val="Podstawowy"/>
              <w:rPr>
                <w:color w:val="3366FF"/>
                <w:sz w:val="16"/>
              </w:rPr>
            </w:pPr>
          </w:p>
        </w:tc>
        <w:tc>
          <w:tcPr>
            <w:tcW w:w="2160" w:type="dxa"/>
            <w:vMerge/>
            <w:vAlign w:val="center"/>
          </w:tcPr>
          <w:p w:rsidR="00314348" w:rsidRDefault="00314348" w:rsidP="00126631">
            <w:pPr>
              <w:pStyle w:val="Podstawowy"/>
              <w:jc w:val="left"/>
              <w:rPr>
                <w:color w:val="3366FF"/>
                <w:sz w:val="16"/>
              </w:rPr>
            </w:pPr>
          </w:p>
        </w:tc>
        <w:tc>
          <w:tcPr>
            <w:tcW w:w="2160" w:type="dxa"/>
            <w:vAlign w:val="center"/>
          </w:tcPr>
          <w:p w:rsidR="00314348" w:rsidRDefault="00314348" w:rsidP="00126631">
            <w:pPr>
              <w:pStyle w:val="Podstawowy"/>
              <w:jc w:val="left"/>
              <w:rPr>
                <w:sz w:val="16"/>
              </w:rPr>
            </w:pPr>
            <w:r>
              <w:rPr>
                <w:sz w:val="16"/>
              </w:rPr>
              <w:t>Iłołupki przywęglowe nieprzepalone</w:t>
            </w:r>
          </w:p>
        </w:tc>
        <w:tc>
          <w:tcPr>
            <w:tcW w:w="3596" w:type="dxa"/>
            <w:vAlign w:val="center"/>
          </w:tcPr>
          <w:p w:rsidR="00314348" w:rsidRDefault="00314348" w:rsidP="00126631">
            <w:pPr>
              <w:pStyle w:val="Podstawowy"/>
              <w:jc w:val="left"/>
              <w:rPr>
                <w:sz w:val="16"/>
              </w:rPr>
            </w:pPr>
            <w:proofErr w:type="gramStart"/>
            <w:r>
              <w:rPr>
                <w:sz w:val="16"/>
              </w:rPr>
              <w:t>- gdy</w:t>
            </w:r>
            <w:proofErr w:type="gramEnd"/>
            <w:r>
              <w:rPr>
                <w:sz w:val="16"/>
              </w:rPr>
              <w:t xml:space="preserve"> wolne przestrzenie zostaną wypełnione materiałem drobnoziarnistym</w:t>
            </w:r>
          </w:p>
        </w:tc>
      </w:tr>
      <w:tr w:rsidR="00314348" w:rsidTr="00126631">
        <w:tblPrEx>
          <w:tblCellMar>
            <w:top w:w="0" w:type="dxa"/>
            <w:bottom w:w="0" w:type="dxa"/>
          </w:tblCellMar>
        </w:tblPrEx>
        <w:trPr>
          <w:cantSplit/>
          <w:trHeight w:val="558"/>
        </w:trPr>
        <w:tc>
          <w:tcPr>
            <w:tcW w:w="1298" w:type="dxa"/>
            <w:vMerge/>
            <w:tcBorders>
              <w:bottom w:val="single" w:sz="4" w:space="0" w:color="auto"/>
            </w:tcBorders>
            <w:vAlign w:val="center"/>
          </w:tcPr>
          <w:p w:rsidR="00314348" w:rsidRDefault="00314348" w:rsidP="00126631">
            <w:pPr>
              <w:pStyle w:val="Podstawowy"/>
              <w:rPr>
                <w:color w:val="3366FF"/>
                <w:sz w:val="16"/>
              </w:rPr>
            </w:pPr>
          </w:p>
        </w:tc>
        <w:tc>
          <w:tcPr>
            <w:tcW w:w="2160" w:type="dxa"/>
            <w:vMerge/>
            <w:tcBorders>
              <w:bottom w:val="single" w:sz="4" w:space="0" w:color="auto"/>
            </w:tcBorders>
            <w:vAlign w:val="center"/>
          </w:tcPr>
          <w:p w:rsidR="00314348" w:rsidRDefault="00314348" w:rsidP="00126631">
            <w:pPr>
              <w:pStyle w:val="Podstawowy"/>
              <w:jc w:val="left"/>
              <w:rPr>
                <w:color w:val="3366FF"/>
                <w:sz w:val="16"/>
              </w:rPr>
            </w:pPr>
          </w:p>
        </w:tc>
        <w:tc>
          <w:tcPr>
            <w:tcW w:w="2160" w:type="dxa"/>
            <w:vAlign w:val="center"/>
          </w:tcPr>
          <w:p w:rsidR="00314348" w:rsidRDefault="00314348" w:rsidP="00126631">
            <w:pPr>
              <w:pStyle w:val="Podstawowy"/>
              <w:jc w:val="left"/>
              <w:rPr>
                <w:sz w:val="16"/>
              </w:rPr>
            </w:pPr>
            <w:r>
              <w:rPr>
                <w:sz w:val="16"/>
              </w:rPr>
              <w:t>Popioły lotne i mieszaniny popiołowo – żużlowe</w:t>
            </w:r>
          </w:p>
        </w:tc>
        <w:tc>
          <w:tcPr>
            <w:tcW w:w="3596" w:type="dxa"/>
            <w:vAlign w:val="center"/>
          </w:tcPr>
          <w:p w:rsidR="00314348" w:rsidRDefault="00314348" w:rsidP="00126631">
            <w:pPr>
              <w:pStyle w:val="Podstawowy"/>
              <w:jc w:val="left"/>
              <w:rPr>
                <w:sz w:val="16"/>
              </w:rPr>
            </w:pPr>
            <w:proofErr w:type="gramStart"/>
            <w:r>
              <w:rPr>
                <w:sz w:val="16"/>
              </w:rPr>
              <w:t>- gdy</w:t>
            </w:r>
            <w:proofErr w:type="gramEnd"/>
            <w:r>
              <w:rPr>
                <w:sz w:val="16"/>
              </w:rPr>
              <w:t xml:space="preserve"> zalegają w miejscach suchych lub są izolowane od wody</w:t>
            </w:r>
          </w:p>
        </w:tc>
      </w:tr>
      <w:tr w:rsidR="00314348" w:rsidTr="00126631">
        <w:tblPrEx>
          <w:tblCellMar>
            <w:top w:w="0" w:type="dxa"/>
            <w:bottom w:w="0" w:type="dxa"/>
          </w:tblCellMar>
        </w:tblPrEx>
        <w:trPr>
          <w:cantSplit/>
          <w:trHeight w:val="2072"/>
        </w:trPr>
        <w:tc>
          <w:tcPr>
            <w:tcW w:w="1298" w:type="dxa"/>
            <w:vMerge w:val="restart"/>
            <w:textDirection w:val="btLr"/>
            <w:vAlign w:val="center"/>
          </w:tcPr>
          <w:p w:rsidR="00314348" w:rsidRDefault="00314348" w:rsidP="00126631">
            <w:pPr>
              <w:pStyle w:val="Podstawowy"/>
              <w:rPr>
                <w:sz w:val="16"/>
              </w:rPr>
            </w:pPr>
            <w:r>
              <w:rPr>
                <w:sz w:val="16"/>
              </w:rPr>
              <w:t xml:space="preserve">   Na górne warstwy nasypów w strefie  </w:t>
            </w:r>
          </w:p>
          <w:p w:rsidR="00314348" w:rsidRDefault="00314348" w:rsidP="00126631">
            <w:pPr>
              <w:pStyle w:val="Podstawowy"/>
              <w:rPr>
                <w:sz w:val="16"/>
              </w:rPr>
            </w:pPr>
            <w:r>
              <w:rPr>
                <w:sz w:val="16"/>
              </w:rPr>
              <w:t xml:space="preserve">                        </w:t>
            </w:r>
            <w:proofErr w:type="gramStart"/>
            <w:r>
              <w:rPr>
                <w:sz w:val="16"/>
              </w:rPr>
              <w:t>przemarzania</w:t>
            </w:r>
            <w:proofErr w:type="gramEnd"/>
          </w:p>
        </w:tc>
        <w:tc>
          <w:tcPr>
            <w:tcW w:w="2160" w:type="dxa"/>
            <w:vMerge w:val="restart"/>
            <w:vAlign w:val="center"/>
          </w:tcPr>
          <w:p w:rsidR="00314348" w:rsidRDefault="00314348" w:rsidP="00126631">
            <w:pPr>
              <w:pStyle w:val="Podstawowy"/>
              <w:jc w:val="left"/>
              <w:rPr>
                <w:sz w:val="16"/>
              </w:rPr>
            </w:pPr>
            <w:r>
              <w:rPr>
                <w:sz w:val="16"/>
              </w:rPr>
              <w:t>Żwiry i pospółki</w:t>
            </w:r>
          </w:p>
          <w:p w:rsidR="00314348" w:rsidRDefault="00314348" w:rsidP="00126631">
            <w:pPr>
              <w:pStyle w:val="Podstawowy"/>
              <w:jc w:val="left"/>
              <w:rPr>
                <w:sz w:val="16"/>
              </w:rPr>
            </w:pPr>
            <w:r>
              <w:rPr>
                <w:sz w:val="16"/>
              </w:rPr>
              <w:t>Piaski grubo i średnioziarniste</w:t>
            </w:r>
          </w:p>
          <w:p w:rsidR="00314348" w:rsidRDefault="00314348" w:rsidP="00126631">
            <w:pPr>
              <w:pStyle w:val="Podstawowy"/>
              <w:jc w:val="left"/>
              <w:rPr>
                <w:sz w:val="16"/>
              </w:rPr>
            </w:pPr>
            <w:r>
              <w:rPr>
                <w:sz w:val="16"/>
              </w:rPr>
              <w:t xml:space="preserve">Iłołupki przywęglowe przepalone </w:t>
            </w:r>
            <w:proofErr w:type="spellStart"/>
            <w:r>
              <w:rPr>
                <w:sz w:val="16"/>
              </w:rPr>
              <w:t>zawirające</w:t>
            </w:r>
            <w:proofErr w:type="spellEnd"/>
            <w:r>
              <w:rPr>
                <w:sz w:val="16"/>
              </w:rPr>
              <w:t xml:space="preserve"> mniej niż 15% ziaren mniejszych od 0,075mm.</w:t>
            </w:r>
          </w:p>
          <w:p w:rsidR="00314348" w:rsidRDefault="00314348" w:rsidP="00126631">
            <w:pPr>
              <w:pStyle w:val="Podstawowy"/>
              <w:jc w:val="left"/>
              <w:rPr>
                <w:sz w:val="16"/>
              </w:rPr>
            </w:pPr>
            <w:r>
              <w:rPr>
                <w:sz w:val="16"/>
              </w:rPr>
              <w:t>Wysiewki kamienne o uziarnieniu odpowiadającym pospółkom lub żwirom.</w:t>
            </w:r>
          </w:p>
        </w:tc>
        <w:tc>
          <w:tcPr>
            <w:tcW w:w="2160" w:type="dxa"/>
            <w:vAlign w:val="center"/>
          </w:tcPr>
          <w:p w:rsidR="00314348" w:rsidRDefault="00314348" w:rsidP="00126631">
            <w:pPr>
              <w:pStyle w:val="Podstawowy"/>
              <w:jc w:val="left"/>
              <w:rPr>
                <w:sz w:val="16"/>
              </w:rPr>
            </w:pPr>
            <w:r>
              <w:rPr>
                <w:sz w:val="16"/>
              </w:rPr>
              <w:t>Żwiry i pospółki gliniaste</w:t>
            </w:r>
          </w:p>
          <w:p w:rsidR="00314348" w:rsidRDefault="00314348" w:rsidP="00126631">
            <w:pPr>
              <w:pStyle w:val="Podstawowy"/>
              <w:jc w:val="left"/>
              <w:rPr>
                <w:sz w:val="16"/>
              </w:rPr>
            </w:pPr>
            <w:r>
              <w:rPr>
                <w:sz w:val="16"/>
              </w:rPr>
              <w:t>Piaski pylaste i gliniaste</w:t>
            </w:r>
          </w:p>
          <w:p w:rsidR="00314348" w:rsidRDefault="00314348" w:rsidP="00126631">
            <w:pPr>
              <w:pStyle w:val="Podstawowy"/>
              <w:jc w:val="left"/>
              <w:rPr>
                <w:sz w:val="16"/>
              </w:rPr>
            </w:pPr>
            <w:r>
              <w:rPr>
                <w:sz w:val="16"/>
              </w:rPr>
              <w:t>Pyły piaszczyste i pyły</w:t>
            </w:r>
          </w:p>
          <w:p w:rsidR="00314348" w:rsidRDefault="00314348" w:rsidP="00126631">
            <w:pPr>
              <w:pStyle w:val="Podstawowy"/>
              <w:jc w:val="left"/>
              <w:rPr>
                <w:sz w:val="16"/>
              </w:rPr>
            </w:pPr>
            <w:r>
              <w:rPr>
                <w:sz w:val="16"/>
              </w:rPr>
              <w:t>Gliny o granicy płynności mniejszej niż 35%</w:t>
            </w:r>
          </w:p>
          <w:p w:rsidR="00314348" w:rsidRDefault="00314348" w:rsidP="00126631">
            <w:pPr>
              <w:pStyle w:val="Podstawowy"/>
              <w:jc w:val="left"/>
              <w:rPr>
                <w:sz w:val="16"/>
              </w:rPr>
            </w:pPr>
            <w:r>
              <w:rPr>
                <w:sz w:val="16"/>
              </w:rPr>
              <w:t>Mieszaniny popiołowo-żużlowe z węgla kamiennego</w:t>
            </w:r>
          </w:p>
          <w:p w:rsidR="00314348" w:rsidRDefault="00314348" w:rsidP="00126631">
            <w:pPr>
              <w:pStyle w:val="Podstawowy"/>
              <w:jc w:val="left"/>
              <w:rPr>
                <w:sz w:val="16"/>
              </w:rPr>
            </w:pPr>
            <w:r>
              <w:rPr>
                <w:sz w:val="16"/>
              </w:rPr>
              <w:t>Wysiewki kamienne gliniaste o zawartości frakcji iłowej &gt;2%</w:t>
            </w:r>
          </w:p>
        </w:tc>
        <w:tc>
          <w:tcPr>
            <w:tcW w:w="3596" w:type="dxa"/>
            <w:vAlign w:val="center"/>
          </w:tcPr>
          <w:p w:rsidR="00314348" w:rsidRDefault="00314348" w:rsidP="00126631">
            <w:pPr>
              <w:pStyle w:val="Podstawowy"/>
              <w:jc w:val="left"/>
              <w:rPr>
                <w:sz w:val="16"/>
              </w:rPr>
            </w:pPr>
            <w:r>
              <w:rPr>
                <w:sz w:val="16"/>
              </w:rPr>
              <w:t>- pod warunkiem ulepszenia tych gruntów spoiwami, takimi jak: cement, wapno, aktywne popioły itp.</w:t>
            </w:r>
          </w:p>
        </w:tc>
      </w:tr>
      <w:tr w:rsidR="00314348" w:rsidTr="00126631">
        <w:tblPrEx>
          <w:tblCellMar>
            <w:top w:w="0" w:type="dxa"/>
            <w:bottom w:w="0" w:type="dxa"/>
          </w:tblCellMar>
        </w:tblPrEx>
        <w:trPr>
          <w:cantSplit/>
          <w:trHeight w:val="563"/>
        </w:trPr>
        <w:tc>
          <w:tcPr>
            <w:tcW w:w="1298" w:type="dxa"/>
            <w:vMerge/>
            <w:vAlign w:val="center"/>
          </w:tcPr>
          <w:p w:rsidR="00314348" w:rsidRDefault="00314348" w:rsidP="00126631">
            <w:pPr>
              <w:pStyle w:val="Podstawowy"/>
              <w:rPr>
                <w:sz w:val="16"/>
              </w:rPr>
            </w:pPr>
          </w:p>
        </w:tc>
        <w:tc>
          <w:tcPr>
            <w:tcW w:w="2160" w:type="dxa"/>
            <w:vMerge/>
            <w:vAlign w:val="center"/>
          </w:tcPr>
          <w:p w:rsidR="00314348" w:rsidRDefault="00314348" w:rsidP="00126631">
            <w:pPr>
              <w:pStyle w:val="Podstawowy"/>
              <w:jc w:val="left"/>
              <w:rPr>
                <w:sz w:val="16"/>
              </w:rPr>
            </w:pPr>
          </w:p>
        </w:tc>
        <w:tc>
          <w:tcPr>
            <w:tcW w:w="2160" w:type="dxa"/>
            <w:vAlign w:val="center"/>
          </w:tcPr>
          <w:p w:rsidR="00314348" w:rsidRDefault="00314348" w:rsidP="00126631">
            <w:pPr>
              <w:pStyle w:val="Podstawowy"/>
              <w:jc w:val="left"/>
              <w:rPr>
                <w:sz w:val="16"/>
              </w:rPr>
            </w:pPr>
            <w:r>
              <w:rPr>
                <w:sz w:val="16"/>
              </w:rPr>
              <w:t>Żużle wielkopiecowe i inne metalurgiczne</w:t>
            </w:r>
          </w:p>
        </w:tc>
        <w:tc>
          <w:tcPr>
            <w:tcW w:w="3596" w:type="dxa"/>
            <w:vAlign w:val="center"/>
          </w:tcPr>
          <w:p w:rsidR="00314348" w:rsidRDefault="00314348" w:rsidP="00126631">
            <w:pPr>
              <w:pStyle w:val="Podstawowy"/>
              <w:jc w:val="left"/>
              <w:rPr>
                <w:sz w:val="16"/>
              </w:rPr>
            </w:pPr>
            <w:r>
              <w:rPr>
                <w:sz w:val="16"/>
              </w:rPr>
              <w:t xml:space="preserve">- drobnoziarniste i </w:t>
            </w:r>
            <w:proofErr w:type="spellStart"/>
            <w:r>
              <w:rPr>
                <w:sz w:val="16"/>
              </w:rPr>
              <w:t>nierozpadowe</w:t>
            </w:r>
            <w:proofErr w:type="spellEnd"/>
            <w:r>
              <w:rPr>
                <w:sz w:val="16"/>
              </w:rPr>
              <w:t>: straty masy do 1%</w:t>
            </w:r>
          </w:p>
        </w:tc>
      </w:tr>
      <w:tr w:rsidR="00314348" w:rsidTr="00126631">
        <w:tblPrEx>
          <w:tblCellMar>
            <w:top w:w="0" w:type="dxa"/>
            <w:bottom w:w="0" w:type="dxa"/>
          </w:tblCellMar>
        </w:tblPrEx>
        <w:trPr>
          <w:cantSplit/>
          <w:trHeight w:val="393"/>
        </w:trPr>
        <w:tc>
          <w:tcPr>
            <w:tcW w:w="1298" w:type="dxa"/>
            <w:vMerge/>
            <w:tcBorders>
              <w:bottom w:val="single" w:sz="4" w:space="0" w:color="auto"/>
            </w:tcBorders>
            <w:vAlign w:val="center"/>
          </w:tcPr>
          <w:p w:rsidR="00314348" w:rsidRDefault="00314348" w:rsidP="00126631">
            <w:pPr>
              <w:pStyle w:val="Podstawowy"/>
              <w:rPr>
                <w:sz w:val="16"/>
              </w:rPr>
            </w:pPr>
          </w:p>
        </w:tc>
        <w:tc>
          <w:tcPr>
            <w:tcW w:w="2160" w:type="dxa"/>
            <w:vMerge/>
            <w:tcBorders>
              <w:bottom w:val="single" w:sz="4" w:space="0" w:color="auto"/>
            </w:tcBorders>
            <w:vAlign w:val="center"/>
          </w:tcPr>
          <w:p w:rsidR="00314348" w:rsidRDefault="00314348" w:rsidP="00126631">
            <w:pPr>
              <w:pStyle w:val="Podstawowy"/>
              <w:jc w:val="left"/>
              <w:rPr>
                <w:sz w:val="16"/>
              </w:rPr>
            </w:pPr>
          </w:p>
        </w:tc>
        <w:tc>
          <w:tcPr>
            <w:tcW w:w="2160" w:type="dxa"/>
            <w:vAlign w:val="center"/>
          </w:tcPr>
          <w:p w:rsidR="00314348" w:rsidRDefault="00314348" w:rsidP="00126631">
            <w:pPr>
              <w:pStyle w:val="Podstawowy"/>
              <w:jc w:val="left"/>
              <w:rPr>
                <w:sz w:val="16"/>
              </w:rPr>
            </w:pPr>
            <w:r>
              <w:rPr>
                <w:sz w:val="16"/>
              </w:rPr>
              <w:t>Piaski drobnoziarniste</w:t>
            </w:r>
          </w:p>
        </w:tc>
        <w:tc>
          <w:tcPr>
            <w:tcW w:w="3596" w:type="dxa"/>
            <w:vAlign w:val="center"/>
          </w:tcPr>
          <w:p w:rsidR="00314348" w:rsidRDefault="00314348" w:rsidP="00126631">
            <w:pPr>
              <w:pStyle w:val="Podstawowy"/>
              <w:jc w:val="left"/>
              <w:rPr>
                <w:sz w:val="16"/>
              </w:rPr>
            </w:pPr>
            <w:r>
              <w:rPr>
                <w:sz w:val="16"/>
              </w:rPr>
              <w:t>- o wskaźniku nośności w</w:t>
            </w:r>
            <w:r>
              <w:rPr>
                <w:sz w:val="16"/>
                <w:vertAlign w:val="subscript"/>
              </w:rPr>
              <w:t>noś</w:t>
            </w:r>
            <w:r>
              <w:rPr>
                <w:sz w:val="16"/>
              </w:rPr>
              <w:sym w:font="Symbol" w:char="F0B3"/>
            </w:r>
            <w:r>
              <w:rPr>
                <w:sz w:val="16"/>
              </w:rPr>
              <w:t>10</w:t>
            </w:r>
          </w:p>
        </w:tc>
      </w:tr>
      <w:tr w:rsidR="00314348" w:rsidTr="00126631">
        <w:tblPrEx>
          <w:tblCellMar>
            <w:top w:w="0" w:type="dxa"/>
            <w:bottom w:w="0" w:type="dxa"/>
          </w:tblCellMar>
        </w:tblPrEx>
        <w:trPr>
          <w:cantSplit/>
          <w:trHeight w:val="393"/>
        </w:trPr>
        <w:tc>
          <w:tcPr>
            <w:tcW w:w="1298" w:type="dxa"/>
            <w:tcBorders>
              <w:bottom w:val="single" w:sz="4" w:space="0" w:color="auto"/>
            </w:tcBorders>
            <w:vAlign w:val="center"/>
          </w:tcPr>
          <w:p w:rsidR="00314348" w:rsidRDefault="00314348" w:rsidP="00126631">
            <w:pPr>
              <w:pStyle w:val="Podstawowy"/>
              <w:jc w:val="left"/>
              <w:rPr>
                <w:sz w:val="16"/>
              </w:rPr>
            </w:pPr>
            <w:r>
              <w:rPr>
                <w:sz w:val="16"/>
              </w:rPr>
              <w:t>W wykopach i miejscach zerowych do głębokości przemarzania</w:t>
            </w:r>
          </w:p>
        </w:tc>
        <w:tc>
          <w:tcPr>
            <w:tcW w:w="2160" w:type="dxa"/>
            <w:tcBorders>
              <w:bottom w:val="single" w:sz="4" w:space="0" w:color="auto"/>
            </w:tcBorders>
            <w:vAlign w:val="center"/>
          </w:tcPr>
          <w:p w:rsidR="00314348" w:rsidRDefault="00314348" w:rsidP="00126631">
            <w:pPr>
              <w:pStyle w:val="Podstawowy"/>
              <w:jc w:val="left"/>
              <w:rPr>
                <w:sz w:val="16"/>
              </w:rPr>
            </w:pPr>
            <w:r>
              <w:rPr>
                <w:sz w:val="16"/>
              </w:rPr>
              <w:t xml:space="preserve">Grunty </w:t>
            </w:r>
            <w:proofErr w:type="spellStart"/>
            <w:r>
              <w:rPr>
                <w:sz w:val="16"/>
              </w:rPr>
              <w:t>niewysadzinowe</w:t>
            </w:r>
            <w:proofErr w:type="spellEnd"/>
          </w:p>
        </w:tc>
        <w:tc>
          <w:tcPr>
            <w:tcW w:w="2160" w:type="dxa"/>
            <w:tcBorders>
              <w:bottom w:val="single" w:sz="4" w:space="0" w:color="auto"/>
            </w:tcBorders>
            <w:vAlign w:val="center"/>
          </w:tcPr>
          <w:p w:rsidR="00314348" w:rsidRDefault="00314348" w:rsidP="00126631">
            <w:pPr>
              <w:pStyle w:val="Podstawowy"/>
              <w:jc w:val="left"/>
              <w:rPr>
                <w:sz w:val="16"/>
              </w:rPr>
            </w:pPr>
            <w:r>
              <w:rPr>
                <w:sz w:val="16"/>
              </w:rPr>
              <w:t xml:space="preserve">Grunty wątpliwe i </w:t>
            </w:r>
            <w:proofErr w:type="spellStart"/>
            <w:r>
              <w:rPr>
                <w:sz w:val="16"/>
              </w:rPr>
              <w:t>wysadzinowe</w:t>
            </w:r>
            <w:proofErr w:type="spellEnd"/>
          </w:p>
        </w:tc>
        <w:tc>
          <w:tcPr>
            <w:tcW w:w="3596" w:type="dxa"/>
            <w:tcBorders>
              <w:bottom w:val="single" w:sz="4" w:space="0" w:color="auto"/>
            </w:tcBorders>
            <w:vAlign w:val="center"/>
          </w:tcPr>
          <w:p w:rsidR="00314348" w:rsidRDefault="00314348" w:rsidP="00126631">
            <w:pPr>
              <w:pStyle w:val="Podstawowy"/>
              <w:jc w:val="left"/>
              <w:rPr>
                <w:sz w:val="16"/>
              </w:rPr>
            </w:pPr>
            <w:proofErr w:type="gramStart"/>
            <w:r>
              <w:rPr>
                <w:sz w:val="16"/>
              </w:rPr>
              <w:t>- gdy</w:t>
            </w:r>
            <w:proofErr w:type="gramEnd"/>
            <w:r>
              <w:rPr>
                <w:sz w:val="16"/>
              </w:rPr>
              <w:t xml:space="preserve"> są ulepszane spoiwami (cementem, wapnem, aktywnymi popiołami </w:t>
            </w:r>
            <w:proofErr w:type="spellStart"/>
            <w:r>
              <w:rPr>
                <w:sz w:val="16"/>
              </w:rPr>
              <w:t>itp</w:t>
            </w:r>
            <w:proofErr w:type="spellEnd"/>
            <w:r>
              <w:rPr>
                <w:sz w:val="16"/>
              </w:rPr>
              <w:t>)</w:t>
            </w:r>
          </w:p>
        </w:tc>
      </w:tr>
    </w:tbl>
    <w:p w:rsidR="00314348" w:rsidRDefault="00314348" w:rsidP="00314348">
      <w:pPr>
        <w:jc w:val="left"/>
      </w:pPr>
    </w:p>
    <w:p w:rsidR="00314348" w:rsidRDefault="00314348" w:rsidP="00314348">
      <w:pPr>
        <w:ind w:left="540" w:hanging="540"/>
        <w:rPr>
          <w:rFonts w:cs="Arial"/>
        </w:rPr>
      </w:pPr>
      <w:r>
        <w:rPr>
          <w:rFonts w:cs="Arial"/>
        </w:rPr>
        <w:lastRenderedPageBreak/>
        <w:t>Nasypy pod tereny zielone wykonać z gleby zgromadzonej w hałdach.</w:t>
      </w:r>
    </w:p>
    <w:p w:rsidR="00314348" w:rsidRDefault="00314348" w:rsidP="00DB51C5">
      <w:pPr>
        <w:pStyle w:val="Nagwek1"/>
        <w:numPr>
          <w:ilvl w:val="0"/>
          <w:numId w:val="45"/>
        </w:numPr>
      </w:pPr>
      <w:bookmarkStart w:id="245" w:name="_Toc242579934"/>
      <w:r>
        <w:t>SPRZĘT</w:t>
      </w:r>
      <w:bookmarkEnd w:id="245"/>
    </w:p>
    <w:p w:rsidR="00314348" w:rsidRDefault="00314348" w:rsidP="00314348">
      <w:pPr>
        <w:jc w:val="left"/>
      </w:pPr>
      <w:r>
        <w:t>Roboty mogą być wykonywane ręcznie lub mechaniczne.</w:t>
      </w:r>
    </w:p>
    <w:p w:rsidR="00314348" w:rsidRDefault="00314348" w:rsidP="00314348">
      <w:pPr>
        <w:jc w:val="left"/>
      </w:pPr>
      <w:r>
        <w:t>Sprzęt wykorzystywany przez Wykonawcę powinien być sprawny technicznie i spełniać wymagania BHP jak przykładowo osłony zębatych i pasowych urządzeń elektrycznych. Miejsca lub elementy szczególnie niebezpieczne dla obsługi powinny być specjalnie oznaczone. Sprzęt ten powinien podlegać kontroli osoby odpowiedzialnej za BHP na budowie. Osoby obsługujące sprzęt powinny być odpowiednio przeszkolone.</w:t>
      </w:r>
    </w:p>
    <w:p w:rsidR="00314348" w:rsidRDefault="00314348" w:rsidP="00314348">
      <w:pPr>
        <w:jc w:val="left"/>
      </w:pPr>
      <w:r>
        <w:t>Ogólne wymagania dotyczące sprzętu podano w ST - 01 Wymagania ogólne.</w:t>
      </w:r>
    </w:p>
    <w:p w:rsidR="00314348" w:rsidRDefault="00314348" w:rsidP="00314348">
      <w:pPr>
        <w:jc w:val="left"/>
      </w:pPr>
      <w:r>
        <w:t xml:space="preserve">Liczba środków transportu będzie zapewniać prowadzenie robót zgodnie z zasadami określonymi w dokumentacji projektowej, ST i wskazaniach </w:t>
      </w:r>
      <w:proofErr w:type="spellStart"/>
      <w:r>
        <w:t>Inzyniera</w:t>
      </w:r>
      <w:proofErr w:type="spellEnd"/>
      <w:r>
        <w:t xml:space="preserve"> w terminie przewidzianym w kontrakcie.</w:t>
      </w:r>
    </w:p>
    <w:p w:rsidR="00314348" w:rsidRDefault="00314348" w:rsidP="00314348">
      <w:pPr>
        <w:jc w:val="left"/>
      </w:pPr>
      <w:r>
        <w:t>Wybór środków transportu oraz metod transportu powinien być dostosowany do kategorii gruntu (materiału), jego objętości, technologii odspajania i załadunku oraz odległości transportu. Wydajność środków transportu powinna być ponadto dostosowana do wydajności sprzętu stosowanego do urabiania i wbudowania gruntu (materiału).</w:t>
      </w:r>
    </w:p>
    <w:p w:rsidR="00314348" w:rsidRDefault="00314348" w:rsidP="00314348">
      <w:pPr>
        <w:jc w:val="left"/>
      </w:pPr>
      <w:r>
        <w:t>Użyte przez Wykonawcę do wykonania robót środki transportu muszą być zaakceptowane przez Inżyniera.</w:t>
      </w:r>
    </w:p>
    <w:p w:rsidR="00314348" w:rsidRDefault="00314348" w:rsidP="00314348">
      <w:pPr>
        <w:jc w:val="left"/>
      </w:pPr>
      <w:r>
        <w:t>Sprzęt do zagęszczenia należy dobrać w zależności od rodzaju gruntów. Sprzęt taki powinien być zatwierdzony przez Inżyniera.</w:t>
      </w:r>
    </w:p>
    <w:p w:rsidR="00314348" w:rsidRDefault="00314348" w:rsidP="00314348">
      <w:pPr>
        <w:jc w:val="left"/>
      </w:pPr>
      <w:r>
        <w:t>Orientacyjne dane przy doborze sprzętu zagęszczającego</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843"/>
        <w:gridCol w:w="1134"/>
        <w:gridCol w:w="992"/>
        <w:gridCol w:w="1134"/>
        <w:gridCol w:w="1134"/>
        <w:gridCol w:w="1276"/>
        <w:gridCol w:w="1418"/>
      </w:tblGrid>
      <w:tr w:rsidR="00314348" w:rsidTr="00126631">
        <w:tblPrEx>
          <w:tblCellMar>
            <w:top w:w="0" w:type="dxa"/>
            <w:bottom w:w="0" w:type="dxa"/>
          </w:tblCellMar>
        </w:tblPrEx>
        <w:trPr>
          <w:cantSplit/>
        </w:trPr>
        <w:tc>
          <w:tcPr>
            <w:tcW w:w="567" w:type="dxa"/>
            <w:vMerge w:val="restart"/>
            <w:vAlign w:val="center"/>
          </w:tcPr>
          <w:p w:rsidR="00314348" w:rsidRDefault="00314348" w:rsidP="00126631">
            <w:pPr>
              <w:pStyle w:val="Podstawowy"/>
              <w:jc w:val="center"/>
              <w:rPr>
                <w:sz w:val="14"/>
              </w:rPr>
            </w:pPr>
            <w:proofErr w:type="spellStart"/>
            <w:r>
              <w:rPr>
                <w:sz w:val="14"/>
              </w:rPr>
              <w:t>Dzia</w:t>
            </w:r>
            <w:proofErr w:type="spellEnd"/>
          </w:p>
          <w:p w:rsidR="00314348" w:rsidRDefault="00314348" w:rsidP="00126631">
            <w:pPr>
              <w:pStyle w:val="Podstawowy"/>
              <w:jc w:val="center"/>
              <w:rPr>
                <w:sz w:val="14"/>
              </w:rPr>
            </w:pPr>
            <w:proofErr w:type="gramStart"/>
            <w:r>
              <w:rPr>
                <w:sz w:val="14"/>
              </w:rPr>
              <w:t>łanie</w:t>
            </w:r>
            <w:proofErr w:type="gramEnd"/>
            <w:r>
              <w:rPr>
                <w:sz w:val="14"/>
              </w:rPr>
              <w:t xml:space="preserve"> sprzętu</w:t>
            </w:r>
          </w:p>
        </w:tc>
        <w:tc>
          <w:tcPr>
            <w:tcW w:w="1843" w:type="dxa"/>
            <w:vMerge w:val="restart"/>
            <w:vAlign w:val="center"/>
          </w:tcPr>
          <w:p w:rsidR="00314348" w:rsidRDefault="00314348" w:rsidP="00126631">
            <w:pPr>
              <w:pStyle w:val="Podstawowy"/>
              <w:jc w:val="center"/>
              <w:rPr>
                <w:sz w:val="14"/>
              </w:rPr>
            </w:pPr>
            <w:r>
              <w:rPr>
                <w:sz w:val="14"/>
              </w:rPr>
              <w:t>Rodzaj sprzętu</w:t>
            </w:r>
          </w:p>
        </w:tc>
        <w:tc>
          <w:tcPr>
            <w:tcW w:w="2126" w:type="dxa"/>
            <w:gridSpan w:val="2"/>
            <w:vAlign w:val="center"/>
          </w:tcPr>
          <w:p w:rsidR="00314348" w:rsidRDefault="00314348" w:rsidP="00126631">
            <w:pPr>
              <w:pStyle w:val="Podstawowy"/>
              <w:jc w:val="center"/>
              <w:rPr>
                <w:sz w:val="14"/>
              </w:rPr>
            </w:pPr>
            <w:r>
              <w:rPr>
                <w:sz w:val="14"/>
              </w:rPr>
              <w:t>Grunty niespoiste: piaski, żwiry, pospółki</w:t>
            </w:r>
          </w:p>
        </w:tc>
        <w:tc>
          <w:tcPr>
            <w:tcW w:w="2268" w:type="dxa"/>
            <w:gridSpan w:val="2"/>
            <w:vAlign w:val="center"/>
          </w:tcPr>
          <w:p w:rsidR="00314348" w:rsidRDefault="00314348" w:rsidP="00126631">
            <w:pPr>
              <w:pStyle w:val="Podstawowy"/>
              <w:jc w:val="center"/>
              <w:rPr>
                <w:sz w:val="14"/>
              </w:rPr>
            </w:pPr>
            <w:r>
              <w:rPr>
                <w:sz w:val="14"/>
              </w:rPr>
              <w:t>Grunty spoiste: pyły, iły</w:t>
            </w:r>
          </w:p>
        </w:tc>
        <w:tc>
          <w:tcPr>
            <w:tcW w:w="2694" w:type="dxa"/>
            <w:gridSpan w:val="2"/>
            <w:vAlign w:val="center"/>
          </w:tcPr>
          <w:p w:rsidR="00314348" w:rsidRDefault="00314348" w:rsidP="00126631">
            <w:pPr>
              <w:pStyle w:val="Podstawowy"/>
              <w:jc w:val="center"/>
              <w:rPr>
                <w:sz w:val="14"/>
              </w:rPr>
            </w:pPr>
            <w:r>
              <w:rPr>
                <w:sz w:val="14"/>
              </w:rPr>
              <w:t>Mieszanki gruntowe z małą zawartością frakcji kamienistej</w:t>
            </w:r>
          </w:p>
        </w:tc>
      </w:tr>
      <w:tr w:rsidR="00314348" w:rsidTr="00126631">
        <w:tblPrEx>
          <w:tblCellMar>
            <w:top w:w="0" w:type="dxa"/>
            <w:bottom w:w="0" w:type="dxa"/>
          </w:tblCellMar>
        </w:tblPrEx>
        <w:trPr>
          <w:cantSplit/>
        </w:trPr>
        <w:tc>
          <w:tcPr>
            <w:tcW w:w="567" w:type="dxa"/>
            <w:vMerge/>
          </w:tcPr>
          <w:p w:rsidR="00314348" w:rsidRDefault="00314348" w:rsidP="00126631">
            <w:pPr>
              <w:pStyle w:val="Podstawowy"/>
              <w:jc w:val="center"/>
              <w:rPr>
                <w:sz w:val="14"/>
              </w:rPr>
            </w:pPr>
          </w:p>
        </w:tc>
        <w:tc>
          <w:tcPr>
            <w:tcW w:w="1843" w:type="dxa"/>
            <w:vMerge/>
            <w:vAlign w:val="center"/>
          </w:tcPr>
          <w:p w:rsidR="00314348" w:rsidRDefault="00314348" w:rsidP="00126631">
            <w:pPr>
              <w:pStyle w:val="Podstawowy"/>
              <w:jc w:val="center"/>
              <w:rPr>
                <w:sz w:val="14"/>
              </w:rPr>
            </w:pPr>
          </w:p>
        </w:tc>
        <w:tc>
          <w:tcPr>
            <w:tcW w:w="1134" w:type="dxa"/>
            <w:vAlign w:val="center"/>
          </w:tcPr>
          <w:p w:rsidR="00314348" w:rsidRDefault="00314348" w:rsidP="00126631">
            <w:pPr>
              <w:pStyle w:val="Podstawowy"/>
              <w:jc w:val="center"/>
              <w:rPr>
                <w:sz w:val="14"/>
              </w:rPr>
            </w:pPr>
            <w:proofErr w:type="gramStart"/>
            <w:r>
              <w:rPr>
                <w:sz w:val="14"/>
              </w:rPr>
              <w:t>grubość</w:t>
            </w:r>
            <w:proofErr w:type="gramEnd"/>
            <w:r>
              <w:rPr>
                <w:sz w:val="14"/>
              </w:rPr>
              <w:t xml:space="preserve"> warstwy w cm</w:t>
            </w:r>
          </w:p>
        </w:tc>
        <w:tc>
          <w:tcPr>
            <w:tcW w:w="992" w:type="dxa"/>
            <w:vAlign w:val="center"/>
          </w:tcPr>
          <w:p w:rsidR="00314348" w:rsidRDefault="00314348" w:rsidP="00126631">
            <w:pPr>
              <w:pStyle w:val="Podstawowy"/>
              <w:jc w:val="center"/>
              <w:rPr>
                <w:sz w:val="14"/>
              </w:rPr>
            </w:pPr>
            <w:proofErr w:type="gramStart"/>
            <w:r>
              <w:rPr>
                <w:sz w:val="14"/>
              </w:rPr>
              <w:t>liczba</w:t>
            </w:r>
            <w:proofErr w:type="gramEnd"/>
            <w:r>
              <w:rPr>
                <w:sz w:val="14"/>
              </w:rPr>
              <w:t xml:space="preserve"> przejazdów</w:t>
            </w:r>
          </w:p>
        </w:tc>
        <w:tc>
          <w:tcPr>
            <w:tcW w:w="1134" w:type="dxa"/>
            <w:vAlign w:val="center"/>
          </w:tcPr>
          <w:p w:rsidR="00314348" w:rsidRDefault="00314348" w:rsidP="00126631">
            <w:pPr>
              <w:pStyle w:val="Podstawowy"/>
              <w:jc w:val="center"/>
              <w:rPr>
                <w:sz w:val="14"/>
              </w:rPr>
            </w:pPr>
            <w:proofErr w:type="gramStart"/>
            <w:r>
              <w:rPr>
                <w:sz w:val="14"/>
              </w:rPr>
              <w:t>grubość</w:t>
            </w:r>
            <w:proofErr w:type="gramEnd"/>
            <w:r>
              <w:rPr>
                <w:sz w:val="14"/>
              </w:rPr>
              <w:t xml:space="preserve"> warstwy w cm</w:t>
            </w:r>
          </w:p>
        </w:tc>
        <w:tc>
          <w:tcPr>
            <w:tcW w:w="1134" w:type="dxa"/>
            <w:vAlign w:val="center"/>
          </w:tcPr>
          <w:p w:rsidR="00314348" w:rsidRDefault="00314348" w:rsidP="00126631">
            <w:pPr>
              <w:pStyle w:val="Podstawowy"/>
              <w:jc w:val="center"/>
              <w:rPr>
                <w:sz w:val="14"/>
              </w:rPr>
            </w:pPr>
            <w:proofErr w:type="gramStart"/>
            <w:r>
              <w:rPr>
                <w:sz w:val="14"/>
              </w:rPr>
              <w:t>liczba</w:t>
            </w:r>
            <w:proofErr w:type="gramEnd"/>
            <w:r>
              <w:rPr>
                <w:sz w:val="14"/>
              </w:rPr>
              <w:t xml:space="preserve"> przejazdów</w:t>
            </w:r>
          </w:p>
        </w:tc>
        <w:tc>
          <w:tcPr>
            <w:tcW w:w="1276" w:type="dxa"/>
            <w:vAlign w:val="center"/>
          </w:tcPr>
          <w:p w:rsidR="00314348" w:rsidRDefault="00314348" w:rsidP="00126631">
            <w:pPr>
              <w:pStyle w:val="Podstawowy"/>
              <w:jc w:val="center"/>
              <w:rPr>
                <w:sz w:val="14"/>
              </w:rPr>
            </w:pPr>
            <w:proofErr w:type="gramStart"/>
            <w:r>
              <w:rPr>
                <w:sz w:val="14"/>
              </w:rPr>
              <w:t>grubość</w:t>
            </w:r>
            <w:proofErr w:type="gramEnd"/>
            <w:r>
              <w:rPr>
                <w:sz w:val="14"/>
              </w:rPr>
              <w:t xml:space="preserve"> warstwy w cm</w:t>
            </w:r>
          </w:p>
        </w:tc>
        <w:tc>
          <w:tcPr>
            <w:tcW w:w="1418" w:type="dxa"/>
            <w:vAlign w:val="center"/>
          </w:tcPr>
          <w:p w:rsidR="00314348" w:rsidRDefault="00314348" w:rsidP="00126631">
            <w:pPr>
              <w:pStyle w:val="Podstawowy"/>
              <w:jc w:val="center"/>
              <w:rPr>
                <w:sz w:val="14"/>
              </w:rPr>
            </w:pPr>
            <w:proofErr w:type="gramStart"/>
            <w:r>
              <w:rPr>
                <w:sz w:val="14"/>
              </w:rPr>
              <w:t>liczba</w:t>
            </w:r>
            <w:proofErr w:type="gramEnd"/>
            <w:r>
              <w:rPr>
                <w:sz w:val="14"/>
              </w:rPr>
              <w:t xml:space="preserve"> przejazdów</w:t>
            </w:r>
          </w:p>
        </w:tc>
      </w:tr>
      <w:tr w:rsidR="00314348" w:rsidTr="00126631">
        <w:tblPrEx>
          <w:tblCellMar>
            <w:top w:w="0" w:type="dxa"/>
            <w:bottom w:w="0" w:type="dxa"/>
          </w:tblCellMar>
        </w:tblPrEx>
        <w:trPr>
          <w:cantSplit/>
          <w:trHeight w:val="673"/>
        </w:trPr>
        <w:tc>
          <w:tcPr>
            <w:tcW w:w="567" w:type="dxa"/>
            <w:textDirection w:val="btLr"/>
            <w:vAlign w:val="center"/>
          </w:tcPr>
          <w:p w:rsidR="00314348" w:rsidRDefault="00314348" w:rsidP="00126631">
            <w:pPr>
              <w:pStyle w:val="Podstawowy"/>
              <w:jc w:val="center"/>
              <w:rPr>
                <w:sz w:val="14"/>
              </w:rPr>
            </w:pPr>
            <w:r>
              <w:rPr>
                <w:sz w:val="14"/>
              </w:rPr>
              <w:t>Statyczne</w:t>
            </w:r>
          </w:p>
        </w:tc>
        <w:tc>
          <w:tcPr>
            <w:tcW w:w="1843" w:type="dxa"/>
          </w:tcPr>
          <w:p w:rsidR="00314348" w:rsidRDefault="00314348" w:rsidP="00126631">
            <w:pPr>
              <w:pStyle w:val="Podstawowy"/>
              <w:jc w:val="left"/>
              <w:rPr>
                <w:sz w:val="14"/>
              </w:rPr>
            </w:pPr>
            <w:r>
              <w:rPr>
                <w:sz w:val="14"/>
              </w:rPr>
              <w:t>Walce gładkie</w:t>
            </w:r>
          </w:p>
          <w:p w:rsidR="00314348" w:rsidRDefault="00314348" w:rsidP="00126631">
            <w:pPr>
              <w:pStyle w:val="Podstawowy"/>
              <w:jc w:val="left"/>
              <w:rPr>
                <w:sz w:val="14"/>
              </w:rPr>
            </w:pPr>
            <w:r>
              <w:rPr>
                <w:sz w:val="14"/>
              </w:rPr>
              <w:t>Walce okołkowane</w:t>
            </w:r>
          </w:p>
          <w:p w:rsidR="00314348" w:rsidRDefault="00314348" w:rsidP="00126631">
            <w:pPr>
              <w:pStyle w:val="Podstawowy"/>
              <w:jc w:val="left"/>
              <w:rPr>
                <w:sz w:val="14"/>
              </w:rPr>
            </w:pPr>
            <w:r>
              <w:rPr>
                <w:sz w:val="14"/>
              </w:rPr>
              <w:t>Walce ogumione (samojezdne i przyczepne)</w:t>
            </w:r>
          </w:p>
        </w:tc>
        <w:tc>
          <w:tcPr>
            <w:tcW w:w="1134" w:type="dxa"/>
          </w:tcPr>
          <w:p w:rsidR="00314348" w:rsidRDefault="00314348" w:rsidP="00126631">
            <w:pPr>
              <w:pStyle w:val="Podstawowy"/>
              <w:jc w:val="center"/>
              <w:rPr>
                <w:sz w:val="14"/>
              </w:rPr>
            </w:pPr>
            <w:proofErr w:type="gramStart"/>
            <w:r>
              <w:rPr>
                <w:sz w:val="14"/>
              </w:rPr>
              <w:t>od</w:t>
            </w:r>
            <w:proofErr w:type="gramEnd"/>
            <w:r>
              <w:rPr>
                <w:sz w:val="14"/>
              </w:rPr>
              <w:t xml:space="preserve"> 10 do 20</w:t>
            </w:r>
          </w:p>
          <w:p w:rsidR="00314348" w:rsidRDefault="00314348" w:rsidP="00126631">
            <w:pPr>
              <w:pStyle w:val="Podstawowy"/>
              <w:jc w:val="center"/>
              <w:rPr>
                <w:sz w:val="14"/>
              </w:rPr>
            </w:pPr>
            <w:r>
              <w:rPr>
                <w:sz w:val="14"/>
              </w:rPr>
              <w:t>-</w:t>
            </w:r>
          </w:p>
          <w:p w:rsidR="00314348" w:rsidRDefault="00314348" w:rsidP="00126631">
            <w:pPr>
              <w:pStyle w:val="Podstawowy"/>
              <w:jc w:val="center"/>
              <w:rPr>
                <w:sz w:val="14"/>
              </w:rPr>
            </w:pPr>
            <w:proofErr w:type="gramStart"/>
            <w:r>
              <w:rPr>
                <w:sz w:val="14"/>
              </w:rPr>
              <w:t>od</w:t>
            </w:r>
            <w:proofErr w:type="gramEnd"/>
            <w:r>
              <w:rPr>
                <w:sz w:val="14"/>
              </w:rPr>
              <w:t xml:space="preserve"> 20 do 40</w:t>
            </w:r>
          </w:p>
          <w:p w:rsidR="00314348" w:rsidRDefault="00314348" w:rsidP="00126631">
            <w:pPr>
              <w:pStyle w:val="Podstawowy"/>
              <w:jc w:val="center"/>
              <w:rPr>
                <w:sz w:val="14"/>
              </w:rPr>
            </w:pPr>
          </w:p>
          <w:p w:rsidR="00314348" w:rsidRDefault="00314348" w:rsidP="00126631">
            <w:pPr>
              <w:pStyle w:val="Podstawowy"/>
              <w:jc w:val="center"/>
              <w:rPr>
                <w:sz w:val="14"/>
              </w:rPr>
            </w:pPr>
          </w:p>
        </w:tc>
        <w:tc>
          <w:tcPr>
            <w:tcW w:w="992" w:type="dxa"/>
          </w:tcPr>
          <w:p w:rsidR="00314348" w:rsidRDefault="00314348" w:rsidP="00126631">
            <w:pPr>
              <w:pStyle w:val="Podstawowy"/>
              <w:jc w:val="center"/>
              <w:rPr>
                <w:sz w:val="14"/>
              </w:rPr>
            </w:pPr>
            <w:proofErr w:type="gramStart"/>
            <w:r>
              <w:rPr>
                <w:sz w:val="14"/>
              </w:rPr>
              <w:t>od</w:t>
            </w:r>
            <w:proofErr w:type="gramEnd"/>
            <w:r>
              <w:rPr>
                <w:sz w:val="14"/>
              </w:rPr>
              <w:t xml:space="preserve"> 4 do 8</w:t>
            </w:r>
          </w:p>
          <w:p w:rsidR="00314348" w:rsidRDefault="00314348" w:rsidP="00126631">
            <w:pPr>
              <w:pStyle w:val="Podstawowy"/>
              <w:jc w:val="center"/>
              <w:rPr>
                <w:sz w:val="14"/>
              </w:rPr>
            </w:pPr>
            <w:r>
              <w:rPr>
                <w:sz w:val="14"/>
              </w:rPr>
              <w:t>-</w:t>
            </w:r>
          </w:p>
          <w:p w:rsidR="00314348" w:rsidRDefault="00314348" w:rsidP="00126631">
            <w:pPr>
              <w:pStyle w:val="Podstawowy"/>
              <w:jc w:val="center"/>
              <w:rPr>
                <w:sz w:val="14"/>
              </w:rPr>
            </w:pPr>
            <w:proofErr w:type="gramStart"/>
            <w:r>
              <w:rPr>
                <w:sz w:val="14"/>
              </w:rPr>
              <w:t>od</w:t>
            </w:r>
            <w:proofErr w:type="gramEnd"/>
            <w:r>
              <w:rPr>
                <w:sz w:val="14"/>
              </w:rPr>
              <w:t xml:space="preserve"> 6 do 10</w:t>
            </w:r>
          </w:p>
        </w:tc>
        <w:tc>
          <w:tcPr>
            <w:tcW w:w="1134" w:type="dxa"/>
          </w:tcPr>
          <w:p w:rsidR="00314348" w:rsidRDefault="00314348" w:rsidP="00126631">
            <w:pPr>
              <w:pStyle w:val="Podstawowy"/>
              <w:jc w:val="center"/>
              <w:rPr>
                <w:sz w:val="14"/>
              </w:rPr>
            </w:pPr>
            <w:r>
              <w:rPr>
                <w:sz w:val="14"/>
              </w:rPr>
              <w:t>Od 10 do 20</w:t>
            </w:r>
          </w:p>
          <w:p w:rsidR="00314348" w:rsidRDefault="00314348" w:rsidP="00126631">
            <w:pPr>
              <w:pStyle w:val="Podstawowy"/>
              <w:jc w:val="center"/>
              <w:rPr>
                <w:sz w:val="14"/>
              </w:rPr>
            </w:pPr>
            <w:proofErr w:type="gramStart"/>
            <w:r>
              <w:rPr>
                <w:sz w:val="14"/>
              </w:rPr>
              <w:t>od</w:t>
            </w:r>
            <w:proofErr w:type="gramEnd"/>
            <w:r>
              <w:rPr>
                <w:sz w:val="14"/>
              </w:rPr>
              <w:t xml:space="preserve"> 20 do 30</w:t>
            </w:r>
          </w:p>
          <w:p w:rsidR="00314348" w:rsidRDefault="00314348" w:rsidP="00126631">
            <w:pPr>
              <w:pStyle w:val="Podstawowy"/>
              <w:jc w:val="center"/>
              <w:rPr>
                <w:sz w:val="14"/>
              </w:rPr>
            </w:pPr>
            <w:proofErr w:type="gramStart"/>
            <w:r>
              <w:rPr>
                <w:sz w:val="14"/>
              </w:rPr>
              <w:t>od</w:t>
            </w:r>
            <w:proofErr w:type="gramEnd"/>
            <w:r>
              <w:rPr>
                <w:sz w:val="14"/>
              </w:rPr>
              <w:t xml:space="preserve"> 30 do 40</w:t>
            </w:r>
          </w:p>
        </w:tc>
        <w:tc>
          <w:tcPr>
            <w:tcW w:w="1134" w:type="dxa"/>
          </w:tcPr>
          <w:p w:rsidR="00314348" w:rsidRDefault="00314348" w:rsidP="00126631">
            <w:pPr>
              <w:pStyle w:val="Podstawowy"/>
              <w:jc w:val="center"/>
              <w:rPr>
                <w:sz w:val="14"/>
              </w:rPr>
            </w:pPr>
            <w:proofErr w:type="gramStart"/>
            <w:r>
              <w:rPr>
                <w:sz w:val="14"/>
              </w:rPr>
              <w:t>od</w:t>
            </w:r>
            <w:proofErr w:type="gramEnd"/>
            <w:r>
              <w:rPr>
                <w:sz w:val="14"/>
              </w:rPr>
              <w:t xml:space="preserve"> 4 do 8</w:t>
            </w:r>
          </w:p>
          <w:p w:rsidR="00314348" w:rsidRDefault="00314348" w:rsidP="00126631">
            <w:pPr>
              <w:pStyle w:val="Podstawowy"/>
              <w:jc w:val="center"/>
              <w:rPr>
                <w:sz w:val="14"/>
              </w:rPr>
            </w:pPr>
            <w:proofErr w:type="gramStart"/>
            <w:r>
              <w:rPr>
                <w:sz w:val="14"/>
              </w:rPr>
              <w:t>od</w:t>
            </w:r>
            <w:proofErr w:type="gramEnd"/>
            <w:r>
              <w:rPr>
                <w:sz w:val="14"/>
              </w:rPr>
              <w:t xml:space="preserve"> 8 do 12</w:t>
            </w:r>
          </w:p>
          <w:p w:rsidR="00314348" w:rsidRDefault="00314348" w:rsidP="00126631">
            <w:pPr>
              <w:pStyle w:val="Podstawowy"/>
              <w:jc w:val="center"/>
              <w:rPr>
                <w:sz w:val="14"/>
              </w:rPr>
            </w:pPr>
            <w:proofErr w:type="gramStart"/>
            <w:r>
              <w:rPr>
                <w:sz w:val="14"/>
              </w:rPr>
              <w:t>od</w:t>
            </w:r>
            <w:proofErr w:type="gramEnd"/>
            <w:r>
              <w:rPr>
                <w:sz w:val="14"/>
              </w:rPr>
              <w:t xml:space="preserve"> 6 do 10</w:t>
            </w:r>
          </w:p>
        </w:tc>
        <w:tc>
          <w:tcPr>
            <w:tcW w:w="1276" w:type="dxa"/>
          </w:tcPr>
          <w:p w:rsidR="00314348" w:rsidRDefault="00314348" w:rsidP="00126631">
            <w:pPr>
              <w:pStyle w:val="Podstawowy"/>
              <w:jc w:val="center"/>
              <w:rPr>
                <w:sz w:val="14"/>
              </w:rPr>
            </w:pPr>
            <w:proofErr w:type="gramStart"/>
            <w:r>
              <w:rPr>
                <w:sz w:val="14"/>
              </w:rPr>
              <w:t>od</w:t>
            </w:r>
            <w:proofErr w:type="gramEnd"/>
            <w:r>
              <w:rPr>
                <w:sz w:val="14"/>
              </w:rPr>
              <w:t xml:space="preserve"> 10 do 20</w:t>
            </w:r>
          </w:p>
          <w:p w:rsidR="00314348" w:rsidRDefault="00314348" w:rsidP="00126631">
            <w:pPr>
              <w:pStyle w:val="Podstawowy"/>
              <w:jc w:val="center"/>
              <w:rPr>
                <w:sz w:val="14"/>
              </w:rPr>
            </w:pPr>
            <w:proofErr w:type="gramStart"/>
            <w:r>
              <w:rPr>
                <w:sz w:val="14"/>
              </w:rPr>
              <w:t>od</w:t>
            </w:r>
            <w:proofErr w:type="gramEnd"/>
            <w:r>
              <w:rPr>
                <w:sz w:val="14"/>
              </w:rPr>
              <w:t xml:space="preserve"> 20 do 30</w:t>
            </w:r>
          </w:p>
          <w:p w:rsidR="00314348" w:rsidRDefault="00314348" w:rsidP="00126631">
            <w:pPr>
              <w:pStyle w:val="Podstawowy"/>
              <w:jc w:val="center"/>
              <w:rPr>
                <w:sz w:val="14"/>
              </w:rPr>
            </w:pPr>
            <w:proofErr w:type="gramStart"/>
            <w:r>
              <w:rPr>
                <w:sz w:val="14"/>
              </w:rPr>
              <w:t>od</w:t>
            </w:r>
            <w:proofErr w:type="gramEnd"/>
            <w:r>
              <w:rPr>
                <w:sz w:val="14"/>
              </w:rPr>
              <w:t xml:space="preserve"> 30 do 40</w:t>
            </w:r>
          </w:p>
        </w:tc>
        <w:tc>
          <w:tcPr>
            <w:tcW w:w="1418" w:type="dxa"/>
          </w:tcPr>
          <w:p w:rsidR="00314348" w:rsidRDefault="00314348" w:rsidP="00126631">
            <w:pPr>
              <w:pStyle w:val="Podstawowy"/>
              <w:jc w:val="center"/>
              <w:rPr>
                <w:sz w:val="14"/>
              </w:rPr>
            </w:pPr>
            <w:proofErr w:type="gramStart"/>
            <w:r>
              <w:rPr>
                <w:sz w:val="14"/>
              </w:rPr>
              <w:t>od</w:t>
            </w:r>
            <w:proofErr w:type="gramEnd"/>
            <w:r>
              <w:rPr>
                <w:sz w:val="14"/>
              </w:rPr>
              <w:t xml:space="preserve"> 4 do 8</w:t>
            </w:r>
          </w:p>
          <w:p w:rsidR="00314348" w:rsidRDefault="00314348" w:rsidP="00126631">
            <w:pPr>
              <w:pStyle w:val="Podstawowy"/>
              <w:jc w:val="center"/>
              <w:rPr>
                <w:sz w:val="14"/>
              </w:rPr>
            </w:pPr>
            <w:proofErr w:type="gramStart"/>
            <w:r>
              <w:rPr>
                <w:sz w:val="14"/>
              </w:rPr>
              <w:t>od</w:t>
            </w:r>
            <w:proofErr w:type="gramEnd"/>
            <w:r>
              <w:rPr>
                <w:sz w:val="14"/>
              </w:rPr>
              <w:t xml:space="preserve"> 8 do 12</w:t>
            </w:r>
          </w:p>
          <w:p w:rsidR="00314348" w:rsidRDefault="00314348" w:rsidP="00126631">
            <w:pPr>
              <w:pStyle w:val="Podstawowy"/>
              <w:jc w:val="center"/>
              <w:rPr>
                <w:sz w:val="14"/>
              </w:rPr>
            </w:pPr>
            <w:proofErr w:type="gramStart"/>
            <w:r>
              <w:rPr>
                <w:sz w:val="14"/>
              </w:rPr>
              <w:t>od</w:t>
            </w:r>
            <w:proofErr w:type="gramEnd"/>
            <w:r>
              <w:rPr>
                <w:sz w:val="14"/>
              </w:rPr>
              <w:t xml:space="preserve"> 6 do 10</w:t>
            </w:r>
          </w:p>
        </w:tc>
      </w:tr>
      <w:tr w:rsidR="00314348" w:rsidTr="00126631">
        <w:tblPrEx>
          <w:tblCellMar>
            <w:top w:w="0" w:type="dxa"/>
            <w:bottom w:w="0" w:type="dxa"/>
          </w:tblCellMar>
        </w:tblPrEx>
        <w:trPr>
          <w:cantSplit/>
          <w:trHeight w:val="1421"/>
        </w:trPr>
        <w:tc>
          <w:tcPr>
            <w:tcW w:w="567" w:type="dxa"/>
            <w:textDirection w:val="btLr"/>
            <w:vAlign w:val="center"/>
          </w:tcPr>
          <w:p w:rsidR="00314348" w:rsidRDefault="00314348" w:rsidP="00126631">
            <w:pPr>
              <w:pStyle w:val="Podstawowy"/>
              <w:jc w:val="center"/>
              <w:rPr>
                <w:sz w:val="14"/>
              </w:rPr>
            </w:pPr>
            <w:r>
              <w:rPr>
                <w:sz w:val="14"/>
              </w:rPr>
              <w:t>Dynamiczne</w:t>
            </w:r>
          </w:p>
        </w:tc>
        <w:tc>
          <w:tcPr>
            <w:tcW w:w="1843" w:type="dxa"/>
          </w:tcPr>
          <w:p w:rsidR="00314348" w:rsidRDefault="00314348" w:rsidP="00126631">
            <w:pPr>
              <w:pStyle w:val="Podstawowy"/>
              <w:jc w:val="left"/>
              <w:rPr>
                <w:sz w:val="14"/>
              </w:rPr>
            </w:pPr>
            <w:r>
              <w:rPr>
                <w:sz w:val="14"/>
              </w:rPr>
              <w:t>Płytki spadające (ubijaki)</w:t>
            </w:r>
          </w:p>
          <w:p w:rsidR="00314348" w:rsidRDefault="00314348" w:rsidP="00126631">
            <w:pPr>
              <w:pStyle w:val="Podstawowy"/>
              <w:jc w:val="left"/>
              <w:rPr>
                <w:sz w:val="14"/>
              </w:rPr>
            </w:pPr>
            <w:r>
              <w:rPr>
                <w:sz w:val="14"/>
              </w:rPr>
              <w:t>Szybko uderzające ubijaki</w:t>
            </w:r>
          </w:p>
          <w:p w:rsidR="00314348" w:rsidRDefault="00314348" w:rsidP="00126631">
            <w:pPr>
              <w:pStyle w:val="Podstawowy"/>
              <w:jc w:val="left"/>
              <w:rPr>
                <w:sz w:val="14"/>
              </w:rPr>
            </w:pPr>
            <w:r>
              <w:rPr>
                <w:sz w:val="14"/>
              </w:rPr>
              <w:t>Walce wibrujące</w:t>
            </w:r>
          </w:p>
          <w:p w:rsidR="00314348" w:rsidRDefault="00314348" w:rsidP="00126631">
            <w:pPr>
              <w:pStyle w:val="Podstawowy"/>
              <w:jc w:val="left"/>
              <w:rPr>
                <w:sz w:val="14"/>
              </w:rPr>
            </w:pPr>
            <w:proofErr w:type="gramStart"/>
            <w:r>
              <w:rPr>
                <w:sz w:val="14"/>
              </w:rPr>
              <w:t>lekkie</w:t>
            </w:r>
            <w:proofErr w:type="gramEnd"/>
            <w:r>
              <w:rPr>
                <w:sz w:val="14"/>
              </w:rPr>
              <w:t xml:space="preserve"> (do 5 ton)</w:t>
            </w:r>
          </w:p>
          <w:p w:rsidR="00314348" w:rsidRDefault="00314348" w:rsidP="00126631">
            <w:pPr>
              <w:pStyle w:val="Podstawowy"/>
              <w:jc w:val="left"/>
              <w:rPr>
                <w:sz w:val="14"/>
              </w:rPr>
            </w:pPr>
            <w:proofErr w:type="gramStart"/>
            <w:r>
              <w:rPr>
                <w:sz w:val="14"/>
              </w:rPr>
              <w:t>średnie</w:t>
            </w:r>
            <w:proofErr w:type="gramEnd"/>
            <w:r>
              <w:rPr>
                <w:sz w:val="14"/>
              </w:rPr>
              <w:t xml:space="preserve"> (5-8 ton)</w:t>
            </w:r>
          </w:p>
          <w:p w:rsidR="00314348" w:rsidRDefault="00314348" w:rsidP="00126631">
            <w:pPr>
              <w:pStyle w:val="Podstawowy"/>
              <w:jc w:val="left"/>
              <w:rPr>
                <w:sz w:val="14"/>
              </w:rPr>
            </w:pPr>
            <w:proofErr w:type="gramStart"/>
            <w:r>
              <w:rPr>
                <w:sz w:val="14"/>
              </w:rPr>
              <w:t>ciężkie</w:t>
            </w:r>
            <w:proofErr w:type="gramEnd"/>
            <w:r>
              <w:rPr>
                <w:sz w:val="14"/>
              </w:rPr>
              <w:t xml:space="preserve"> (</w:t>
            </w:r>
            <w:r>
              <w:rPr>
                <w:sz w:val="14"/>
              </w:rPr>
              <w:sym w:font="Symbol" w:char="F03E"/>
            </w:r>
            <w:r>
              <w:rPr>
                <w:sz w:val="14"/>
              </w:rPr>
              <w:t>8 ton)</w:t>
            </w:r>
          </w:p>
          <w:p w:rsidR="00314348" w:rsidRDefault="00314348" w:rsidP="00126631">
            <w:pPr>
              <w:pStyle w:val="Podstawowy"/>
              <w:jc w:val="left"/>
              <w:rPr>
                <w:sz w:val="14"/>
              </w:rPr>
            </w:pPr>
            <w:r>
              <w:rPr>
                <w:sz w:val="14"/>
              </w:rPr>
              <w:t>Płyty wibrujące</w:t>
            </w:r>
          </w:p>
          <w:p w:rsidR="00314348" w:rsidRDefault="00314348" w:rsidP="00126631">
            <w:pPr>
              <w:pStyle w:val="Podstawowy"/>
              <w:jc w:val="left"/>
              <w:rPr>
                <w:sz w:val="14"/>
              </w:rPr>
            </w:pPr>
            <w:proofErr w:type="gramStart"/>
            <w:r>
              <w:rPr>
                <w:sz w:val="14"/>
              </w:rPr>
              <w:t>lekkie</w:t>
            </w:r>
            <w:proofErr w:type="gramEnd"/>
          </w:p>
          <w:p w:rsidR="00314348" w:rsidRDefault="00314348" w:rsidP="00126631">
            <w:pPr>
              <w:pStyle w:val="Podstawowy"/>
              <w:jc w:val="left"/>
              <w:rPr>
                <w:sz w:val="14"/>
              </w:rPr>
            </w:pPr>
            <w:proofErr w:type="gramStart"/>
            <w:r>
              <w:rPr>
                <w:sz w:val="14"/>
              </w:rPr>
              <w:t>ciężkie</w:t>
            </w:r>
            <w:proofErr w:type="gramEnd"/>
          </w:p>
        </w:tc>
        <w:tc>
          <w:tcPr>
            <w:tcW w:w="1134" w:type="dxa"/>
          </w:tcPr>
          <w:p w:rsidR="00314348" w:rsidRDefault="00314348" w:rsidP="00126631">
            <w:pPr>
              <w:pStyle w:val="Podstawowy"/>
              <w:jc w:val="center"/>
              <w:rPr>
                <w:sz w:val="14"/>
              </w:rPr>
            </w:pPr>
            <w:r>
              <w:rPr>
                <w:sz w:val="14"/>
              </w:rPr>
              <w:t>-</w:t>
            </w:r>
          </w:p>
          <w:p w:rsidR="00314348" w:rsidRDefault="00314348" w:rsidP="00126631">
            <w:pPr>
              <w:pStyle w:val="Podstawowy"/>
              <w:jc w:val="center"/>
              <w:rPr>
                <w:sz w:val="14"/>
              </w:rPr>
            </w:pPr>
            <w:proofErr w:type="gramStart"/>
            <w:r>
              <w:rPr>
                <w:sz w:val="14"/>
              </w:rPr>
              <w:t>od</w:t>
            </w:r>
            <w:proofErr w:type="gramEnd"/>
            <w:r>
              <w:rPr>
                <w:sz w:val="14"/>
              </w:rPr>
              <w:t xml:space="preserve"> 20 do 40</w:t>
            </w:r>
          </w:p>
          <w:p w:rsidR="00314348" w:rsidRDefault="00314348" w:rsidP="00126631">
            <w:pPr>
              <w:pStyle w:val="Podstawowy"/>
              <w:jc w:val="center"/>
              <w:rPr>
                <w:sz w:val="14"/>
              </w:rPr>
            </w:pPr>
          </w:p>
          <w:p w:rsidR="00314348" w:rsidRDefault="00314348" w:rsidP="00126631">
            <w:pPr>
              <w:pStyle w:val="Podstawowy"/>
              <w:jc w:val="center"/>
              <w:rPr>
                <w:sz w:val="14"/>
              </w:rPr>
            </w:pPr>
            <w:proofErr w:type="gramStart"/>
            <w:r>
              <w:rPr>
                <w:sz w:val="14"/>
              </w:rPr>
              <w:t>od</w:t>
            </w:r>
            <w:proofErr w:type="gramEnd"/>
            <w:r>
              <w:rPr>
                <w:sz w:val="14"/>
              </w:rPr>
              <w:t xml:space="preserve"> 30 do 50</w:t>
            </w:r>
          </w:p>
          <w:p w:rsidR="00314348" w:rsidRDefault="00314348" w:rsidP="00126631">
            <w:pPr>
              <w:pStyle w:val="Podstawowy"/>
              <w:jc w:val="center"/>
              <w:rPr>
                <w:sz w:val="14"/>
              </w:rPr>
            </w:pPr>
            <w:proofErr w:type="gramStart"/>
            <w:r>
              <w:rPr>
                <w:sz w:val="14"/>
              </w:rPr>
              <w:t>od</w:t>
            </w:r>
            <w:proofErr w:type="gramEnd"/>
            <w:r>
              <w:rPr>
                <w:sz w:val="14"/>
              </w:rPr>
              <w:t xml:space="preserve"> 40 do 60</w:t>
            </w:r>
          </w:p>
          <w:p w:rsidR="00314348" w:rsidRDefault="00314348" w:rsidP="00126631">
            <w:pPr>
              <w:pStyle w:val="Podstawowy"/>
              <w:jc w:val="center"/>
              <w:rPr>
                <w:sz w:val="14"/>
              </w:rPr>
            </w:pPr>
            <w:proofErr w:type="gramStart"/>
            <w:r>
              <w:rPr>
                <w:sz w:val="14"/>
              </w:rPr>
              <w:t>od</w:t>
            </w:r>
            <w:proofErr w:type="gramEnd"/>
            <w:r>
              <w:rPr>
                <w:sz w:val="14"/>
              </w:rPr>
              <w:t xml:space="preserve"> 50 do 80</w:t>
            </w:r>
          </w:p>
          <w:p w:rsidR="00314348" w:rsidRDefault="00314348" w:rsidP="00126631">
            <w:pPr>
              <w:pStyle w:val="Podstawowy"/>
              <w:jc w:val="center"/>
              <w:rPr>
                <w:sz w:val="14"/>
              </w:rPr>
            </w:pPr>
          </w:p>
          <w:p w:rsidR="00314348" w:rsidRDefault="00314348" w:rsidP="00126631">
            <w:pPr>
              <w:pStyle w:val="Podstawowy"/>
              <w:jc w:val="center"/>
              <w:rPr>
                <w:sz w:val="14"/>
              </w:rPr>
            </w:pPr>
            <w:proofErr w:type="gramStart"/>
            <w:r>
              <w:rPr>
                <w:sz w:val="14"/>
              </w:rPr>
              <w:t>od</w:t>
            </w:r>
            <w:proofErr w:type="gramEnd"/>
            <w:r>
              <w:rPr>
                <w:sz w:val="14"/>
              </w:rPr>
              <w:t xml:space="preserve"> 20 do 40</w:t>
            </w:r>
          </w:p>
          <w:p w:rsidR="00314348" w:rsidRDefault="00314348" w:rsidP="00126631">
            <w:pPr>
              <w:pStyle w:val="Podstawowy"/>
              <w:jc w:val="center"/>
              <w:rPr>
                <w:sz w:val="14"/>
              </w:rPr>
            </w:pPr>
            <w:proofErr w:type="gramStart"/>
            <w:r>
              <w:rPr>
                <w:sz w:val="14"/>
              </w:rPr>
              <w:t>od</w:t>
            </w:r>
            <w:proofErr w:type="gramEnd"/>
            <w:r>
              <w:rPr>
                <w:sz w:val="14"/>
              </w:rPr>
              <w:t xml:space="preserve"> 30 do 60</w:t>
            </w:r>
          </w:p>
        </w:tc>
        <w:tc>
          <w:tcPr>
            <w:tcW w:w="992" w:type="dxa"/>
          </w:tcPr>
          <w:p w:rsidR="00314348" w:rsidRDefault="00314348" w:rsidP="00126631">
            <w:pPr>
              <w:pStyle w:val="Podstawowy"/>
              <w:jc w:val="center"/>
              <w:rPr>
                <w:sz w:val="14"/>
              </w:rPr>
            </w:pPr>
            <w:r>
              <w:rPr>
                <w:sz w:val="14"/>
              </w:rPr>
              <w:t>-</w:t>
            </w:r>
          </w:p>
          <w:p w:rsidR="00314348" w:rsidRDefault="00314348" w:rsidP="00126631">
            <w:pPr>
              <w:pStyle w:val="Podstawowy"/>
              <w:jc w:val="center"/>
              <w:rPr>
                <w:sz w:val="14"/>
              </w:rPr>
            </w:pPr>
            <w:proofErr w:type="gramStart"/>
            <w:r>
              <w:rPr>
                <w:sz w:val="14"/>
              </w:rPr>
              <w:t>od</w:t>
            </w:r>
            <w:proofErr w:type="gramEnd"/>
            <w:r>
              <w:rPr>
                <w:sz w:val="14"/>
              </w:rPr>
              <w:t xml:space="preserve"> 2 do 4</w:t>
            </w:r>
          </w:p>
          <w:p w:rsidR="00314348" w:rsidRDefault="00314348" w:rsidP="00126631">
            <w:pPr>
              <w:pStyle w:val="Podstawowy"/>
              <w:jc w:val="center"/>
              <w:rPr>
                <w:sz w:val="14"/>
              </w:rPr>
            </w:pPr>
          </w:p>
          <w:p w:rsidR="00314348" w:rsidRDefault="00314348" w:rsidP="00126631">
            <w:pPr>
              <w:pStyle w:val="Podstawowy"/>
              <w:jc w:val="center"/>
              <w:rPr>
                <w:sz w:val="14"/>
              </w:rPr>
            </w:pPr>
            <w:proofErr w:type="gramStart"/>
            <w:r>
              <w:rPr>
                <w:sz w:val="14"/>
              </w:rPr>
              <w:t>od</w:t>
            </w:r>
            <w:proofErr w:type="gramEnd"/>
            <w:r>
              <w:rPr>
                <w:sz w:val="14"/>
              </w:rPr>
              <w:t xml:space="preserve"> 3 do 5</w:t>
            </w:r>
          </w:p>
          <w:p w:rsidR="00314348" w:rsidRDefault="00314348" w:rsidP="00126631">
            <w:pPr>
              <w:pStyle w:val="Podstawowy"/>
              <w:jc w:val="center"/>
              <w:rPr>
                <w:sz w:val="14"/>
              </w:rPr>
            </w:pPr>
            <w:proofErr w:type="gramStart"/>
            <w:r>
              <w:rPr>
                <w:sz w:val="14"/>
              </w:rPr>
              <w:t>od</w:t>
            </w:r>
            <w:proofErr w:type="gramEnd"/>
            <w:r>
              <w:rPr>
                <w:sz w:val="14"/>
              </w:rPr>
              <w:t xml:space="preserve"> 3 do 5</w:t>
            </w:r>
          </w:p>
          <w:p w:rsidR="00314348" w:rsidRDefault="00314348" w:rsidP="00126631">
            <w:pPr>
              <w:pStyle w:val="Podstawowy"/>
              <w:jc w:val="center"/>
              <w:rPr>
                <w:sz w:val="14"/>
              </w:rPr>
            </w:pPr>
            <w:proofErr w:type="gramStart"/>
            <w:r>
              <w:rPr>
                <w:sz w:val="14"/>
              </w:rPr>
              <w:t>od</w:t>
            </w:r>
            <w:proofErr w:type="gramEnd"/>
            <w:r>
              <w:rPr>
                <w:sz w:val="14"/>
              </w:rPr>
              <w:t xml:space="preserve"> 3 do 5</w:t>
            </w:r>
          </w:p>
          <w:p w:rsidR="00314348" w:rsidRDefault="00314348" w:rsidP="00126631">
            <w:pPr>
              <w:pStyle w:val="Podstawowy"/>
              <w:jc w:val="center"/>
              <w:rPr>
                <w:sz w:val="14"/>
              </w:rPr>
            </w:pPr>
          </w:p>
          <w:p w:rsidR="00314348" w:rsidRDefault="00314348" w:rsidP="00126631">
            <w:pPr>
              <w:pStyle w:val="Podstawowy"/>
              <w:jc w:val="center"/>
              <w:rPr>
                <w:sz w:val="14"/>
              </w:rPr>
            </w:pPr>
            <w:proofErr w:type="gramStart"/>
            <w:r>
              <w:rPr>
                <w:sz w:val="14"/>
              </w:rPr>
              <w:t>od</w:t>
            </w:r>
            <w:proofErr w:type="gramEnd"/>
            <w:r>
              <w:rPr>
                <w:sz w:val="14"/>
              </w:rPr>
              <w:t xml:space="preserve"> 5 do 8</w:t>
            </w:r>
          </w:p>
          <w:p w:rsidR="00314348" w:rsidRDefault="00314348" w:rsidP="00126631">
            <w:pPr>
              <w:pStyle w:val="Podstawowy"/>
              <w:jc w:val="center"/>
              <w:rPr>
                <w:sz w:val="14"/>
              </w:rPr>
            </w:pPr>
            <w:proofErr w:type="gramStart"/>
            <w:r>
              <w:rPr>
                <w:sz w:val="14"/>
              </w:rPr>
              <w:t>od</w:t>
            </w:r>
            <w:proofErr w:type="gramEnd"/>
            <w:r>
              <w:rPr>
                <w:sz w:val="14"/>
              </w:rPr>
              <w:t xml:space="preserve"> 4 do 6</w:t>
            </w:r>
          </w:p>
        </w:tc>
        <w:tc>
          <w:tcPr>
            <w:tcW w:w="1134" w:type="dxa"/>
          </w:tcPr>
          <w:p w:rsidR="00314348" w:rsidRDefault="00314348" w:rsidP="00126631">
            <w:pPr>
              <w:pStyle w:val="Podstawowy"/>
              <w:jc w:val="center"/>
              <w:rPr>
                <w:sz w:val="14"/>
              </w:rPr>
            </w:pPr>
            <w:proofErr w:type="gramStart"/>
            <w:r>
              <w:rPr>
                <w:sz w:val="14"/>
              </w:rPr>
              <w:t>od</w:t>
            </w:r>
            <w:proofErr w:type="gramEnd"/>
            <w:r>
              <w:rPr>
                <w:sz w:val="14"/>
              </w:rPr>
              <w:t xml:space="preserve"> 50 do 70</w:t>
            </w:r>
          </w:p>
          <w:p w:rsidR="00314348" w:rsidRDefault="00314348" w:rsidP="00126631">
            <w:pPr>
              <w:pStyle w:val="Podstawowy"/>
              <w:jc w:val="center"/>
              <w:rPr>
                <w:sz w:val="14"/>
              </w:rPr>
            </w:pPr>
            <w:proofErr w:type="gramStart"/>
            <w:r>
              <w:rPr>
                <w:sz w:val="14"/>
              </w:rPr>
              <w:t>od</w:t>
            </w:r>
            <w:proofErr w:type="gramEnd"/>
            <w:r>
              <w:rPr>
                <w:sz w:val="14"/>
              </w:rPr>
              <w:t xml:space="preserve"> 10 do 20</w:t>
            </w:r>
          </w:p>
          <w:p w:rsidR="00314348" w:rsidRDefault="00314348" w:rsidP="00126631">
            <w:pPr>
              <w:pStyle w:val="Podstawowy"/>
              <w:jc w:val="center"/>
              <w:rPr>
                <w:sz w:val="14"/>
              </w:rPr>
            </w:pPr>
          </w:p>
          <w:p w:rsidR="00314348" w:rsidRDefault="00314348" w:rsidP="00126631">
            <w:pPr>
              <w:pStyle w:val="Podstawowy"/>
              <w:jc w:val="center"/>
              <w:rPr>
                <w:sz w:val="14"/>
              </w:rPr>
            </w:pPr>
            <w:r>
              <w:rPr>
                <w:sz w:val="14"/>
              </w:rPr>
              <w:t>-</w:t>
            </w:r>
          </w:p>
          <w:p w:rsidR="00314348" w:rsidRDefault="00314348" w:rsidP="00126631">
            <w:pPr>
              <w:pStyle w:val="Podstawowy"/>
              <w:jc w:val="center"/>
              <w:rPr>
                <w:sz w:val="14"/>
              </w:rPr>
            </w:pPr>
            <w:proofErr w:type="gramStart"/>
            <w:r>
              <w:rPr>
                <w:sz w:val="14"/>
              </w:rPr>
              <w:t>od</w:t>
            </w:r>
            <w:proofErr w:type="gramEnd"/>
            <w:r>
              <w:rPr>
                <w:sz w:val="14"/>
              </w:rPr>
              <w:t xml:space="preserve"> 20 do 30</w:t>
            </w:r>
          </w:p>
          <w:p w:rsidR="00314348" w:rsidRDefault="00314348" w:rsidP="00126631">
            <w:pPr>
              <w:pStyle w:val="Podstawowy"/>
              <w:jc w:val="center"/>
              <w:rPr>
                <w:sz w:val="14"/>
              </w:rPr>
            </w:pPr>
            <w:proofErr w:type="gramStart"/>
            <w:r>
              <w:rPr>
                <w:sz w:val="14"/>
              </w:rPr>
              <w:t>od</w:t>
            </w:r>
            <w:proofErr w:type="gramEnd"/>
            <w:r>
              <w:rPr>
                <w:sz w:val="14"/>
              </w:rPr>
              <w:t xml:space="preserve"> 30 do 40</w:t>
            </w:r>
          </w:p>
          <w:p w:rsidR="00314348" w:rsidRDefault="00314348" w:rsidP="00126631">
            <w:pPr>
              <w:pStyle w:val="Podstawowy"/>
              <w:jc w:val="center"/>
              <w:rPr>
                <w:sz w:val="14"/>
              </w:rPr>
            </w:pPr>
          </w:p>
          <w:p w:rsidR="00314348" w:rsidRDefault="00314348" w:rsidP="00126631">
            <w:pPr>
              <w:pStyle w:val="Podstawowy"/>
              <w:jc w:val="center"/>
              <w:rPr>
                <w:sz w:val="14"/>
              </w:rPr>
            </w:pPr>
            <w:r>
              <w:rPr>
                <w:sz w:val="14"/>
              </w:rPr>
              <w:t>-</w:t>
            </w:r>
          </w:p>
          <w:p w:rsidR="00314348" w:rsidRDefault="00314348" w:rsidP="00126631">
            <w:pPr>
              <w:pStyle w:val="Podstawowy"/>
              <w:jc w:val="center"/>
              <w:rPr>
                <w:sz w:val="14"/>
              </w:rPr>
            </w:pPr>
            <w:proofErr w:type="gramStart"/>
            <w:r>
              <w:rPr>
                <w:sz w:val="14"/>
              </w:rPr>
              <w:t>od</w:t>
            </w:r>
            <w:proofErr w:type="gramEnd"/>
            <w:r>
              <w:rPr>
                <w:sz w:val="14"/>
              </w:rPr>
              <w:t xml:space="preserve"> 20 do 30</w:t>
            </w:r>
          </w:p>
        </w:tc>
        <w:tc>
          <w:tcPr>
            <w:tcW w:w="1134" w:type="dxa"/>
          </w:tcPr>
          <w:p w:rsidR="00314348" w:rsidRDefault="00314348" w:rsidP="00126631">
            <w:pPr>
              <w:pStyle w:val="Podstawowy"/>
              <w:jc w:val="center"/>
              <w:rPr>
                <w:sz w:val="14"/>
              </w:rPr>
            </w:pPr>
            <w:proofErr w:type="gramStart"/>
            <w:r>
              <w:rPr>
                <w:sz w:val="14"/>
              </w:rPr>
              <w:t>od</w:t>
            </w:r>
            <w:proofErr w:type="gramEnd"/>
            <w:r>
              <w:rPr>
                <w:sz w:val="14"/>
              </w:rPr>
              <w:t xml:space="preserve"> 2 do 4</w:t>
            </w:r>
          </w:p>
          <w:p w:rsidR="00314348" w:rsidRDefault="00314348" w:rsidP="00126631">
            <w:pPr>
              <w:pStyle w:val="Podstawowy"/>
              <w:jc w:val="center"/>
              <w:rPr>
                <w:sz w:val="14"/>
              </w:rPr>
            </w:pPr>
            <w:proofErr w:type="gramStart"/>
            <w:r>
              <w:rPr>
                <w:sz w:val="14"/>
              </w:rPr>
              <w:t>od</w:t>
            </w:r>
            <w:proofErr w:type="gramEnd"/>
            <w:r>
              <w:rPr>
                <w:sz w:val="14"/>
              </w:rPr>
              <w:t xml:space="preserve"> 2 do 4</w:t>
            </w:r>
          </w:p>
          <w:p w:rsidR="00314348" w:rsidRDefault="00314348" w:rsidP="00126631">
            <w:pPr>
              <w:pStyle w:val="Podstawowy"/>
              <w:jc w:val="center"/>
              <w:rPr>
                <w:sz w:val="14"/>
              </w:rPr>
            </w:pPr>
          </w:p>
          <w:p w:rsidR="00314348" w:rsidRDefault="00314348" w:rsidP="00126631">
            <w:pPr>
              <w:pStyle w:val="Podstawowy"/>
              <w:jc w:val="center"/>
              <w:rPr>
                <w:sz w:val="14"/>
              </w:rPr>
            </w:pPr>
            <w:r>
              <w:rPr>
                <w:sz w:val="14"/>
              </w:rPr>
              <w:t>-</w:t>
            </w:r>
          </w:p>
          <w:p w:rsidR="00314348" w:rsidRDefault="00314348" w:rsidP="00126631">
            <w:pPr>
              <w:pStyle w:val="Podstawowy"/>
              <w:jc w:val="center"/>
              <w:rPr>
                <w:sz w:val="14"/>
              </w:rPr>
            </w:pPr>
            <w:proofErr w:type="gramStart"/>
            <w:r>
              <w:rPr>
                <w:sz w:val="14"/>
              </w:rPr>
              <w:t>od</w:t>
            </w:r>
            <w:proofErr w:type="gramEnd"/>
            <w:r>
              <w:rPr>
                <w:sz w:val="14"/>
              </w:rPr>
              <w:t xml:space="preserve"> 20 do 30</w:t>
            </w:r>
          </w:p>
          <w:p w:rsidR="00314348" w:rsidRDefault="00314348" w:rsidP="00126631">
            <w:pPr>
              <w:pStyle w:val="Podstawowy"/>
              <w:jc w:val="center"/>
              <w:rPr>
                <w:sz w:val="14"/>
              </w:rPr>
            </w:pPr>
            <w:proofErr w:type="gramStart"/>
            <w:r>
              <w:rPr>
                <w:sz w:val="14"/>
              </w:rPr>
              <w:t>od</w:t>
            </w:r>
            <w:proofErr w:type="gramEnd"/>
            <w:r>
              <w:rPr>
                <w:sz w:val="14"/>
              </w:rPr>
              <w:t xml:space="preserve"> 30 do 40</w:t>
            </w:r>
          </w:p>
          <w:p w:rsidR="00314348" w:rsidRDefault="00314348" w:rsidP="00126631">
            <w:pPr>
              <w:pStyle w:val="Podstawowy"/>
              <w:jc w:val="center"/>
              <w:rPr>
                <w:sz w:val="14"/>
              </w:rPr>
            </w:pPr>
          </w:p>
          <w:p w:rsidR="00314348" w:rsidRDefault="00314348" w:rsidP="00126631">
            <w:pPr>
              <w:pStyle w:val="Podstawowy"/>
              <w:jc w:val="center"/>
              <w:rPr>
                <w:sz w:val="14"/>
              </w:rPr>
            </w:pPr>
            <w:r>
              <w:rPr>
                <w:sz w:val="14"/>
              </w:rPr>
              <w:t>-</w:t>
            </w:r>
          </w:p>
          <w:p w:rsidR="00314348" w:rsidRDefault="00314348" w:rsidP="00126631">
            <w:pPr>
              <w:pStyle w:val="Podstawowy"/>
              <w:jc w:val="center"/>
              <w:rPr>
                <w:sz w:val="14"/>
              </w:rPr>
            </w:pPr>
            <w:proofErr w:type="gramStart"/>
            <w:r>
              <w:rPr>
                <w:sz w:val="14"/>
              </w:rPr>
              <w:t>od</w:t>
            </w:r>
            <w:proofErr w:type="gramEnd"/>
            <w:r>
              <w:rPr>
                <w:sz w:val="14"/>
              </w:rPr>
              <w:t xml:space="preserve"> 20 do 30</w:t>
            </w:r>
          </w:p>
        </w:tc>
        <w:tc>
          <w:tcPr>
            <w:tcW w:w="1276" w:type="dxa"/>
          </w:tcPr>
          <w:p w:rsidR="00314348" w:rsidRDefault="00314348" w:rsidP="00126631">
            <w:pPr>
              <w:pStyle w:val="Podstawowy"/>
              <w:jc w:val="center"/>
              <w:rPr>
                <w:sz w:val="14"/>
              </w:rPr>
            </w:pPr>
            <w:proofErr w:type="gramStart"/>
            <w:r>
              <w:rPr>
                <w:sz w:val="14"/>
              </w:rPr>
              <w:t>od</w:t>
            </w:r>
            <w:proofErr w:type="gramEnd"/>
            <w:r>
              <w:rPr>
                <w:sz w:val="14"/>
              </w:rPr>
              <w:t xml:space="preserve"> 50 do 70</w:t>
            </w:r>
          </w:p>
          <w:p w:rsidR="00314348" w:rsidRDefault="00314348" w:rsidP="00126631">
            <w:pPr>
              <w:pStyle w:val="Podstawowy"/>
              <w:jc w:val="center"/>
              <w:rPr>
                <w:sz w:val="14"/>
              </w:rPr>
            </w:pPr>
            <w:proofErr w:type="gramStart"/>
            <w:r>
              <w:rPr>
                <w:sz w:val="14"/>
              </w:rPr>
              <w:t>od</w:t>
            </w:r>
            <w:proofErr w:type="gramEnd"/>
            <w:r>
              <w:rPr>
                <w:sz w:val="14"/>
              </w:rPr>
              <w:t xml:space="preserve"> 20 do 30</w:t>
            </w:r>
          </w:p>
          <w:p w:rsidR="00314348" w:rsidRDefault="00314348" w:rsidP="00126631">
            <w:pPr>
              <w:pStyle w:val="Podstawowy"/>
              <w:jc w:val="center"/>
              <w:rPr>
                <w:sz w:val="14"/>
              </w:rPr>
            </w:pPr>
          </w:p>
          <w:p w:rsidR="00314348" w:rsidRDefault="00314348" w:rsidP="00126631">
            <w:pPr>
              <w:pStyle w:val="Podstawowy"/>
              <w:jc w:val="center"/>
              <w:rPr>
                <w:sz w:val="14"/>
              </w:rPr>
            </w:pPr>
            <w:proofErr w:type="gramStart"/>
            <w:r>
              <w:rPr>
                <w:sz w:val="14"/>
              </w:rPr>
              <w:t>od</w:t>
            </w:r>
            <w:proofErr w:type="gramEnd"/>
            <w:r>
              <w:rPr>
                <w:sz w:val="14"/>
              </w:rPr>
              <w:t xml:space="preserve"> 20 do 40</w:t>
            </w:r>
          </w:p>
          <w:p w:rsidR="00314348" w:rsidRDefault="00314348" w:rsidP="00126631">
            <w:pPr>
              <w:pStyle w:val="Podstawowy"/>
              <w:jc w:val="center"/>
              <w:rPr>
                <w:sz w:val="14"/>
              </w:rPr>
            </w:pPr>
            <w:proofErr w:type="gramStart"/>
            <w:r>
              <w:rPr>
                <w:sz w:val="14"/>
              </w:rPr>
              <w:t>od</w:t>
            </w:r>
            <w:proofErr w:type="gramEnd"/>
            <w:r>
              <w:rPr>
                <w:sz w:val="14"/>
              </w:rPr>
              <w:t xml:space="preserve"> 30 do 50</w:t>
            </w:r>
          </w:p>
          <w:p w:rsidR="00314348" w:rsidRDefault="00314348" w:rsidP="00126631">
            <w:pPr>
              <w:pStyle w:val="Podstawowy"/>
              <w:jc w:val="center"/>
              <w:rPr>
                <w:sz w:val="14"/>
              </w:rPr>
            </w:pPr>
            <w:proofErr w:type="gramStart"/>
            <w:r>
              <w:rPr>
                <w:sz w:val="14"/>
              </w:rPr>
              <w:t>od</w:t>
            </w:r>
            <w:proofErr w:type="gramEnd"/>
            <w:r>
              <w:rPr>
                <w:sz w:val="14"/>
              </w:rPr>
              <w:t xml:space="preserve"> 40 do 60</w:t>
            </w:r>
          </w:p>
          <w:p w:rsidR="00314348" w:rsidRDefault="00314348" w:rsidP="00126631">
            <w:pPr>
              <w:pStyle w:val="Podstawowy"/>
              <w:jc w:val="center"/>
              <w:rPr>
                <w:sz w:val="14"/>
              </w:rPr>
            </w:pPr>
          </w:p>
          <w:p w:rsidR="00314348" w:rsidRDefault="00314348" w:rsidP="00126631">
            <w:pPr>
              <w:pStyle w:val="Podstawowy"/>
              <w:jc w:val="center"/>
              <w:rPr>
                <w:sz w:val="14"/>
              </w:rPr>
            </w:pPr>
            <w:proofErr w:type="gramStart"/>
            <w:r>
              <w:rPr>
                <w:sz w:val="14"/>
              </w:rPr>
              <w:t>od</w:t>
            </w:r>
            <w:proofErr w:type="gramEnd"/>
            <w:r>
              <w:rPr>
                <w:sz w:val="14"/>
              </w:rPr>
              <w:t xml:space="preserve"> 10 do 20</w:t>
            </w:r>
          </w:p>
          <w:p w:rsidR="00314348" w:rsidRDefault="00314348" w:rsidP="00126631">
            <w:pPr>
              <w:pStyle w:val="Podstawowy"/>
              <w:jc w:val="center"/>
              <w:rPr>
                <w:sz w:val="14"/>
              </w:rPr>
            </w:pPr>
            <w:proofErr w:type="gramStart"/>
            <w:r>
              <w:rPr>
                <w:sz w:val="14"/>
              </w:rPr>
              <w:t>od</w:t>
            </w:r>
            <w:proofErr w:type="gramEnd"/>
            <w:r>
              <w:rPr>
                <w:sz w:val="14"/>
              </w:rPr>
              <w:t xml:space="preserve"> 20 do 40</w:t>
            </w:r>
          </w:p>
        </w:tc>
        <w:tc>
          <w:tcPr>
            <w:tcW w:w="1418" w:type="dxa"/>
          </w:tcPr>
          <w:p w:rsidR="00314348" w:rsidRDefault="00314348" w:rsidP="00126631">
            <w:pPr>
              <w:pStyle w:val="Podstawowy"/>
              <w:jc w:val="center"/>
              <w:rPr>
                <w:sz w:val="14"/>
              </w:rPr>
            </w:pPr>
            <w:proofErr w:type="gramStart"/>
            <w:r>
              <w:rPr>
                <w:sz w:val="14"/>
              </w:rPr>
              <w:t>od</w:t>
            </w:r>
            <w:proofErr w:type="gramEnd"/>
            <w:r>
              <w:rPr>
                <w:sz w:val="14"/>
              </w:rPr>
              <w:t xml:space="preserve"> 2 do 4</w:t>
            </w:r>
          </w:p>
          <w:p w:rsidR="00314348" w:rsidRDefault="00314348" w:rsidP="00126631">
            <w:pPr>
              <w:pStyle w:val="Podstawowy"/>
              <w:jc w:val="center"/>
              <w:rPr>
                <w:sz w:val="14"/>
              </w:rPr>
            </w:pPr>
            <w:proofErr w:type="gramStart"/>
            <w:r>
              <w:rPr>
                <w:sz w:val="14"/>
              </w:rPr>
              <w:t>od</w:t>
            </w:r>
            <w:proofErr w:type="gramEnd"/>
            <w:r>
              <w:rPr>
                <w:sz w:val="14"/>
              </w:rPr>
              <w:t xml:space="preserve"> 2 do 4</w:t>
            </w:r>
          </w:p>
          <w:p w:rsidR="00314348" w:rsidRDefault="00314348" w:rsidP="00126631">
            <w:pPr>
              <w:pStyle w:val="Podstawowy"/>
              <w:jc w:val="center"/>
              <w:rPr>
                <w:sz w:val="14"/>
              </w:rPr>
            </w:pPr>
          </w:p>
          <w:p w:rsidR="00314348" w:rsidRDefault="00314348" w:rsidP="00126631">
            <w:pPr>
              <w:pStyle w:val="Podstawowy"/>
              <w:jc w:val="center"/>
              <w:rPr>
                <w:sz w:val="14"/>
              </w:rPr>
            </w:pPr>
            <w:proofErr w:type="gramStart"/>
            <w:r>
              <w:rPr>
                <w:sz w:val="14"/>
              </w:rPr>
              <w:t>od</w:t>
            </w:r>
            <w:proofErr w:type="gramEnd"/>
            <w:r>
              <w:rPr>
                <w:sz w:val="14"/>
              </w:rPr>
              <w:t xml:space="preserve"> 3 do 5</w:t>
            </w:r>
          </w:p>
          <w:p w:rsidR="00314348" w:rsidRDefault="00314348" w:rsidP="00126631">
            <w:pPr>
              <w:pStyle w:val="Podstawowy"/>
              <w:jc w:val="center"/>
              <w:rPr>
                <w:sz w:val="14"/>
              </w:rPr>
            </w:pPr>
            <w:proofErr w:type="gramStart"/>
            <w:r>
              <w:rPr>
                <w:sz w:val="14"/>
              </w:rPr>
              <w:t>od</w:t>
            </w:r>
            <w:proofErr w:type="gramEnd"/>
            <w:r>
              <w:rPr>
                <w:sz w:val="14"/>
              </w:rPr>
              <w:t xml:space="preserve"> 3 do 5</w:t>
            </w:r>
          </w:p>
          <w:p w:rsidR="00314348" w:rsidRDefault="00314348" w:rsidP="00126631">
            <w:pPr>
              <w:pStyle w:val="Podstawowy"/>
              <w:jc w:val="center"/>
              <w:rPr>
                <w:sz w:val="14"/>
              </w:rPr>
            </w:pPr>
            <w:proofErr w:type="gramStart"/>
            <w:r>
              <w:rPr>
                <w:sz w:val="14"/>
              </w:rPr>
              <w:t>od</w:t>
            </w:r>
            <w:proofErr w:type="gramEnd"/>
            <w:r>
              <w:rPr>
                <w:sz w:val="14"/>
              </w:rPr>
              <w:t xml:space="preserve"> 3 do 5</w:t>
            </w:r>
          </w:p>
          <w:p w:rsidR="00314348" w:rsidRDefault="00314348" w:rsidP="00126631">
            <w:pPr>
              <w:pStyle w:val="Podstawowy"/>
              <w:jc w:val="center"/>
              <w:rPr>
                <w:sz w:val="14"/>
              </w:rPr>
            </w:pPr>
          </w:p>
          <w:p w:rsidR="00314348" w:rsidRDefault="00314348" w:rsidP="00126631">
            <w:pPr>
              <w:pStyle w:val="Podstawowy"/>
              <w:jc w:val="center"/>
              <w:rPr>
                <w:sz w:val="14"/>
              </w:rPr>
            </w:pPr>
            <w:proofErr w:type="gramStart"/>
            <w:r>
              <w:rPr>
                <w:sz w:val="14"/>
              </w:rPr>
              <w:t>od</w:t>
            </w:r>
            <w:proofErr w:type="gramEnd"/>
            <w:r>
              <w:rPr>
                <w:sz w:val="14"/>
              </w:rPr>
              <w:t xml:space="preserve"> 5 do 8</w:t>
            </w:r>
          </w:p>
          <w:p w:rsidR="00314348" w:rsidRDefault="00314348" w:rsidP="00126631">
            <w:pPr>
              <w:pStyle w:val="Podstawowy"/>
              <w:jc w:val="center"/>
              <w:rPr>
                <w:sz w:val="14"/>
              </w:rPr>
            </w:pPr>
            <w:proofErr w:type="gramStart"/>
            <w:r>
              <w:rPr>
                <w:sz w:val="14"/>
              </w:rPr>
              <w:t>od</w:t>
            </w:r>
            <w:proofErr w:type="gramEnd"/>
            <w:r>
              <w:rPr>
                <w:sz w:val="14"/>
              </w:rPr>
              <w:t xml:space="preserve"> 4 do 6</w:t>
            </w:r>
          </w:p>
        </w:tc>
      </w:tr>
    </w:tbl>
    <w:p w:rsidR="00314348" w:rsidRDefault="00314348" w:rsidP="00DB51C5">
      <w:pPr>
        <w:pStyle w:val="Nagwek1"/>
        <w:numPr>
          <w:ilvl w:val="0"/>
          <w:numId w:val="45"/>
        </w:numPr>
      </w:pPr>
      <w:bookmarkStart w:id="246" w:name="_Toc242579935"/>
      <w:r>
        <w:t>TRANSPORT</w:t>
      </w:r>
      <w:bookmarkEnd w:id="246"/>
    </w:p>
    <w:p w:rsidR="00314348" w:rsidRDefault="00314348" w:rsidP="00314348">
      <w:r>
        <w:t>Środki transportu wykorzystywane przez Wykonawcę powinny być sprawne technicznie i spełniać wymagania techniczne w zakresie BHP oraz przepisów o ruchu drogowym.</w:t>
      </w:r>
    </w:p>
    <w:p w:rsidR="00314348" w:rsidRDefault="00314348" w:rsidP="00314348">
      <w:r>
        <w:t>Ogólne wymagania dotyczące środków transportu podano w ST - 01 Wymagania ogólne.</w:t>
      </w:r>
    </w:p>
    <w:p w:rsidR="00314348" w:rsidRDefault="00314348" w:rsidP="00314348">
      <w:r>
        <w:t>Materiały mogą być przewożone dowolnymi środkami transportu. Należy je umieścić równomiernie na całej powierzchni ładunkowej i zabezpieczyć przed spadaniem lub przesuwaniem.</w:t>
      </w:r>
    </w:p>
    <w:p w:rsidR="00314348" w:rsidRDefault="00314348" w:rsidP="00DB51C5">
      <w:pPr>
        <w:pStyle w:val="Nagwek1"/>
        <w:numPr>
          <w:ilvl w:val="0"/>
          <w:numId w:val="45"/>
        </w:numPr>
      </w:pPr>
      <w:bookmarkStart w:id="247" w:name="_Toc242579936"/>
      <w:r>
        <w:t>WYKONANIE ROBÓT</w:t>
      </w:r>
      <w:bookmarkEnd w:id="247"/>
    </w:p>
    <w:p w:rsidR="00314348" w:rsidRDefault="00314348" w:rsidP="00DB51C5">
      <w:pPr>
        <w:pStyle w:val="Nagwek2"/>
        <w:numPr>
          <w:ilvl w:val="1"/>
          <w:numId w:val="45"/>
        </w:numPr>
        <w:ind w:left="576"/>
      </w:pPr>
      <w:bookmarkStart w:id="248" w:name="_Toc242579937"/>
      <w:r>
        <w:t>Wymagania ogólne</w:t>
      </w:r>
      <w:bookmarkEnd w:id="248"/>
    </w:p>
    <w:p w:rsidR="00314348" w:rsidRDefault="00314348" w:rsidP="00314348">
      <w:pPr>
        <w:jc w:val="left"/>
      </w:pPr>
      <w:r>
        <w:t>Ogólne wymagania dotyczące wykonania robót podano w ST - 01 Wymagania ogólne.</w:t>
      </w:r>
    </w:p>
    <w:p w:rsidR="00314348" w:rsidRDefault="00314348" w:rsidP="00314348">
      <w:pPr>
        <w:jc w:val="left"/>
      </w:pPr>
      <w:r>
        <w:t xml:space="preserve">W trakcie prowadzenia robót ziemnych należy stosować się do postanowień norm PN-B-10736, PN-B-06050 i </w:t>
      </w:r>
      <w:proofErr w:type="spellStart"/>
      <w:r>
        <w:t>PN</w:t>
      </w:r>
      <w:proofErr w:type="spellEnd"/>
      <w:r>
        <w:t>/92-B-10735.</w:t>
      </w:r>
    </w:p>
    <w:p w:rsidR="00314348" w:rsidRDefault="00314348" w:rsidP="00314348">
      <w:pPr>
        <w:jc w:val="left"/>
      </w:pPr>
      <w:r>
        <w:t>W warunkach ruchu pieszego należy przewidzieć przykrycie wykopu pomostami z bali dla przejścia. Wykop powinien być zabezpieczony barierką o wysokości 1,1m, a w nocy oświetlony światłami ostrzegawczymi.</w:t>
      </w:r>
    </w:p>
    <w:p w:rsidR="00314348" w:rsidRDefault="00314348" w:rsidP="00314348">
      <w:pPr>
        <w:jc w:val="left"/>
      </w:pPr>
      <w:r>
        <w:t xml:space="preserve">Wykopy należy wykonywać zgodnie z Projektem organizacji i technologii robót, zaproponowanym przez Wykonawcę i przedłożonym do zatwierdzenia Inżynierowi wraz z </w:t>
      </w:r>
      <w:proofErr w:type="spellStart"/>
      <w:r>
        <w:t>Programam</w:t>
      </w:r>
      <w:proofErr w:type="spellEnd"/>
      <w:r>
        <w:t xml:space="preserve"> Robót. Dokumenty te będą uwzględniały wszystkie </w:t>
      </w:r>
      <w:proofErr w:type="gramStart"/>
      <w:r>
        <w:t>warunki w jakich</w:t>
      </w:r>
      <w:proofErr w:type="gramEnd"/>
      <w:r>
        <w:t xml:space="preserve"> wykonywane będą roboty ziemne.</w:t>
      </w:r>
    </w:p>
    <w:p w:rsidR="00314348" w:rsidRDefault="00314348" w:rsidP="00314348">
      <w:pPr>
        <w:jc w:val="left"/>
      </w:pPr>
      <w:r>
        <w:lastRenderedPageBreak/>
        <w:t>Należy instalować bezpieczne zejścia do wykopów – wejście po drabinie do wykopu powinno być wykonane z chwilą osiągnięcia głębokości większej niż 1,0 m w rozstawie max. 20,0m.</w:t>
      </w:r>
    </w:p>
    <w:p w:rsidR="00314348" w:rsidRDefault="00314348" w:rsidP="00DB51C5">
      <w:pPr>
        <w:pStyle w:val="Nagwek2"/>
        <w:numPr>
          <w:ilvl w:val="1"/>
          <w:numId w:val="45"/>
        </w:numPr>
        <w:ind w:left="576"/>
      </w:pPr>
      <w:bookmarkStart w:id="249" w:name="_Toc242579938"/>
      <w:r>
        <w:t>Zakres wykonywania robót</w:t>
      </w:r>
      <w:bookmarkEnd w:id="249"/>
    </w:p>
    <w:p w:rsidR="00314348" w:rsidRDefault="00314348" w:rsidP="00314348">
      <w:pPr>
        <w:jc w:val="left"/>
      </w:pPr>
      <w:r>
        <w:t>Roboty ziemne należy prowadzić zgodnie z opracowaną przez Wykonawcę i zaakceptowaną przez Inżyniera „Dokumentacją technologiczną”.</w:t>
      </w:r>
    </w:p>
    <w:p w:rsidR="00314348" w:rsidRDefault="00314348" w:rsidP="00DB51C5">
      <w:pPr>
        <w:pStyle w:val="Nagwek3"/>
        <w:numPr>
          <w:ilvl w:val="2"/>
          <w:numId w:val="45"/>
        </w:numPr>
      </w:pPr>
      <w:bookmarkStart w:id="250" w:name="_Toc242579939"/>
      <w:r>
        <w:t>Zdjęcie warstwy humusu</w:t>
      </w:r>
      <w:bookmarkEnd w:id="250"/>
    </w:p>
    <w:p w:rsidR="00314348" w:rsidRDefault="00314348" w:rsidP="00314348">
      <w:pPr>
        <w:jc w:val="left"/>
      </w:pPr>
      <w:r>
        <w:rPr>
          <w:spacing w:val="-2"/>
        </w:rPr>
        <w:t xml:space="preserve">Wykonawca przed rozpoczęciem do prac ziemnych istniejącą roślinność (w przypadkach </w:t>
      </w:r>
      <w:r>
        <w:t xml:space="preserve">regulowanych przepisami Ochrony Środowiska po uzyskaniu zezwoleń uprawomocnionych Urzędów) i górną warstwę gruntu (humus) złoży oddzielnie w celu ponownego </w:t>
      </w:r>
      <w:r>
        <w:rPr>
          <w:spacing w:val="-3"/>
        </w:rPr>
        <w:t>wykorzystania w miejscu wyznaczonym przez Inżyniera</w:t>
      </w:r>
    </w:p>
    <w:p w:rsidR="00314348" w:rsidRDefault="00314348" w:rsidP="00314348">
      <w:pPr>
        <w:jc w:val="left"/>
      </w:pPr>
      <w:proofErr w:type="gramStart"/>
      <w:r>
        <w:t>Humus  przeznaczony</w:t>
      </w:r>
      <w:proofErr w:type="gramEnd"/>
      <w:r>
        <w:t xml:space="preserve"> do zdjęcia należy zgarniać warstwami na odkład, a następnie ładować koparką na środki transportu (bez zanieczyszczeń).</w:t>
      </w:r>
    </w:p>
    <w:p w:rsidR="00314348" w:rsidRDefault="00314348" w:rsidP="00314348">
      <w:pPr>
        <w:jc w:val="left"/>
        <w:rPr>
          <w:rFonts w:cs="Arial"/>
        </w:rPr>
      </w:pPr>
      <w:r>
        <w:rPr>
          <w:rFonts w:cs="Arial"/>
        </w:rPr>
        <w:t>Składowanie powinno następować w hałdach nie wyższych niż 2 m.</w:t>
      </w:r>
    </w:p>
    <w:p w:rsidR="00314348" w:rsidRDefault="00314348" w:rsidP="00314348">
      <w:pPr>
        <w:jc w:val="left"/>
        <w:rPr>
          <w:szCs w:val="24"/>
        </w:rPr>
      </w:pPr>
      <w:r>
        <w:rPr>
          <w:szCs w:val="24"/>
        </w:rPr>
        <w:t>Humus przeznaczony do wywozu należy transportować samochodami,</w:t>
      </w:r>
      <w:r>
        <w:t xml:space="preserve"> </w:t>
      </w:r>
      <w:r>
        <w:rPr>
          <w:szCs w:val="24"/>
        </w:rPr>
        <w:t>wywrotkami z zabezpieczeniem ładunku plandekami na składowisko.</w:t>
      </w:r>
    </w:p>
    <w:p w:rsidR="00314348" w:rsidRDefault="00314348" w:rsidP="00314348">
      <w:pPr>
        <w:jc w:val="left"/>
      </w:pPr>
      <w:r>
        <w:rPr>
          <w:szCs w:val="24"/>
        </w:rPr>
        <w:t>Humusu nie należy zdejmować w czasie intensywnych opadów i bezpośrednio po nich, aby uniknąć zanieczyszczenia gliną lub innym gruntem nieorganicznym.</w:t>
      </w:r>
    </w:p>
    <w:p w:rsidR="00314348" w:rsidRDefault="00314348" w:rsidP="00DB51C5">
      <w:pPr>
        <w:pStyle w:val="Nagwek3"/>
        <w:numPr>
          <w:ilvl w:val="2"/>
          <w:numId w:val="45"/>
        </w:numPr>
      </w:pPr>
      <w:bookmarkStart w:id="251" w:name="_Toc242579940"/>
      <w:r>
        <w:t>Wykopy</w:t>
      </w:r>
      <w:bookmarkEnd w:id="251"/>
    </w:p>
    <w:p w:rsidR="00314348" w:rsidRDefault="00314348" w:rsidP="00314348">
      <w:pPr>
        <w:jc w:val="left"/>
        <w:rPr>
          <w:spacing w:val="-4"/>
        </w:rPr>
      </w:pPr>
      <w:r>
        <w:t xml:space="preserve">Wykonawca przed rozpoczęciem robót dokona ponownej weryfikacji położenia kabli, </w:t>
      </w:r>
      <w:r>
        <w:rPr>
          <w:spacing w:val="-4"/>
        </w:rPr>
        <w:t>instalacji i innych struktur podziemnych.</w:t>
      </w:r>
    </w:p>
    <w:p w:rsidR="00314348" w:rsidRDefault="00314348" w:rsidP="00314348">
      <w:pPr>
        <w:rPr>
          <w:rFonts w:cs="Arial"/>
        </w:rPr>
      </w:pPr>
      <w:r>
        <w:rPr>
          <w:rFonts w:cs="Arial"/>
        </w:rPr>
        <w:t xml:space="preserve">Przed rozpoczęciem i w trakcie wykonywania wykopów należy wykonywać pomiary geodezyjne związane z: </w:t>
      </w:r>
    </w:p>
    <w:p w:rsidR="00314348" w:rsidRDefault="00314348" w:rsidP="00314348">
      <w:pPr>
        <w:pStyle w:val="Wypunktowanie"/>
      </w:pPr>
      <w:proofErr w:type="gramStart"/>
      <w:r>
        <w:t>wyznaczeniem</w:t>
      </w:r>
      <w:proofErr w:type="gramEnd"/>
      <w:r>
        <w:t xml:space="preserve"> osi i ustawieniem kołków kierunkowych, </w:t>
      </w:r>
    </w:p>
    <w:p w:rsidR="00314348" w:rsidRDefault="00314348" w:rsidP="00314348">
      <w:pPr>
        <w:pStyle w:val="Wypunktowanie"/>
      </w:pPr>
      <w:proofErr w:type="gramStart"/>
      <w:r>
        <w:t>ustawieniem</w:t>
      </w:r>
      <w:proofErr w:type="gramEnd"/>
      <w:r>
        <w:t xml:space="preserve"> ław wysokościowych i reperów pomocniczych, </w:t>
      </w:r>
    </w:p>
    <w:p w:rsidR="00314348" w:rsidRDefault="00314348" w:rsidP="00314348">
      <w:pPr>
        <w:pStyle w:val="Wypunktowanie"/>
      </w:pPr>
      <w:proofErr w:type="gramStart"/>
      <w:r>
        <w:t>wyznaczeniem</w:t>
      </w:r>
      <w:proofErr w:type="gramEnd"/>
      <w:r>
        <w:t xml:space="preserve"> krawędzi i załamań wykopów, </w:t>
      </w:r>
    </w:p>
    <w:p w:rsidR="00314348" w:rsidRDefault="00314348" w:rsidP="00314348">
      <w:pPr>
        <w:pStyle w:val="Wypunktowanie"/>
      </w:pPr>
      <w:proofErr w:type="gramStart"/>
      <w:r>
        <w:t>niwelacją</w:t>
      </w:r>
      <w:proofErr w:type="gramEnd"/>
      <w:r>
        <w:t xml:space="preserve"> kontrolną robót ziemnych i dna wykopu, </w:t>
      </w:r>
    </w:p>
    <w:p w:rsidR="00314348" w:rsidRDefault="00314348" w:rsidP="00314348">
      <w:pPr>
        <w:pStyle w:val="Wypunktowanie"/>
      </w:pPr>
      <w:proofErr w:type="gramStart"/>
      <w:r>
        <w:t>pomiarem</w:t>
      </w:r>
      <w:proofErr w:type="gramEnd"/>
      <w:r>
        <w:t xml:space="preserve"> nachylenia skarp wykopu. </w:t>
      </w:r>
    </w:p>
    <w:p w:rsidR="00314348" w:rsidRDefault="00314348" w:rsidP="00314348">
      <w:pPr>
        <w:jc w:val="left"/>
      </w:pPr>
      <w:r>
        <w:rPr>
          <w:spacing w:val="1"/>
        </w:rPr>
        <w:t xml:space="preserve">Nie wolno dopuścić do zalania wykopów wodami opadowymi i uplastycznienia się </w:t>
      </w:r>
      <w:r>
        <w:t xml:space="preserve">gruntów gliniastych. Zaleca się prowadzenie robót ziemnych w okresie o spodziewanych </w:t>
      </w:r>
      <w:r>
        <w:rPr>
          <w:spacing w:val="-3"/>
        </w:rPr>
        <w:t xml:space="preserve">najmniejszych opadach atmosferycznych. Czas wykonywania robót budowlanych w </w:t>
      </w:r>
      <w:r>
        <w:rPr>
          <w:spacing w:val="2"/>
        </w:rPr>
        <w:t xml:space="preserve">wykopach sprowadzić organizacyjnie do minimum, a po ich zakończeniu wykopy </w:t>
      </w:r>
      <w:r>
        <w:rPr>
          <w:spacing w:val="-5"/>
        </w:rPr>
        <w:t>wypełnić gruntem.</w:t>
      </w:r>
    </w:p>
    <w:p w:rsidR="00314348" w:rsidRDefault="00314348" w:rsidP="00314348">
      <w:pPr>
        <w:jc w:val="left"/>
        <w:rPr>
          <w:spacing w:val="-4"/>
        </w:rPr>
      </w:pPr>
      <w:r>
        <w:rPr>
          <w:spacing w:val="-4"/>
        </w:rPr>
        <w:t xml:space="preserve">W rejonie istniejącego uzbrojenia podziemnego tj. wszelkiego rodzaju kabli i przewodów </w:t>
      </w:r>
      <w:r>
        <w:t xml:space="preserve">wodociągowych oraz ciśnieniowych przewodów kanalizacyjnych nie dopuszcza się prowadzenia prac ziemnych przy użyciu sprzętu mechanicznego. Wszystkie istniejące kable elektryczne i oświetleniowe, niskiego i wysokiego napięcia należy odkopać przed </w:t>
      </w:r>
      <w:r>
        <w:rPr>
          <w:spacing w:val="-5"/>
        </w:rPr>
        <w:t xml:space="preserve">ułożeniem rurociągów i zabezpieczyć poprzez założenie na nie rur ochronnych z tworzyw </w:t>
      </w:r>
      <w:r>
        <w:rPr>
          <w:spacing w:val="-2"/>
        </w:rPr>
        <w:t xml:space="preserve">sztucznych długości minimum </w:t>
      </w:r>
      <w:r>
        <w:rPr>
          <w:spacing w:val="13"/>
        </w:rPr>
        <w:t>1,5</w:t>
      </w:r>
      <w:r>
        <w:rPr>
          <w:spacing w:val="-2"/>
        </w:rPr>
        <w:t xml:space="preserve"> m od skrzyżowania mierząc prostopadle do osi </w:t>
      </w:r>
      <w:r>
        <w:rPr>
          <w:spacing w:val="-4"/>
        </w:rPr>
        <w:t xml:space="preserve">prowadzonej instalacji </w:t>
      </w:r>
    </w:p>
    <w:p w:rsidR="00314348" w:rsidRDefault="00314348" w:rsidP="00314348">
      <w:pPr>
        <w:jc w:val="left"/>
        <w:rPr>
          <w:rFonts w:cs="Arial"/>
        </w:rPr>
      </w:pPr>
      <w:r>
        <w:rPr>
          <w:rFonts w:cs="Arial"/>
        </w:rPr>
        <w:t>W wykopach ze skarpami o nachyleniu bezpiecznym powinny być stosowane następujące zabezpieczenia:</w:t>
      </w:r>
    </w:p>
    <w:p w:rsidR="00314348" w:rsidRDefault="00314348" w:rsidP="00314348">
      <w:pPr>
        <w:pStyle w:val="Wypunktowanie"/>
        <w:jc w:val="left"/>
      </w:pPr>
      <w:r>
        <w:t xml:space="preserve">w pasie terenu przylegającym do górnej krawędzi skarpy na szerokości równej 3-krotnej głębokości wykopu powierzchnia powinna mieć odpowiednie spadki umożliwiające łatwy odpływ </w:t>
      </w:r>
      <w:proofErr w:type="gramStart"/>
      <w:r>
        <w:t>wód  od</w:t>
      </w:r>
      <w:proofErr w:type="gramEnd"/>
      <w:r>
        <w:t xml:space="preserve">  krawędzi wykopu,</w:t>
      </w:r>
    </w:p>
    <w:p w:rsidR="00314348" w:rsidRDefault="00314348" w:rsidP="00314348">
      <w:pPr>
        <w:pStyle w:val="Wypunktowanie"/>
        <w:jc w:val="left"/>
      </w:pPr>
      <w:proofErr w:type="gramStart"/>
      <w:r>
        <w:t>naruszenie</w:t>
      </w:r>
      <w:proofErr w:type="gramEnd"/>
      <w:r>
        <w:t xml:space="preserve"> stanu naturalnego gruntu na powierzchni skarpy, jak np. rozmycie przez wody opadowe powinno być usuwane z zachowaniem bezpiecznych nachyleń w każdym punkcie skarpy,</w:t>
      </w:r>
    </w:p>
    <w:p w:rsidR="00314348" w:rsidRDefault="00314348" w:rsidP="00314348">
      <w:pPr>
        <w:pStyle w:val="Wypunktowanie"/>
        <w:jc w:val="left"/>
      </w:pPr>
      <w:proofErr w:type="gramStart"/>
      <w:r>
        <w:t>stan</w:t>
      </w:r>
      <w:proofErr w:type="gramEnd"/>
      <w:r>
        <w:t xml:space="preserve"> skarpy należy sprawdzić okresowo w zależności od występowania czynników niekorzystnych (silne opady deszczu).</w:t>
      </w:r>
    </w:p>
    <w:p w:rsidR="00314348" w:rsidRDefault="00314348" w:rsidP="00314348">
      <w:pPr>
        <w:jc w:val="left"/>
        <w:rPr>
          <w:spacing w:val="-4"/>
        </w:rPr>
      </w:pPr>
      <w:r>
        <w:rPr>
          <w:spacing w:val="1"/>
        </w:rPr>
        <w:t>Wykopy będą wykonywane do określonej głębokości mechanicznie i do dna wykopu</w:t>
      </w:r>
      <w:r>
        <w:t xml:space="preserve"> ręcznie. Do wykonania powierzchni wykopu budowlanego w jednorodnych i spoistych </w:t>
      </w:r>
      <w:r>
        <w:rPr>
          <w:spacing w:val="-3"/>
        </w:rPr>
        <w:t xml:space="preserve">gruntach należy zastosować gładkie łopaty </w:t>
      </w:r>
      <w:proofErr w:type="gramStart"/>
      <w:r>
        <w:rPr>
          <w:spacing w:val="-3"/>
        </w:rPr>
        <w:t>pogłębiarki Jeśli</w:t>
      </w:r>
      <w:proofErr w:type="gramEnd"/>
      <w:r>
        <w:rPr>
          <w:spacing w:val="-3"/>
        </w:rPr>
        <w:t xml:space="preserve"> w wyniku zaniedbania lub z</w:t>
      </w:r>
      <w:r>
        <w:t xml:space="preserve"> </w:t>
      </w:r>
      <w:r>
        <w:rPr>
          <w:spacing w:val="-1"/>
        </w:rPr>
        <w:t xml:space="preserve">innego powodu wykonawca </w:t>
      </w:r>
      <w:r>
        <w:rPr>
          <w:spacing w:val="-1"/>
        </w:rPr>
        <w:lastRenderedPageBreak/>
        <w:t>wykona wykopy głębiej niż zostało to określone, lub jeżeli</w:t>
      </w:r>
      <w:r>
        <w:t xml:space="preserve"> spowoduje rozluźnienie gruntu w obszarze wysokości posadowienia, nie będzie mógł </w:t>
      </w:r>
      <w:r>
        <w:rPr>
          <w:spacing w:val="-1"/>
        </w:rPr>
        <w:t>zgłaszać roszczenia o wynagrodzenie za przywrócenie pierwotnego zagęszczenia</w:t>
      </w:r>
      <w:r>
        <w:t xml:space="preserve"> </w:t>
      </w:r>
      <w:r>
        <w:rPr>
          <w:spacing w:val="-1"/>
        </w:rPr>
        <w:t>ułożenia. W wilgotnych gruntach tego rodzaju powierzchnia nie może być zgęszczona</w:t>
      </w:r>
      <w:r>
        <w:t xml:space="preserve"> później żeby zapobiec zmiękczeniu będzie on musiał zasypać powstałe przegłębienia </w:t>
      </w:r>
      <w:r>
        <w:rPr>
          <w:spacing w:val="-4"/>
        </w:rPr>
        <w:t>właściwymi materiałami w sposób zaaprobowany przez Inżyniera.</w:t>
      </w:r>
    </w:p>
    <w:p w:rsidR="00314348" w:rsidRDefault="00314348" w:rsidP="00314348">
      <w:pPr>
        <w:jc w:val="left"/>
        <w:rPr>
          <w:rFonts w:cs="Arial"/>
        </w:rPr>
      </w:pPr>
      <w:r>
        <w:rPr>
          <w:rFonts w:cs="Arial"/>
        </w:rPr>
        <w:t>Wykonawca przedstawi do akceptacji Inżynierowi Kontraktu szczegółowy opis proponowanych metod zabezpieczenia wykopów na czas budowy zapewniający bezpieczeństwo pracy i ochronę wykonywanych robót.</w:t>
      </w:r>
    </w:p>
    <w:p w:rsidR="00314348" w:rsidRDefault="00314348" w:rsidP="00314348">
      <w:pPr>
        <w:jc w:val="left"/>
      </w:pPr>
      <w:r>
        <w:rPr>
          <w:rFonts w:cs="Arial"/>
        </w:rPr>
        <w:t>Pionowe ściany wykopów od strony obiektów istniejących należy zabezpieczyć stalowymi kształtownikami szalunkowymi przed osuwaniem się gruntu.</w:t>
      </w:r>
    </w:p>
    <w:p w:rsidR="00314348" w:rsidRDefault="00314348" w:rsidP="00314348">
      <w:pPr>
        <w:jc w:val="left"/>
        <w:rPr>
          <w:rFonts w:cs="Arial"/>
          <w:spacing w:val="-6"/>
          <w:szCs w:val="21"/>
        </w:rPr>
      </w:pPr>
      <w:r>
        <w:t xml:space="preserve">W czasie trwania wykopów stopień nachylenia będzie utrzymywany w taki </w:t>
      </w:r>
      <w:proofErr w:type="gramStart"/>
      <w:r>
        <w:t>sposób aby</w:t>
      </w:r>
      <w:proofErr w:type="gramEnd"/>
      <w:r>
        <w:t xml:space="preserve"> umożliwić stały odpływ wody. Jeśli pojawią się takie wskazania, zainstalowane zostaną </w:t>
      </w:r>
      <w:r>
        <w:rPr>
          <w:rFonts w:cs="Arial"/>
          <w:spacing w:val="-5"/>
          <w:szCs w:val="21"/>
        </w:rPr>
        <w:t>tymczasowe rowy odwadniające w celu zmiany biegu wody powierzchniowej, która może</w:t>
      </w:r>
      <w:r>
        <w:t xml:space="preserve"> </w:t>
      </w:r>
      <w:r>
        <w:rPr>
          <w:rFonts w:cs="Arial"/>
          <w:spacing w:val="-6"/>
          <w:szCs w:val="21"/>
        </w:rPr>
        <w:t>utrudnić pracę.</w:t>
      </w:r>
    </w:p>
    <w:p w:rsidR="00314348" w:rsidRDefault="00314348" w:rsidP="00314348">
      <w:pPr>
        <w:rPr>
          <w:rFonts w:cs="Arial"/>
        </w:rPr>
      </w:pPr>
      <w:r>
        <w:rPr>
          <w:rFonts w:cs="Arial"/>
        </w:rPr>
        <w:t xml:space="preserve">Dopuszczalne odchyłki w wykonywaniu wykopów wynoszą: </w:t>
      </w:r>
    </w:p>
    <w:p w:rsidR="00314348" w:rsidRDefault="00314348" w:rsidP="00314348">
      <w:pPr>
        <w:ind w:left="1276"/>
        <w:rPr>
          <w:rFonts w:cs="Arial"/>
        </w:rPr>
      </w:pPr>
      <w:r>
        <w:rPr>
          <w:rFonts w:cs="Arial"/>
        </w:rPr>
        <w:t xml:space="preserve">+ 15 cm – dla wymiarów wykopów w planie, </w:t>
      </w:r>
    </w:p>
    <w:p w:rsidR="00314348" w:rsidRDefault="00314348" w:rsidP="00314348">
      <w:pPr>
        <w:ind w:left="1276"/>
        <w:rPr>
          <w:rFonts w:cs="Arial"/>
        </w:rPr>
      </w:pPr>
      <w:r>
        <w:rPr>
          <w:rFonts w:cs="Arial"/>
        </w:rPr>
        <w:t xml:space="preserve">+ 2 cm – dla ostatecznej rzędnej dna wykopu, </w:t>
      </w:r>
    </w:p>
    <w:p w:rsidR="00314348" w:rsidRDefault="00314348" w:rsidP="00314348">
      <w:pPr>
        <w:ind w:left="1276"/>
        <w:jc w:val="left"/>
        <w:rPr>
          <w:rFonts w:cs="Arial"/>
          <w:spacing w:val="-6"/>
          <w:szCs w:val="21"/>
        </w:rPr>
      </w:pPr>
      <w:r>
        <w:rPr>
          <w:rFonts w:cs="Arial"/>
        </w:rPr>
        <w:t>+ 10% – dla nachylenia skarp wykopów.</w:t>
      </w:r>
    </w:p>
    <w:p w:rsidR="00314348" w:rsidRDefault="00314348" w:rsidP="00314348">
      <w:pPr>
        <w:jc w:val="left"/>
        <w:rPr>
          <w:rFonts w:cs="Arial"/>
        </w:rPr>
      </w:pPr>
      <w:r>
        <w:rPr>
          <w:rFonts w:cs="Arial"/>
        </w:rPr>
        <w:t>W przypadku przegłębienia wykopów poniżej przewidzianego poziomu, a zwłaszcza poniżej projektowanego poziomu posadowienia należy porozumieć się z Inżynierem Budowy celem podjęcia odpowiednich decyzji.</w:t>
      </w:r>
    </w:p>
    <w:p w:rsidR="00314348" w:rsidRDefault="00314348" w:rsidP="00DB51C5">
      <w:pPr>
        <w:pStyle w:val="Nagwek4"/>
        <w:numPr>
          <w:ilvl w:val="3"/>
          <w:numId w:val="45"/>
        </w:numPr>
        <w:jc w:val="left"/>
      </w:pPr>
      <w:bookmarkStart w:id="252" w:name="_Toc242579941"/>
      <w:r>
        <w:t>Sprawdzenie zgodności warunków terenowych z projektowymi.</w:t>
      </w:r>
      <w:bookmarkEnd w:id="252"/>
    </w:p>
    <w:p w:rsidR="00314348" w:rsidRDefault="00314348" w:rsidP="00314348">
      <w:pPr>
        <w:jc w:val="left"/>
      </w:pPr>
      <w:r>
        <w:t>Przed przystąpieniem do wykonania wykopów należy sprawdzić zgodność rzędnych terenu z danymi w projekcie budowlanym, a następnie technicznym. W tym celu należy wykonać pobieżny kontrolny pomiar sytuacyjno-wysokościowy. Wszelkie odstępstwa w tym zakresie, od dokumentacji powinny być wpisywane w dzienniku budowy.</w:t>
      </w:r>
    </w:p>
    <w:p w:rsidR="00314348" w:rsidRDefault="00314348" w:rsidP="00314348">
      <w:pPr>
        <w:jc w:val="left"/>
      </w:pPr>
      <w:r>
        <w:t xml:space="preserve">W przypadku istotnych rozbieżności należy o tym fakcie zawiadomić Inżyniera w celu podjęcia odpowiednich działań. </w:t>
      </w:r>
    </w:p>
    <w:p w:rsidR="00314348" w:rsidRDefault="00314348" w:rsidP="00314348">
      <w:pPr>
        <w:jc w:val="left"/>
      </w:pPr>
      <w:r>
        <w:t>W trakcie realizacji wykopów konieczna jest kontrola warunków gruntowych w nawiązaniu do badań geologicznych.</w:t>
      </w:r>
    </w:p>
    <w:p w:rsidR="00314348" w:rsidRDefault="00314348" w:rsidP="00DB51C5">
      <w:pPr>
        <w:pStyle w:val="Nagwek4"/>
        <w:numPr>
          <w:ilvl w:val="3"/>
          <w:numId w:val="45"/>
        </w:numPr>
        <w:jc w:val="left"/>
      </w:pPr>
      <w:bookmarkStart w:id="253" w:name="_Toc242579942"/>
      <w:r>
        <w:t>Sprawdzenie zgodności istniejących warunków gruntowo-wodnych z dokumentacją projektową</w:t>
      </w:r>
      <w:bookmarkEnd w:id="253"/>
    </w:p>
    <w:p w:rsidR="00314348" w:rsidRDefault="00314348" w:rsidP="00314348">
      <w:pPr>
        <w:jc w:val="left"/>
      </w:pPr>
      <w:r>
        <w:t xml:space="preserve">Po wykonaniu wykopu należy dokonać </w:t>
      </w:r>
      <w:proofErr w:type="gramStart"/>
      <w:r>
        <w:t>jego  odbioru</w:t>
      </w:r>
      <w:proofErr w:type="gramEnd"/>
      <w:r>
        <w:t>. Odbiór powinien potwierdzić zgodność przyjętych w projekcie warunków gruntowych w poziomie posadowienia z rzeczywistymi. Wszelkie odstępstwa w tym zakresie, od dokumentacji powinny być wpisywane w dzienniku budowy.</w:t>
      </w:r>
    </w:p>
    <w:p w:rsidR="00314348" w:rsidRDefault="00314348" w:rsidP="00314348">
      <w:pPr>
        <w:jc w:val="left"/>
      </w:pPr>
      <w:r>
        <w:t xml:space="preserve">W przypadku stwierdzenia występowania innych gruntów, mogących mieć wpływ na przyjęte rozwiązania projektowe w zakresie posadowienia obiektu, należy o tym fakcie zawiadomić Inżyniera w celu podjęcia odpowiednich działań. </w:t>
      </w:r>
    </w:p>
    <w:p w:rsidR="00314348" w:rsidRDefault="00314348" w:rsidP="00DB51C5">
      <w:pPr>
        <w:pStyle w:val="Nagwek4"/>
        <w:numPr>
          <w:ilvl w:val="3"/>
          <w:numId w:val="45"/>
        </w:numPr>
        <w:jc w:val="left"/>
      </w:pPr>
      <w:bookmarkStart w:id="254" w:name="_Toc242579943"/>
      <w:r>
        <w:t>Zabezpieczenie skarp wykopów szerokoprzestrzennych</w:t>
      </w:r>
      <w:bookmarkEnd w:id="254"/>
    </w:p>
    <w:p w:rsidR="00314348" w:rsidRDefault="00314348" w:rsidP="00314348">
      <w:pPr>
        <w:jc w:val="left"/>
      </w:pPr>
      <w:r>
        <w:t>Stateczność wykopu powinna być zabezpieczona przez:</w:t>
      </w:r>
    </w:p>
    <w:p w:rsidR="00314348" w:rsidRDefault="00314348" w:rsidP="00314348">
      <w:pPr>
        <w:pStyle w:val="Wypunktowanie"/>
        <w:jc w:val="left"/>
      </w:pPr>
      <w:proofErr w:type="gramStart"/>
      <w:r>
        <w:t>zastosowanie</w:t>
      </w:r>
      <w:proofErr w:type="gramEnd"/>
      <w:r>
        <w:t xml:space="preserve"> odpowiedniego oszalowania wykopów o ścianach pionowych;</w:t>
      </w:r>
    </w:p>
    <w:p w:rsidR="00314348" w:rsidRDefault="00314348" w:rsidP="00314348">
      <w:pPr>
        <w:pStyle w:val="Wypunktowanie"/>
        <w:jc w:val="left"/>
      </w:pPr>
      <w:proofErr w:type="gramStart"/>
      <w:r>
        <w:t>utrzymanie</w:t>
      </w:r>
      <w:proofErr w:type="gramEnd"/>
      <w:r>
        <w:t xml:space="preserve"> odpowiedniego kąta nachylenia ścian wykopów ze skarpami.</w:t>
      </w:r>
    </w:p>
    <w:p w:rsidR="00314348" w:rsidRDefault="00314348" w:rsidP="00314348">
      <w:pPr>
        <w:jc w:val="left"/>
      </w:pPr>
      <w:r>
        <w:t>Jeśli wzdłuż wykopu odbywa się komunikacja, to powinna być zastosowana odpowiednia obudowa. Warunek taki powinien być również spełniony, jeśli w obrębie klina odłamu ścian wykopu określonego wg PN-B-10736 znajdują się fundamenty budowli posadowionej powyżej dna wykopu.</w:t>
      </w:r>
    </w:p>
    <w:p w:rsidR="00314348" w:rsidRDefault="00314348" w:rsidP="00314348">
      <w:pPr>
        <w:jc w:val="left"/>
      </w:pPr>
      <w:r>
        <w:t>Wydobywany grunt powinien być składowany po jednej stronie wykopu lub wywieziony na wyznaczone miejsce. Tolerancje wykonywania wykopów</w:t>
      </w:r>
    </w:p>
    <w:p w:rsidR="00314348" w:rsidRDefault="00314348" w:rsidP="00314348">
      <w:pPr>
        <w:jc w:val="left"/>
      </w:pPr>
      <w:r>
        <w:t>Dopuszczalne odchyłki w wykonaniu wykopów wynoszą 10cm.</w:t>
      </w:r>
    </w:p>
    <w:p w:rsidR="00314348" w:rsidRDefault="00314348" w:rsidP="00314348">
      <w:pPr>
        <w:jc w:val="left"/>
      </w:pPr>
      <w:r>
        <w:t>Jeżeli w dokumentacji technicznej nie określono inaczej dopuszcza się stosowanie następujących bezpiecznych nachyleń skarp:</w:t>
      </w:r>
    </w:p>
    <w:p w:rsidR="00314348" w:rsidRDefault="00314348" w:rsidP="00314348">
      <w:pPr>
        <w:pStyle w:val="Wypunktowanie"/>
        <w:jc w:val="left"/>
      </w:pPr>
      <w:proofErr w:type="gramStart"/>
      <w:r>
        <w:t>w</w:t>
      </w:r>
      <w:proofErr w:type="gramEnd"/>
      <w:r>
        <w:t xml:space="preserve"> gruntach spoistych (gliny, iły) o nachyleniu 2:1,</w:t>
      </w:r>
    </w:p>
    <w:p w:rsidR="00314348" w:rsidRDefault="00314348" w:rsidP="00314348">
      <w:pPr>
        <w:pStyle w:val="Wypunktowanie"/>
        <w:jc w:val="left"/>
      </w:pPr>
      <w:proofErr w:type="gramStart"/>
      <w:r>
        <w:lastRenderedPageBreak/>
        <w:t>w</w:t>
      </w:r>
      <w:proofErr w:type="gramEnd"/>
      <w:r>
        <w:t xml:space="preserve"> gruntach </w:t>
      </w:r>
      <w:proofErr w:type="spellStart"/>
      <w:r>
        <w:t>małospoistych</w:t>
      </w:r>
      <w:proofErr w:type="spellEnd"/>
      <w:r>
        <w:t xml:space="preserve"> i słabych gruntach spoistych o nachyleniu 1:1,25,</w:t>
      </w:r>
    </w:p>
    <w:p w:rsidR="00314348" w:rsidRDefault="00314348" w:rsidP="00314348">
      <w:pPr>
        <w:pStyle w:val="Wypunktowanie"/>
        <w:jc w:val="left"/>
      </w:pPr>
      <w:proofErr w:type="gramStart"/>
      <w:r>
        <w:t>w</w:t>
      </w:r>
      <w:proofErr w:type="gramEnd"/>
      <w:r>
        <w:t xml:space="preserve"> gruntach sypkich (piaski) o nachyleniu 1:1,5.</w:t>
      </w:r>
    </w:p>
    <w:p w:rsidR="00314348" w:rsidRDefault="00314348" w:rsidP="00314348">
      <w:pPr>
        <w:jc w:val="left"/>
      </w:pPr>
      <w:r>
        <w:t>W wykopach ze skarpami o nachyleniu bezpiecznym powinny być stosowane następujące zabezpieczenia:</w:t>
      </w:r>
    </w:p>
    <w:p w:rsidR="00314348" w:rsidRDefault="00314348" w:rsidP="00314348">
      <w:pPr>
        <w:pStyle w:val="Wypunktowanie"/>
        <w:jc w:val="left"/>
      </w:pPr>
      <w:r>
        <w:t xml:space="preserve">w pasie terenu przylegającym do górnej krawędzi skarpy na szerokości równej 3- krotnej głębokości wykopu powierzchnia powinna mieć odpowiednie spadki umożliwiające </w:t>
      </w:r>
      <w:proofErr w:type="gramStart"/>
      <w:r>
        <w:t>łatwy  odpływ</w:t>
      </w:r>
      <w:proofErr w:type="gramEnd"/>
      <w:r>
        <w:t xml:space="preserve"> wód  od  krawędzi wykopu,</w:t>
      </w:r>
    </w:p>
    <w:p w:rsidR="00314348" w:rsidRDefault="00314348" w:rsidP="00314348">
      <w:pPr>
        <w:pStyle w:val="Wypunktowanie"/>
        <w:jc w:val="left"/>
      </w:pPr>
      <w:proofErr w:type="gramStart"/>
      <w:r>
        <w:t>naruszenie</w:t>
      </w:r>
      <w:proofErr w:type="gramEnd"/>
      <w:r>
        <w:t xml:space="preserve"> stanu naturalnego gruntu na powierzchni skarpy, jak np. rozmycie przez wody opadowe powinno być usuwane z zachowaniem bezpiecznych nachyleń w każdym punkcie skarpy,</w:t>
      </w:r>
    </w:p>
    <w:p w:rsidR="00314348" w:rsidRDefault="00314348" w:rsidP="00314348">
      <w:pPr>
        <w:pStyle w:val="Wypunktowanie"/>
        <w:jc w:val="left"/>
        <w:rPr>
          <w:rFonts w:cs="Arial"/>
        </w:rPr>
      </w:pPr>
      <w:proofErr w:type="gramStart"/>
      <w:r>
        <w:t>stan</w:t>
      </w:r>
      <w:proofErr w:type="gramEnd"/>
      <w:r>
        <w:t xml:space="preserve"> skarpy należy sprawdzić okresowo w zależności od występowania czynników niekorzystnych (silne opady deszczu).</w:t>
      </w:r>
    </w:p>
    <w:p w:rsidR="00314348" w:rsidRDefault="00314348" w:rsidP="00314348">
      <w:pPr>
        <w:jc w:val="left"/>
      </w:pPr>
    </w:p>
    <w:p w:rsidR="00314348" w:rsidRDefault="00314348" w:rsidP="00DB51C5">
      <w:pPr>
        <w:pStyle w:val="Nagwek4"/>
        <w:numPr>
          <w:ilvl w:val="3"/>
          <w:numId w:val="45"/>
        </w:numPr>
        <w:jc w:val="left"/>
      </w:pPr>
      <w:bookmarkStart w:id="255" w:name="_Toc242579944"/>
      <w:r>
        <w:t>Postępowanie w wypadku przegłębienia wykopów</w:t>
      </w:r>
      <w:bookmarkEnd w:id="255"/>
    </w:p>
    <w:p w:rsidR="00314348" w:rsidRDefault="00314348" w:rsidP="00314348">
      <w:pPr>
        <w:jc w:val="left"/>
      </w:pPr>
      <w:r>
        <w:t>Wykopy powinny być wykonywane bez naruszenia naturalnej struktury gruntu dna wykopu.</w:t>
      </w:r>
    </w:p>
    <w:p w:rsidR="00314348" w:rsidRDefault="00314348" w:rsidP="00314348">
      <w:pPr>
        <w:jc w:val="left"/>
      </w:pPr>
      <w:r>
        <w:t>Warstwa gruntu o grubości 20 cm położona nad projektowanym poziomem posadowienia powinna być usunięta bezpośrednio przed wykonaniem fundamentu - wykonać ręcznie.</w:t>
      </w:r>
    </w:p>
    <w:p w:rsidR="00314348" w:rsidRDefault="00314348" w:rsidP="00314348">
      <w:pPr>
        <w:jc w:val="left"/>
      </w:pPr>
      <w:r>
        <w:t>W przypadku przegłębienia wykopów poniżej przewidzianego poziomu, a zwłaszcza poniżej projektowanego poziomu posadowienia należy porozumieć się z Inżynierem celem podjęcia odpowiednich decyzji.</w:t>
      </w:r>
    </w:p>
    <w:p w:rsidR="00314348" w:rsidRDefault="00314348" w:rsidP="00DB51C5">
      <w:pPr>
        <w:pStyle w:val="Nagwek3"/>
        <w:numPr>
          <w:ilvl w:val="2"/>
          <w:numId w:val="45"/>
        </w:numPr>
        <w:rPr>
          <w:iCs/>
        </w:rPr>
      </w:pPr>
      <w:bookmarkStart w:id="256" w:name="_Toc175968157"/>
      <w:bookmarkStart w:id="257" w:name="_Toc242579945"/>
      <w:proofErr w:type="gramStart"/>
      <w:r>
        <w:rPr>
          <w:iCs/>
        </w:rPr>
        <w:t xml:space="preserve">Warstwy , </w:t>
      </w:r>
      <w:proofErr w:type="gramEnd"/>
      <w:r>
        <w:rPr>
          <w:iCs/>
        </w:rPr>
        <w:t>podsypki, nasypy</w:t>
      </w:r>
      <w:bookmarkEnd w:id="256"/>
      <w:bookmarkEnd w:id="257"/>
    </w:p>
    <w:p w:rsidR="00314348" w:rsidRDefault="00314348" w:rsidP="00314348">
      <w:pPr>
        <w:jc w:val="left"/>
      </w:pPr>
      <w:r>
        <w:t>Warunki wykonania podkładu pod fundamenty:</w:t>
      </w:r>
    </w:p>
    <w:p w:rsidR="00314348" w:rsidRDefault="00314348" w:rsidP="00314348">
      <w:pPr>
        <w:pStyle w:val="Wypunktowanie"/>
        <w:jc w:val="left"/>
      </w:pPr>
      <w:r>
        <w:t>Układanie podkładu powinno nastąpić bezpośrednio po zakończeniu prac w wykopie.</w:t>
      </w:r>
    </w:p>
    <w:p w:rsidR="00314348" w:rsidRDefault="00314348" w:rsidP="00314348">
      <w:pPr>
        <w:pStyle w:val="Wypunktowanie"/>
        <w:jc w:val="left"/>
      </w:pPr>
      <w:r>
        <w:t>Przed rozpoczęciem zasypywania dno wykopu powinno być oczyszczone z odpadków materiałów budowlanych.</w:t>
      </w:r>
    </w:p>
    <w:p w:rsidR="00314348" w:rsidRDefault="00314348" w:rsidP="00314348">
      <w:pPr>
        <w:pStyle w:val="Wypunktowanie"/>
        <w:jc w:val="left"/>
      </w:pPr>
      <w:r>
        <w:t>Układanie podkładu należy prowadzić na całej powierzchni wykopu, równomiernie warstwami grubości 25cm.</w:t>
      </w:r>
    </w:p>
    <w:p w:rsidR="00314348" w:rsidRDefault="00314348" w:rsidP="00314348">
      <w:pPr>
        <w:pStyle w:val="Wypunktowanie"/>
        <w:jc w:val="left"/>
      </w:pPr>
      <w:r>
        <w:t>Całkowita grubość podkładu według projektu. Powinna to być warstwa stała na całej powierzchni rzutu obiektu.</w:t>
      </w:r>
    </w:p>
    <w:p w:rsidR="00314348" w:rsidRDefault="00314348" w:rsidP="00314348">
      <w:pPr>
        <w:pStyle w:val="Wypunktowanie"/>
        <w:jc w:val="left"/>
      </w:pPr>
      <w:r>
        <w:t xml:space="preserve">Wskaźnik zagęszczenia podkładu wg dokumentacji </w:t>
      </w:r>
      <w:proofErr w:type="gramStart"/>
      <w:r>
        <w:t>technicznej lecz</w:t>
      </w:r>
      <w:proofErr w:type="gramEnd"/>
      <w:r>
        <w:t xml:space="preserve"> nie mniejszy od </w:t>
      </w:r>
      <w:proofErr w:type="spellStart"/>
      <w:r>
        <w:t>Is</w:t>
      </w:r>
      <w:proofErr w:type="spellEnd"/>
      <w:r>
        <w:t xml:space="preserve">=0,9 wg próby normalnej </w:t>
      </w:r>
      <w:proofErr w:type="spellStart"/>
      <w:r>
        <w:t>Proctora</w:t>
      </w:r>
      <w:proofErr w:type="spellEnd"/>
      <w:r>
        <w:t>.</w:t>
      </w:r>
    </w:p>
    <w:p w:rsidR="00314348" w:rsidRDefault="00314348" w:rsidP="00314348">
      <w:pPr>
        <w:jc w:val="left"/>
        <w:rPr>
          <w:bCs/>
        </w:rPr>
      </w:pPr>
      <w:r>
        <w:rPr>
          <w:bCs/>
        </w:rPr>
        <w:t>Minimalne wartości wskaźnika zagęszczenia dla podłoża nasypów do głębokości 0,5m od powierzchni terenu</w:t>
      </w:r>
    </w:p>
    <w:tbl>
      <w:tblPr>
        <w:tblW w:w="92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2268"/>
        <w:gridCol w:w="2410"/>
        <w:gridCol w:w="2835"/>
      </w:tblGrid>
      <w:tr w:rsidR="00314348" w:rsidTr="00126631">
        <w:tblPrEx>
          <w:tblCellMar>
            <w:top w:w="0" w:type="dxa"/>
            <w:bottom w:w="0" w:type="dxa"/>
          </w:tblCellMar>
        </w:tblPrEx>
        <w:trPr>
          <w:cantSplit/>
          <w:jc w:val="right"/>
        </w:trPr>
        <w:tc>
          <w:tcPr>
            <w:tcW w:w="1701" w:type="dxa"/>
            <w:vMerge w:val="restart"/>
            <w:vAlign w:val="center"/>
          </w:tcPr>
          <w:p w:rsidR="00314348" w:rsidRDefault="00314348" w:rsidP="00126631">
            <w:pPr>
              <w:pStyle w:val="Podstawowy"/>
              <w:jc w:val="center"/>
              <w:rPr>
                <w:sz w:val="16"/>
              </w:rPr>
            </w:pPr>
            <w:r>
              <w:rPr>
                <w:sz w:val="16"/>
              </w:rPr>
              <w:t>Nasypy o wysokości</w:t>
            </w:r>
          </w:p>
        </w:tc>
        <w:tc>
          <w:tcPr>
            <w:tcW w:w="7513" w:type="dxa"/>
            <w:gridSpan w:val="3"/>
            <w:vAlign w:val="center"/>
          </w:tcPr>
          <w:p w:rsidR="00314348" w:rsidRDefault="00314348" w:rsidP="00126631">
            <w:pPr>
              <w:pStyle w:val="Podstawowy"/>
              <w:jc w:val="center"/>
              <w:rPr>
                <w:sz w:val="16"/>
              </w:rPr>
            </w:pPr>
            <w:r>
              <w:rPr>
                <w:sz w:val="16"/>
              </w:rPr>
              <w:t xml:space="preserve">Minimalna wartość </w:t>
            </w:r>
            <w:proofErr w:type="spellStart"/>
            <w:r>
              <w:rPr>
                <w:sz w:val="16"/>
              </w:rPr>
              <w:t>Is</w:t>
            </w:r>
            <w:proofErr w:type="spellEnd"/>
            <w:r>
              <w:rPr>
                <w:sz w:val="16"/>
              </w:rPr>
              <w:t xml:space="preserve"> dla:</w:t>
            </w:r>
          </w:p>
        </w:tc>
      </w:tr>
      <w:tr w:rsidR="00314348" w:rsidTr="00126631">
        <w:tblPrEx>
          <w:tblCellMar>
            <w:top w:w="0" w:type="dxa"/>
            <w:bottom w:w="0" w:type="dxa"/>
          </w:tblCellMar>
        </w:tblPrEx>
        <w:trPr>
          <w:cantSplit/>
          <w:jc w:val="right"/>
        </w:trPr>
        <w:tc>
          <w:tcPr>
            <w:tcW w:w="1701" w:type="dxa"/>
            <w:vMerge/>
            <w:vAlign w:val="center"/>
          </w:tcPr>
          <w:p w:rsidR="00314348" w:rsidRDefault="00314348" w:rsidP="00126631">
            <w:pPr>
              <w:pStyle w:val="Podstawowy"/>
              <w:rPr>
                <w:sz w:val="16"/>
              </w:rPr>
            </w:pPr>
          </w:p>
        </w:tc>
        <w:tc>
          <w:tcPr>
            <w:tcW w:w="2268" w:type="dxa"/>
            <w:vMerge w:val="restart"/>
            <w:vAlign w:val="center"/>
          </w:tcPr>
          <w:p w:rsidR="00314348" w:rsidRDefault="00314348" w:rsidP="00126631">
            <w:pPr>
              <w:pStyle w:val="Podstawowy"/>
              <w:jc w:val="center"/>
              <w:rPr>
                <w:sz w:val="16"/>
              </w:rPr>
            </w:pPr>
            <w:proofErr w:type="gramStart"/>
            <w:r>
              <w:rPr>
                <w:sz w:val="16"/>
              </w:rPr>
              <w:t>autostrad</w:t>
            </w:r>
            <w:proofErr w:type="gramEnd"/>
            <w:r>
              <w:rPr>
                <w:sz w:val="16"/>
              </w:rPr>
              <w:t xml:space="preserve"> i dróg ekspresowych</w:t>
            </w:r>
          </w:p>
        </w:tc>
        <w:tc>
          <w:tcPr>
            <w:tcW w:w="5245" w:type="dxa"/>
            <w:gridSpan w:val="2"/>
            <w:vAlign w:val="center"/>
          </w:tcPr>
          <w:p w:rsidR="00314348" w:rsidRDefault="00314348" w:rsidP="00126631">
            <w:pPr>
              <w:pStyle w:val="Podstawowy"/>
              <w:jc w:val="center"/>
              <w:rPr>
                <w:sz w:val="16"/>
              </w:rPr>
            </w:pPr>
            <w:proofErr w:type="gramStart"/>
            <w:r>
              <w:rPr>
                <w:sz w:val="16"/>
              </w:rPr>
              <w:t>innych</w:t>
            </w:r>
            <w:proofErr w:type="gramEnd"/>
            <w:r>
              <w:rPr>
                <w:sz w:val="16"/>
              </w:rPr>
              <w:t xml:space="preserve"> dróg</w:t>
            </w:r>
          </w:p>
        </w:tc>
      </w:tr>
      <w:tr w:rsidR="00314348" w:rsidTr="00126631">
        <w:tblPrEx>
          <w:tblCellMar>
            <w:top w:w="0" w:type="dxa"/>
            <w:bottom w:w="0" w:type="dxa"/>
          </w:tblCellMar>
        </w:tblPrEx>
        <w:trPr>
          <w:cantSplit/>
          <w:jc w:val="right"/>
        </w:trPr>
        <w:tc>
          <w:tcPr>
            <w:tcW w:w="1701" w:type="dxa"/>
            <w:vMerge/>
            <w:vAlign w:val="center"/>
          </w:tcPr>
          <w:p w:rsidR="00314348" w:rsidRDefault="00314348" w:rsidP="00126631">
            <w:pPr>
              <w:pStyle w:val="Podstawowy"/>
              <w:rPr>
                <w:sz w:val="16"/>
              </w:rPr>
            </w:pPr>
          </w:p>
        </w:tc>
        <w:tc>
          <w:tcPr>
            <w:tcW w:w="2268" w:type="dxa"/>
            <w:vMerge/>
            <w:vAlign w:val="center"/>
          </w:tcPr>
          <w:p w:rsidR="00314348" w:rsidRDefault="00314348" w:rsidP="00126631">
            <w:pPr>
              <w:pStyle w:val="Podstawowy"/>
              <w:rPr>
                <w:sz w:val="16"/>
              </w:rPr>
            </w:pPr>
          </w:p>
        </w:tc>
        <w:tc>
          <w:tcPr>
            <w:tcW w:w="2410" w:type="dxa"/>
            <w:vAlign w:val="center"/>
          </w:tcPr>
          <w:p w:rsidR="00314348" w:rsidRDefault="00314348" w:rsidP="00126631">
            <w:pPr>
              <w:pStyle w:val="Podstawowy"/>
              <w:jc w:val="center"/>
              <w:rPr>
                <w:sz w:val="16"/>
              </w:rPr>
            </w:pPr>
            <w:proofErr w:type="gramStart"/>
            <w:r>
              <w:rPr>
                <w:sz w:val="16"/>
              </w:rPr>
              <w:t>ruch</w:t>
            </w:r>
            <w:proofErr w:type="gramEnd"/>
            <w:r>
              <w:rPr>
                <w:sz w:val="16"/>
              </w:rPr>
              <w:t xml:space="preserve"> ciężki i bardzo ciężki</w:t>
            </w:r>
          </w:p>
        </w:tc>
        <w:tc>
          <w:tcPr>
            <w:tcW w:w="2835" w:type="dxa"/>
            <w:vAlign w:val="center"/>
          </w:tcPr>
          <w:p w:rsidR="00314348" w:rsidRDefault="00314348" w:rsidP="00126631">
            <w:pPr>
              <w:pStyle w:val="Podstawowy"/>
              <w:jc w:val="center"/>
              <w:rPr>
                <w:sz w:val="16"/>
              </w:rPr>
            </w:pPr>
            <w:proofErr w:type="gramStart"/>
            <w:r>
              <w:rPr>
                <w:sz w:val="16"/>
              </w:rPr>
              <w:t>ruch</w:t>
            </w:r>
            <w:proofErr w:type="gramEnd"/>
            <w:r>
              <w:rPr>
                <w:sz w:val="16"/>
              </w:rPr>
              <w:t xml:space="preserve"> mniejszy od ciężkiego</w:t>
            </w:r>
          </w:p>
        </w:tc>
      </w:tr>
      <w:tr w:rsidR="00314348" w:rsidTr="00126631">
        <w:tblPrEx>
          <w:tblCellMar>
            <w:top w:w="0" w:type="dxa"/>
            <w:bottom w:w="0" w:type="dxa"/>
          </w:tblCellMar>
        </w:tblPrEx>
        <w:trPr>
          <w:jc w:val="right"/>
        </w:trPr>
        <w:tc>
          <w:tcPr>
            <w:tcW w:w="1701" w:type="dxa"/>
            <w:vAlign w:val="center"/>
          </w:tcPr>
          <w:p w:rsidR="00314348" w:rsidRDefault="00314348" w:rsidP="00126631">
            <w:pPr>
              <w:pStyle w:val="Podstawowy"/>
              <w:rPr>
                <w:sz w:val="16"/>
              </w:rPr>
            </w:pPr>
            <w:proofErr w:type="gramStart"/>
            <w:r>
              <w:rPr>
                <w:sz w:val="16"/>
              </w:rPr>
              <w:t>do</w:t>
            </w:r>
            <w:proofErr w:type="gramEnd"/>
            <w:r>
              <w:rPr>
                <w:sz w:val="16"/>
              </w:rPr>
              <w:t xml:space="preserve"> 2 metrów</w:t>
            </w:r>
          </w:p>
        </w:tc>
        <w:tc>
          <w:tcPr>
            <w:tcW w:w="2268" w:type="dxa"/>
            <w:vAlign w:val="center"/>
          </w:tcPr>
          <w:p w:rsidR="00314348" w:rsidRDefault="00314348" w:rsidP="00126631">
            <w:pPr>
              <w:pStyle w:val="Podstawowy"/>
              <w:jc w:val="center"/>
              <w:rPr>
                <w:sz w:val="16"/>
              </w:rPr>
            </w:pPr>
            <w:r>
              <w:rPr>
                <w:sz w:val="16"/>
              </w:rPr>
              <w:t>1,00</w:t>
            </w:r>
          </w:p>
        </w:tc>
        <w:tc>
          <w:tcPr>
            <w:tcW w:w="2410" w:type="dxa"/>
            <w:vAlign w:val="center"/>
          </w:tcPr>
          <w:p w:rsidR="00314348" w:rsidRDefault="00314348" w:rsidP="00126631">
            <w:pPr>
              <w:pStyle w:val="Podstawowy"/>
              <w:jc w:val="center"/>
              <w:rPr>
                <w:sz w:val="16"/>
              </w:rPr>
            </w:pPr>
            <w:r>
              <w:rPr>
                <w:sz w:val="16"/>
              </w:rPr>
              <w:t>0,97</w:t>
            </w:r>
          </w:p>
        </w:tc>
        <w:tc>
          <w:tcPr>
            <w:tcW w:w="2835" w:type="dxa"/>
            <w:vAlign w:val="center"/>
          </w:tcPr>
          <w:p w:rsidR="00314348" w:rsidRDefault="00314348" w:rsidP="00126631">
            <w:pPr>
              <w:pStyle w:val="Podstawowy"/>
              <w:jc w:val="center"/>
              <w:rPr>
                <w:sz w:val="16"/>
              </w:rPr>
            </w:pPr>
            <w:r>
              <w:rPr>
                <w:sz w:val="16"/>
              </w:rPr>
              <w:t>0,95</w:t>
            </w:r>
          </w:p>
        </w:tc>
      </w:tr>
      <w:tr w:rsidR="00314348" w:rsidTr="00126631">
        <w:tblPrEx>
          <w:tblCellMar>
            <w:top w:w="0" w:type="dxa"/>
            <w:bottom w:w="0" w:type="dxa"/>
          </w:tblCellMar>
        </w:tblPrEx>
        <w:trPr>
          <w:jc w:val="right"/>
        </w:trPr>
        <w:tc>
          <w:tcPr>
            <w:tcW w:w="1701" w:type="dxa"/>
            <w:vAlign w:val="center"/>
          </w:tcPr>
          <w:p w:rsidR="00314348" w:rsidRDefault="00314348" w:rsidP="00126631">
            <w:pPr>
              <w:pStyle w:val="Podstawowy"/>
              <w:rPr>
                <w:sz w:val="16"/>
              </w:rPr>
            </w:pPr>
            <w:proofErr w:type="gramStart"/>
            <w:r>
              <w:rPr>
                <w:sz w:val="16"/>
              </w:rPr>
              <w:t>ponad</w:t>
            </w:r>
            <w:proofErr w:type="gramEnd"/>
            <w:r>
              <w:rPr>
                <w:sz w:val="16"/>
              </w:rPr>
              <w:t xml:space="preserve"> 2 metry</w:t>
            </w:r>
          </w:p>
        </w:tc>
        <w:tc>
          <w:tcPr>
            <w:tcW w:w="2268" w:type="dxa"/>
            <w:vAlign w:val="center"/>
          </w:tcPr>
          <w:p w:rsidR="00314348" w:rsidRDefault="00314348" w:rsidP="00126631">
            <w:pPr>
              <w:pStyle w:val="Podstawowy"/>
              <w:jc w:val="center"/>
              <w:rPr>
                <w:sz w:val="16"/>
              </w:rPr>
            </w:pPr>
            <w:r>
              <w:rPr>
                <w:sz w:val="16"/>
              </w:rPr>
              <w:t>0,97</w:t>
            </w:r>
          </w:p>
        </w:tc>
        <w:tc>
          <w:tcPr>
            <w:tcW w:w="2410" w:type="dxa"/>
            <w:vAlign w:val="center"/>
          </w:tcPr>
          <w:p w:rsidR="00314348" w:rsidRDefault="00314348" w:rsidP="00126631">
            <w:pPr>
              <w:pStyle w:val="Podstawowy"/>
              <w:jc w:val="center"/>
              <w:rPr>
                <w:sz w:val="16"/>
              </w:rPr>
            </w:pPr>
            <w:r>
              <w:rPr>
                <w:sz w:val="16"/>
              </w:rPr>
              <w:t>0,97</w:t>
            </w:r>
          </w:p>
        </w:tc>
        <w:tc>
          <w:tcPr>
            <w:tcW w:w="2835" w:type="dxa"/>
            <w:vAlign w:val="center"/>
          </w:tcPr>
          <w:p w:rsidR="00314348" w:rsidRDefault="00314348" w:rsidP="00126631">
            <w:pPr>
              <w:pStyle w:val="Podstawowy"/>
              <w:jc w:val="center"/>
              <w:rPr>
                <w:sz w:val="16"/>
              </w:rPr>
            </w:pPr>
            <w:r>
              <w:rPr>
                <w:sz w:val="16"/>
              </w:rPr>
              <w:t>0,95</w:t>
            </w:r>
          </w:p>
        </w:tc>
      </w:tr>
    </w:tbl>
    <w:p w:rsidR="00314348" w:rsidRDefault="00314348" w:rsidP="00314348">
      <w:pPr>
        <w:pStyle w:val="Wypunktowanie"/>
        <w:numPr>
          <w:ilvl w:val="0"/>
          <w:numId w:val="0"/>
        </w:numPr>
        <w:ind w:left="851"/>
      </w:pPr>
    </w:p>
    <w:p w:rsidR="00314348" w:rsidRDefault="00314348" w:rsidP="00314348">
      <w:pPr>
        <w:jc w:val="left"/>
      </w:pPr>
      <w:r>
        <w:t>Warunki wykonania podkładu pod posadzki:</w:t>
      </w:r>
    </w:p>
    <w:p w:rsidR="00314348" w:rsidRDefault="00314348" w:rsidP="00314348">
      <w:pPr>
        <w:pStyle w:val="Wypunktowanie"/>
        <w:jc w:val="left"/>
      </w:pPr>
      <w:r>
        <w:t>Układanie podkładu powinno nastąpić bezpośrednio przed wykonywaniem posadzki.</w:t>
      </w:r>
    </w:p>
    <w:p w:rsidR="00314348" w:rsidRDefault="00314348" w:rsidP="00314348">
      <w:pPr>
        <w:pStyle w:val="Wypunktowanie"/>
        <w:jc w:val="left"/>
      </w:pPr>
      <w:r>
        <w:t>Przed rozpoczęciem układania podłoże powinno być oczyszczone z odpadków materiałów budowlanych.</w:t>
      </w:r>
    </w:p>
    <w:p w:rsidR="00314348" w:rsidRDefault="00314348" w:rsidP="00314348">
      <w:pPr>
        <w:pStyle w:val="Wypunktowanie"/>
        <w:jc w:val="left"/>
      </w:pPr>
      <w:r>
        <w:t>Układanie podkładu należy prowadzić na całej powierzchni równomiernie jedną warstwą.</w:t>
      </w:r>
    </w:p>
    <w:p w:rsidR="00314348" w:rsidRDefault="00314348" w:rsidP="00314348">
      <w:pPr>
        <w:pStyle w:val="Wypunktowanie"/>
        <w:jc w:val="left"/>
      </w:pPr>
      <w:r>
        <w:t>Całkowita grubość podkładu według projektu. Powinna to być warstwa stała na całej powierzchni rzutu obiektu.</w:t>
      </w:r>
    </w:p>
    <w:p w:rsidR="00314348" w:rsidRDefault="00314348" w:rsidP="00314348">
      <w:pPr>
        <w:pStyle w:val="Wypunktowanie"/>
        <w:jc w:val="left"/>
      </w:pPr>
      <w:r>
        <w:t xml:space="preserve">Wskaźnik zagęszczenia podkładu nie powinien być mniejszy od </w:t>
      </w:r>
      <w:proofErr w:type="spellStart"/>
      <w:r>
        <w:t>Is</w:t>
      </w:r>
      <w:proofErr w:type="spellEnd"/>
      <w:r>
        <w:t xml:space="preserve">=0,98 wg próby normalnej </w:t>
      </w:r>
      <w:proofErr w:type="spellStart"/>
      <w:r>
        <w:t>Proctora</w:t>
      </w:r>
      <w:proofErr w:type="spellEnd"/>
      <w:r>
        <w:t>.</w:t>
      </w:r>
    </w:p>
    <w:p w:rsidR="00314348" w:rsidRDefault="00314348" w:rsidP="00DB51C5">
      <w:pPr>
        <w:pStyle w:val="Nagwek3"/>
        <w:numPr>
          <w:ilvl w:val="2"/>
          <w:numId w:val="45"/>
        </w:numPr>
      </w:pPr>
      <w:bookmarkStart w:id="258" w:name="_Toc242579946"/>
      <w:r>
        <w:t>Zasypki</w:t>
      </w:r>
      <w:bookmarkEnd w:id="258"/>
    </w:p>
    <w:p w:rsidR="00314348" w:rsidRDefault="00314348" w:rsidP="00314348">
      <w:pPr>
        <w:jc w:val="left"/>
      </w:pPr>
      <w:r>
        <w:lastRenderedPageBreak/>
        <w:t>Wykonawca może przystąpić do zasypywania wykopów po uzyskaniu zezwolenia Inżyniera, potwierdzonego wpisem do dziennika budowy.</w:t>
      </w:r>
    </w:p>
    <w:p w:rsidR="00314348" w:rsidRDefault="00314348" w:rsidP="00314348">
      <w:pPr>
        <w:jc w:val="left"/>
      </w:pPr>
      <w:r>
        <w:t>Warunki wykonania zasypki:</w:t>
      </w:r>
    </w:p>
    <w:p w:rsidR="00314348" w:rsidRDefault="00314348" w:rsidP="00314348">
      <w:pPr>
        <w:pStyle w:val="Wypunktowanie"/>
        <w:jc w:val="left"/>
      </w:pPr>
      <w:r>
        <w:t>Zasypki strefy fundamentów należy wykonywać z gruntów piaszczystych, żwiru lub pospółki. Górną warstwę zasypki o grubości około 0,50 m należy wykonać z gruntów sypkich o wskaźniku wodoprzepuszczalności równym 9,0 m na dobę. Zamiast takiego rozwiązania można górną warstwę grubości 0,15 m stabilizować cementem.</w:t>
      </w:r>
    </w:p>
    <w:p w:rsidR="00314348" w:rsidRDefault="00314348" w:rsidP="00314348">
      <w:pPr>
        <w:pStyle w:val="Wypunktowanie"/>
        <w:jc w:val="left"/>
      </w:pPr>
      <w:r>
        <w:t xml:space="preserve">Niedopuszczalne jest formowanie i </w:t>
      </w:r>
      <w:proofErr w:type="gramStart"/>
      <w:r>
        <w:t>zagęszczanie  zasypów</w:t>
      </w:r>
      <w:proofErr w:type="gramEnd"/>
      <w:r>
        <w:t xml:space="preserve"> w granicach klina odłamu - przy użyciu ciężkiego sprzętu, np. spychacza.</w:t>
      </w:r>
    </w:p>
    <w:p w:rsidR="00314348" w:rsidRDefault="00314348" w:rsidP="00314348">
      <w:pPr>
        <w:pStyle w:val="Wypunktowanie"/>
        <w:jc w:val="left"/>
      </w:pPr>
      <w:r>
        <w:t>Można ją zagęszczać ręcznie lub mechanicznie. Wskaźnik zagęszczenia gruntu nie powinien być mniejszy niż określony w projekcie danego obiektu.</w:t>
      </w:r>
    </w:p>
    <w:p w:rsidR="00314348" w:rsidRDefault="00314348" w:rsidP="00314348">
      <w:pPr>
        <w:pStyle w:val="Wypunktowanie"/>
        <w:jc w:val="left"/>
      </w:pPr>
      <w:r>
        <w:t>Jeżeli badania kontrolne wykażą, że zagęszczenie warstwy nie jest wystarczające to wykonawca powinien spulchniać warstwę, doprowadzić grunt do wilgotności optymalnej i powtórnie wykonać zagęszczenie.</w:t>
      </w:r>
    </w:p>
    <w:p w:rsidR="00314348" w:rsidRDefault="00314348" w:rsidP="00314348">
      <w:pPr>
        <w:pStyle w:val="Wypunktowanie"/>
        <w:jc w:val="left"/>
      </w:pPr>
      <w:r>
        <w:t>Zasypywanie wykopów powinno być wykonane bezpośrednio po zakończeniu przewidzianych w nim robót.</w:t>
      </w:r>
    </w:p>
    <w:p w:rsidR="00314348" w:rsidRDefault="00314348" w:rsidP="00314348">
      <w:pPr>
        <w:pStyle w:val="Wypunktowanie"/>
        <w:jc w:val="left"/>
      </w:pPr>
      <w:r>
        <w:t>Przed rozpoczęciem zasypywania dno wykopu powinno być oczyszczone z odpadków materiałów budowlanych i śmieci.</w:t>
      </w:r>
    </w:p>
    <w:p w:rsidR="00314348" w:rsidRDefault="00314348" w:rsidP="00314348">
      <w:pPr>
        <w:pStyle w:val="Wypunktowanie"/>
        <w:jc w:val="left"/>
      </w:pPr>
      <w:r>
        <w:t>Układanie i zagęszczanie gruntów powinno być wykonane warstwami o grubości:</w:t>
      </w:r>
    </w:p>
    <w:p w:rsidR="00314348" w:rsidRDefault="00314348" w:rsidP="00314348">
      <w:pPr>
        <w:ind w:left="1134"/>
        <w:jc w:val="left"/>
      </w:pPr>
      <w:r>
        <w:rPr>
          <w:rFonts w:cs="Arial"/>
        </w:rPr>
        <w:sym w:font="Symbol" w:char="F0B7"/>
      </w:r>
      <w:r>
        <w:rPr>
          <w:rFonts w:cs="Arial"/>
        </w:rPr>
        <w:t xml:space="preserve">  </w:t>
      </w:r>
      <w:r>
        <w:t>0,25m – przy stosowaniu ubijaków ręcznych,</w:t>
      </w:r>
    </w:p>
    <w:p w:rsidR="00314348" w:rsidRDefault="00314348" w:rsidP="00314348">
      <w:pPr>
        <w:ind w:left="1134"/>
        <w:jc w:val="left"/>
      </w:pPr>
      <w:r>
        <w:rPr>
          <w:rFonts w:cs="Arial"/>
        </w:rPr>
        <w:sym w:font="Symbol" w:char="F0B7"/>
      </w:r>
      <w:r>
        <w:rPr>
          <w:rFonts w:cs="Arial"/>
        </w:rPr>
        <w:t xml:space="preserve">  </w:t>
      </w:r>
      <w:r>
        <w:t>0,50</w:t>
      </w:r>
      <w:r>
        <w:sym w:font="Symbol" w:char="F0B8"/>
      </w:r>
      <w:r>
        <w:t>1,00m – ubijaniu ubijakami obrotowo – udarowymi lub ciężkimi tarczami,</w:t>
      </w:r>
    </w:p>
    <w:p w:rsidR="00314348" w:rsidRDefault="00314348" w:rsidP="00314348">
      <w:pPr>
        <w:ind w:left="1134"/>
        <w:jc w:val="left"/>
      </w:pPr>
      <w:r>
        <w:rPr>
          <w:rFonts w:cs="Arial"/>
        </w:rPr>
        <w:sym w:font="Symbol" w:char="F0B7"/>
      </w:r>
      <w:r>
        <w:rPr>
          <w:rFonts w:cs="Arial"/>
        </w:rPr>
        <w:t xml:space="preserve">  </w:t>
      </w:r>
      <w:r>
        <w:t>0,4m – przy zagęszczaniu urządzeniami wibracyjnymi.</w:t>
      </w:r>
    </w:p>
    <w:p w:rsidR="00314348" w:rsidRDefault="00314348" w:rsidP="00314348">
      <w:pPr>
        <w:pStyle w:val="Wypunktowanie"/>
        <w:jc w:val="left"/>
      </w:pPr>
      <w:r>
        <w:t xml:space="preserve">Wskaźnik zagęszczenia gruntu wg dokumentacji </w:t>
      </w:r>
      <w:proofErr w:type="gramStart"/>
      <w:r>
        <w:t>technicznej lecz</w:t>
      </w:r>
      <w:proofErr w:type="gramEnd"/>
      <w:r>
        <w:t xml:space="preserve"> nie mniejszy niż </w:t>
      </w:r>
      <w:proofErr w:type="spellStart"/>
      <w:r>
        <w:t>Is</w:t>
      </w:r>
      <w:proofErr w:type="spellEnd"/>
      <w:r>
        <w:t xml:space="preserve">=0,95 wg próby normalnej </w:t>
      </w:r>
      <w:proofErr w:type="spellStart"/>
      <w:r>
        <w:t>Proctora</w:t>
      </w:r>
      <w:proofErr w:type="spellEnd"/>
      <w:r>
        <w:t>.</w:t>
      </w:r>
    </w:p>
    <w:p w:rsidR="00314348" w:rsidRDefault="00314348" w:rsidP="00314348">
      <w:pPr>
        <w:pStyle w:val="Wypunktowanie"/>
        <w:jc w:val="left"/>
        <w:rPr>
          <w:i/>
        </w:rPr>
      </w:pPr>
      <w:r>
        <w:t xml:space="preserve">Nasypywanie i zagęszczanie gruntu w pobliżu ścian powinno być wykonane w sposób </w:t>
      </w:r>
      <w:proofErr w:type="gramStart"/>
      <w:r>
        <w:t>nie powodujący</w:t>
      </w:r>
      <w:proofErr w:type="gramEnd"/>
      <w:r>
        <w:t xml:space="preserve"> uszkodzenia izolacji przeciwwilgociowej.</w:t>
      </w:r>
    </w:p>
    <w:p w:rsidR="00314348" w:rsidRDefault="00314348" w:rsidP="00DB51C5">
      <w:pPr>
        <w:pStyle w:val="Nagwek3"/>
        <w:numPr>
          <w:ilvl w:val="2"/>
          <w:numId w:val="45"/>
        </w:numPr>
      </w:pPr>
      <w:bookmarkStart w:id="259" w:name="_Toc242579947"/>
      <w:r>
        <w:t>Nasypy</w:t>
      </w:r>
      <w:bookmarkEnd w:id="259"/>
    </w:p>
    <w:p w:rsidR="00314348" w:rsidRDefault="00314348" w:rsidP="00314348">
      <w:pPr>
        <w:spacing w:before="120" w:after="0"/>
        <w:ind w:firstLine="357"/>
        <w:jc w:val="left"/>
        <w:rPr>
          <w:rFonts w:cs="Arial"/>
          <w:u w:val="single"/>
        </w:rPr>
      </w:pPr>
      <w:r>
        <w:rPr>
          <w:rFonts w:cs="Arial"/>
          <w:u w:val="single"/>
        </w:rPr>
        <w:t>Przygotowanie podłoża pod nasyp obejmuje:</w:t>
      </w:r>
    </w:p>
    <w:p w:rsidR="00314348" w:rsidRDefault="00314348" w:rsidP="00314348">
      <w:pPr>
        <w:numPr>
          <w:ilvl w:val="0"/>
          <w:numId w:val="33"/>
        </w:numPr>
        <w:tabs>
          <w:tab w:val="clear" w:pos="720"/>
        </w:tabs>
        <w:spacing w:before="120" w:after="0"/>
        <w:ind w:left="993" w:hanging="426"/>
        <w:jc w:val="left"/>
        <w:rPr>
          <w:rFonts w:cs="Arial"/>
        </w:rPr>
      </w:pPr>
      <w:proofErr w:type="gramStart"/>
      <w:r>
        <w:rPr>
          <w:rFonts w:cs="Arial"/>
        </w:rPr>
        <w:t>usunięcie</w:t>
      </w:r>
      <w:proofErr w:type="gramEnd"/>
      <w:r>
        <w:rPr>
          <w:rFonts w:cs="Arial"/>
        </w:rPr>
        <w:t xml:space="preserve"> darniny i ziemi roślinnej oraz usuniecie i wymianę gruntów słabych, np. torfy, namuły organiczne itp. zgodnie z projektem (o wystąpieniu gruntów słabych, których badania geologiczne nie wykazały należy zawiadomić projektanta). Kształt podłoża powinien uwzględnić przewidywane projektem budowle umieszczone w nasypie, np. drenaże, ubezpieczenia stopy itp.,</w:t>
      </w:r>
    </w:p>
    <w:p w:rsidR="00314348" w:rsidRDefault="00314348" w:rsidP="00314348">
      <w:pPr>
        <w:numPr>
          <w:ilvl w:val="0"/>
          <w:numId w:val="33"/>
        </w:numPr>
        <w:tabs>
          <w:tab w:val="clear" w:pos="720"/>
        </w:tabs>
        <w:spacing w:before="120" w:after="0"/>
        <w:ind w:left="993" w:hanging="426"/>
        <w:jc w:val="left"/>
        <w:rPr>
          <w:rFonts w:cs="Arial"/>
        </w:rPr>
      </w:pPr>
      <w:proofErr w:type="gramStart"/>
      <w:r>
        <w:rPr>
          <w:rFonts w:cs="Arial"/>
        </w:rPr>
        <w:t>zagęszczenie</w:t>
      </w:r>
      <w:proofErr w:type="gramEnd"/>
      <w:r>
        <w:rPr>
          <w:rFonts w:cs="Arial"/>
        </w:rPr>
        <w:t xml:space="preserve"> wierzchniej warstwy podłoża do osiągnięcia wymagań jak dla nasypu a następnie powierzchniowe (5-10 cm) spulchnienie (np. zbronowanie) w celu lepszego związania z nasypem,</w:t>
      </w:r>
    </w:p>
    <w:p w:rsidR="00314348" w:rsidRDefault="00314348" w:rsidP="00314348">
      <w:pPr>
        <w:ind w:left="993"/>
        <w:jc w:val="left"/>
        <w:rPr>
          <w:bCs/>
        </w:rPr>
      </w:pPr>
      <w:r>
        <w:rPr>
          <w:bCs/>
        </w:rPr>
        <w:t xml:space="preserve">Minimalne wartości wskaźnika zagęszczenia dla podłoża nasypów do głębokości 0,5m od powierzchni terenu </w:t>
      </w:r>
      <w:proofErr w:type="spellStart"/>
      <w:r>
        <w:rPr>
          <w:bCs/>
        </w:rPr>
        <w:t>J</w:t>
      </w:r>
      <w:r>
        <w:rPr>
          <w:bCs/>
          <w:vertAlign w:val="subscript"/>
        </w:rPr>
        <w:t>S</w:t>
      </w:r>
      <w:proofErr w:type="spellEnd"/>
      <w:r>
        <w:rPr>
          <w:bCs/>
        </w:rPr>
        <w:t xml:space="preserve"> = 0,97.</w:t>
      </w:r>
    </w:p>
    <w:p w:rsidR="00314348" w:rsidRDefault="00314348" w:rsidP="00314348">
      <w:pPr>
        <w:numPr>
          <w:ilvl w:val="0"/>
          <w:numId w:val="33"/>
        </w:numPr>
        <w:tabs>
          <w:tab w:val="clear" w:pos="720"/>
        </w:tabs>
        <w:spacing w:before="120" w:after="0"/>
        <w:ind w:left="993" w:hanging="426"/>
        <w:jc w:val="left"/>
        <w:rPr>
          <w:rFonts w:cs="Arial"/>
        </w:rPr>
      </w:pPr>
      <w:proofErr w:type="gramStart"/>
      <w:r>
        <w:rPr>
          <w:rFonts w:cs="Arial"/>
        </w:rPr>
        <w:t>gdy</w:t>
      </w:r>
      <w:proofErr w:type="gramEnd"/>
      <w:r>
        <w:rPr>
          <w:rFonts w:cs="Arial"/>
        </w:rPr>
        <w:t xml:space="preserve"> w podłożu występują grunty </w:t>
      </w:r>
      <w:proofErr w:type="spellStart"/>
      <w:r>
        <w:rPr>
          <w:rFonts w:cs="Arial"/>
        </w:rPr>
        <w:t>wysadzinowe</w:t>
      </w:r>
      <w:proofErr w:type="spellEnd"/>
      <w:r>
        <w:rPr>
          <w:rFonts w:cs="Arial"/>
        </w:rPr>
        <w:t>, które mogą przemarzać a projekt nie przewiduje pokrycia ich warstwą zabezpieczającą należy je usunąć na głębokość przemarzania,</w:t>
      </w:r>
    </w:p>
    <w:p w:rsidR="00314348" w:rsidRDefault="00314348" w:rsidP="00314348">
      <w:pPr>
        <w:spacing w:before="120" w:after="0"/>
        <w:jc w:val="left"/>
        <w:rPr>
          <w:rFonts w:cs="Arial"/>
          <w:u w:val="single"/>
        </w:rPr>
      </w:pPr>
      <w:r>
        <w:rPr>
          <w:rFonts w:cs="Arial"/>
          <w:u w:val="single"/>
        </w:rPr>
        <w:t xml:space="preserve">Ogólne zasady wykonywania nasypów </w:t>
      </w:r>
    </w:p>
    <w:p w:rsidR="00314348" w:rsidRDefault="00314348" w:rsidP="00314348">
      <w:pPr>
        <w:numPr>
          <w:ilvl w:val="1"/>
          <w:numId w:val="33"/>
        </w:numPr>
        <w:tabs>
          <w:tab w:val="clear" w:pos="1440"/>
        </w:tabs>
        <w:spacing w:before="120" w:after="0"/>
        <w:ind w:left="851" w:hanging="284"/>
        <w:jc w:val="left"/>
        <w:rPr>
          <w:rFonts w:cs="Arial"/>
        </w:rPr>
      </w:pPr>
      <w:r>
        <w:rPr>
          <w:rFonts w:cs="Arial"/>
        </w:rPr>
        <w:t>Nasypy powinny być wykonywane warstwami o stałej grubości. Dla zapewnienia dobrych warunków odwodnienia powierzchniowego od wód opadowych warstwy powinny posiadać nachylenie do ok. 5% w kierunku poprzecznym.</w:t>
      </w:r>
    </w:p>
    <w:p w:rsidR="00314348" w:rsidRDefault="00314348" w:rsidP="00314348">
      <w:pPr>
        <w:numPr>
          <w:ilvl w:val="1"/>
          <w:numId w:val="33"/>
        </w:numPr>
        <w:tabs>
          <w:tab w:val="clear" w:pos="1440"/>
        </w:tabs>
        <w:spacing w:before="120" w:after="0"/>
        <w:ind w:left="851" w:hanging="284"/>
        <w:jc w:val="left"/>
        <w:rPr>
          <w:rFonts w:cs="Arial"/>
        </w:rPr>
      </w:pPr>
      <w:r>
        <w:rPr>
          <w:rFonts w:cs="Arial"/>
        </w:rPr>
        <w:t>Następna, wyżej położona warstwa może być układana po osiągnięciu wymaganego zagęszczenia warstwy poprzedniej.</w:t>
      </w:r>
    </w:p>
    <w:p w:rsidR="00314348" w:rsidRDefault="00314348" w:rsidP="00314348">
      <w:pPr>
        <w:numPr>
          <w:ilvl w:val="1"/>
          <w:numId w:val="33"/>
        </w:numPr>
        <w:tabs>
          <w:tab w:val="clear" w:pos="1440"/>
        </w:tabs>
        <w:spacing w:before="120" w:after="0"/>
        <w:ind w:left="851" w:hanging="284"/>
        <w:jc w:val="left"/>
        <w:rPr>
          <w:rFonts w:cs="Arial"/>
        </w:rPr>
      </w:pPr>
      <w:r>
        <w:rPr>
          <w:rFonts w:cs="Arial"/>
        </w:rPr>
        <w:t>Grubość warstw w zależności od rodzaju gruntu i maszyn zagęszczających określa się na podstawie próbnego zagęszczenia.</w:t>
      </w:r>
    </w:p>
    <w:p w:rsidR="00314348" w:rsidRDefault="00314348" w:rsidP="00314348">
      <w:pPr>
        <w:numPr>
          <w:ilvl w:val="1"/>
          <w:numId w:val="33"/>
        </w:numPr>
        <w:tabs>
          <w:tab w:val="clear" w:pos="1440"/>
        </w:tabs>
        <w:spacing w:before="120" w:after="0"/>
        <w:ind w:left="851" w:hanging="284"/>
        <w:jc w:val="left"/>
        <w:rPr>
          <w:rFonts w:cs="Arial"/>
        </w:rPr>
      </w:pPr>
      <w:r>
        <w:rPr>
          <w:rFonts w:cs="Arial"/>
        </w:rPr>
        <w:t xml:space="preserve">Dla uniknięcia przestojów odcinek robót należy podzielić na części </w:t>
      </w:r>
      <w:proofErr w:type="gramStart"/>
      <w:r>
        <w:rPr>
          <w:rFonts w:cs="Arial"/>
        </w:rPr>
        <w:t>tak aby</w:t>
      </w:r>
      <w:proofErr w:type="gramEnd"/>
      <w:r>
        <w:rPr>
          <w:rFonts w:cs="Arial"/>
        </w:rPr>
        <w:t xml:space="preserve"> procesy wbudowywania gruntu, zagęszczania i kontroli jakości mogły być realizowane w tym samym czasie.</w:t>
      </w:r>
    </w:p>
    <w:p w:rsidR="00314348" w:rsidRDefault="00314348" w:rsidP="00314348">
      <w:pPr>
        <w:numPr>
          <w:ilvl w:val="1"/>
          <w:numId w:val="33"/>
        </w:numPr>
        <w:tabs>
          <w:tab w:val="clear" w:pos="1440"/>
        </w:tabs>
        <w:spacing w:before="120" w:after="0"/>
        <w:ind w:left="851" w:hanging="284"/>
        <w:jc w:val="left"/>
        <w:rPr>
          <w:rFonts w:cs="Arial"/>
        </w:rPr>
      </w:pPr>
      <w:r>
        <w:rPr>
          <w:rFonts w:cs="Arial"/>
        </w:rPr>
        <w:lastRenderedPageBreak/>
        <w:t>Nachylenie i linie skarp oraz rzędne korony określa projekt. Kształt nasypu powinien uwzględnić poprawki na osiadanie podłoża i korpusu, które powinny być podane w projekcie.</w:t>
      </w:r>
    </w:p>
    <w:p w:rsidR="00314348" w:rsidRDefault="00314348" w:rsidP="00314348">
      <w:pPr>
        <w:spacing w:before="120" w:after="0"/>
        <w:jc w:val="left"/>
        <w:rPr>
          <w:rFonts w:cs="Arial"/>
        </w:rPr>
      </w:pPr>
      <w:r>
        <w:rPr>
          <w:rFonts w:cs="Arial"/>
        </w:rPr>
        <w:t xml:space="preserve">Grunty w nasypie powinny być rozmieszczone zgodnie z projektem. Wykonanie nasypu z różnych gruntów. </w:t>
      </w:r>
      <w:proofErr w:type="gramStart"/>
      <w:r>
        <w:rPr>
          <w:rFonts w:cs="Arial"/>
        </w:rPr>
        <w:t>gdy</w:t>
      </w:r>
      <w:proofErr w:type="gramEnd"/>
      <w:r>
        <w:rPr>
          <w:rFonts w:cs="Arial"/>
        </w:rPr>
        <w:t xml:space="preserve"> projekt nie określa miejsca ich wbudowania, dopuszczalne jest tylko dla obiektów kategorii III i IV, przy czym należy przestrzegać następujących warunków:</w:t>
      </w:r>
    </w:p>
    <w:p w:rsidR="00314348" w:rsidRDefault="00314348" w:rsidP="00314348">
      <w:pPr>
        <w:numPr>
          <w:ilvl w:val="0"/>
          <w:numId w:val="34"/>
        </w:numPr>
        <w:tabs>
          <w:tab w:val="clear" w:pos="720"/>
        </w:tabs>
        <w:spacing w:before="120" w:after="0"/>
        <w:ind w:left="993" w:hanging="426"/>
        <w:jc w:val="left"/>
        <w:rPr>
          <w:rFonts w:cs="Arial"/>
        </w:rPr>
      </w:pPr>
      <w:proofErr w:type="gramStart"/>
      <w:r>
        <w:rPr>
          <w:rFonts w:cs="Arial"/>
        </w:rPr>
        <w:t>grunty</w:t>
      </w:r>
      <w:proofErr w:type="gramEnd"/>
      <w:r>
        <w:rPr>
          <w:rFonts w:cs="Arial"/>
        </w:rPr>
        <w:t xml:space="preserve"> mniej przepuszczalne powinny być układane w środkowej części nasypu, a grunty bardziej przepuszczalne bliżej skarp,</w:t>
      </w:r>
    </w:p>
    <w:p w:rsidR="00314348" w:rsidRDefault="00314348" w:rsidP="00314348">
      <w:pPr>
        <w:numPr>
          <w:ilvl w:val="0"/>
          <w:numId w:val="34"/>
        </w:numPr>
        <w:tabs>
          <w:tab w:val="clear" w:pos="720"/>
        </w:tabs>
        <w:spacing w:before="120" w:after="0"/>
        <w:ind w:left="993" w:hanging="426"/>
        <w:jc w:val="left"/>
        <w:rPr>
          <w:rFonts w:cs="Arial"/>
        </w:rPr>
      </w:pPr>
      <w:proofErr w:type="gramStart"/>
      <w:r>
        <w:rPr>
          <w:rFonts w:cs="Arial"/>
        </w:rPr>
        <w:t>grunty</w:t>
      </w:r>
      <w:proofErr w:type="gramEnd"/>
      <w:r>
        <w:rPr>
          <w:rFonts w:cs="Arial"/>
        </w:rPr>
        <w:t xml:space="preserve"> w nasypie nie powinny tworzyć soczewek lub warstw ułatwiających filtrację lub poślizg.</w:t>
      </w:r>
    </w:p>
    <w:p w:rsidR="00314348" w:rsidRDefault="00314348" w:rsidP="00314348">
      <w:pPr>
        <w:numPr>
          <w:ilvl w:val="0"/>
          <w:numId w:val="34"/>
        </w:numPr>
        <w:tabs>
          <w:tab w:val="clear" w:pos="720"/>
        </w:tabs>
        <w:spacing w:before="120" w:after="0"/>
        <w:ind w:left="993" w:hanging="426"/>
        <w:jc w:val="left"/>
        <w:rPr>
          <w:rFonts w:cs="Arial"/>
        </w:rPr>
      </w:pPr>
      <w:proofErr w:type="gramStart"/>
      <w:r>
        <w:rPr>
          <w:rFonts w:cs="Arial"/>
        </w:rPr>
        <w:t>w</w:t>
      </w:r>
      <w:proofErr w:type="gramEnd"/>
      <w:r>
        <w:rPr>
          <w:rFonts w:cs="Arial"/>
        </w:rPr>
        <w:t xml:space="preserve"> sąsiadujących ze sobą częściach nasypu grunty powinny mieć takie uziarnienie, aby na skutek działania filtracji nie powstały odkształcenia w postaci kawern i rozmyć.</w:t>
      </w:r>
    </w:p>
    <w:p w:rsidR="00314348" w:rsidRDefault="00314348" w:rsidP="00314348">
      <w:pPr>
        <w:spacing w:before="120" w:after="0"/>
        <w:jc w:val="left"/>
        <w:rPr>
          <w:rFonts w:cs="Arial"/>
        </w:rPr>
      </w:pPr>
      <w:r>
        <w:rPr>
          <w:rFonts w:cs="Arial"/>
          <w:u w:val="single"/>
        </w:rPr>
        <w:t>Wbudowanie i zagęszczenie gruntu</w:t>
      </w:r>
      <w:r>
        <w:rPr>
          <w:rFonts w:cs="Arial"/>
        </w:rPr>
        <w:t>.</w:t>
      </w:r>
    </w:p>
    <w:p w:rsidR="00314348" w:rsidRDefault="00314348" w:rsidP="00314348">
      <w:pPr>
        <w:spacing w:before="120" w:after="0"/>
        <w:jc w:val="left"/>
        <w:rPr>
          <w:rFonts w:cs="Arial"/>
        </w:rPr>
      </w:pPr>
      <w:r>
        <w:rPr>
          <w:rFonts w:cs="Arial"/>
        </w:rPr>
        <w:t xml:space="preserve">Grunt wbudowany i rozłożony równomiernie w warstwie przygotowanej do zagęszczenia powinien posiadać wilgotność naturalna </w:t>
      </w:r>
      <w:proofErr w:type="spellStart"/>
      <w:r>
        <w:rPr>
          <w:rFonts w:cs="Arial"/>
        </w:rPr>
        <w:t>W</w:t>
      </w:r>
      <w:r>
        <w:rPr>
          <w:rFonts w:cs="Arial"/>
          <w:vertAlign w:val="subscript"/>
        </w:rPr>
        <w:t>n</w:t>
      </w:r>
      <w:proofErr w:type="spellEnd"/>
      <w:r>
        <w:rPr>
          <w:rFonts w:cs="Arial"/>
        </w:rPr>
        <w:t xml:space="preserve"> zbliżoną do optymalnej </w:t>
      </w:r>
      <w:proofErr w:type="spellStart"/>
      <w:r>
        <w:rPr>
          <w:rFonts w:cs="Arial"/>
        </w:rPr>
        <w:t>W</w:t>
      </w:r>
      <w:r>
        <w:rPr>
          <w:rFonts w:cs="Arial"/>
          <w:vertAlign w:val="subscript"/>
        </w:rPr>
        <w:t>opt</w:t>
      </w:r>
      <w:proofErr w:type="spellEnd"/>
      <w:r>
        <w:rPr>
          <w:rFonts w:cs="Arial"/>
        </w:rPr>
        <w:t xml:space="preserve">., </w:t>
      </w:r>
      <w:proofErr w:type="gramStart"/>
      <w:r>
        <w:rPr>
          <w:rFonts w:cs="Arial"/>
        </w:rPr>
        <w:t>określonej</w:t>
      </w:r>
      <w:proofErr w:type="gramEnd"/>
      <w:r>
        <w:rPr>
          <w:rFonts w:cs="Arial"/>
        </w:rPr>
        <w:t xml:space="preserve"> według normalnej metody </w:t>
      </w:r>
      <w:proofErr w:type="spellStart"/>
      <w:r>
        <w:rPr>
          <w:rFonts w:cs="Arial"/>
        </w:rPr>
        <w:t>Proktora</w:t>
      </w:r>
      <w:proofErr w:type="spellEnd"/>
      <w:r>
        <w:rPr>
          <w:rFonts w:cs="Arial"/>
        </w:rPr>
        <w:t>.</w:t>
      </w:r>
    </w:p>
    <w:p w:rsidR="00314348" w:rsidRDefault="00314348" w:rsidP="00314348">
      <w:pPr>
        <w:spacing w:before="120" w:after="0"/>
        <w:jc w:val="left"/>
        <w:rPr>
          <w:rFonts w:cs="Arial"/>
        </w:rPr>
      </w:pPr>
      <w:r>
        <w:rPr>
          <w:rFonts w:cs="Arial"/>
        </w:rPr>
        <w:t xml:space="preserve">Zaleca </w:t>
      </w:r>
      <w:proofErr w:type="gramStart"/>
      <w:r>
        <w:rPr>
          <w:rFonts w:cs="Arial"/>
        </w:rPr>
        <w:t>się aby</w:t>
      </w:r>
      <w:proofErr w:type="gramEnd"/>
      <w:r>
        <w:rPr>
          <w:rFonts w:cs="Arial"/>
        </w:rPr>
        <w:t>:</w:t>
      </w:r>
    </w:p>
    <w:p w:rsidR="00314348" w:rsidRDefault="00314348" w:rsidP="00314348">
      <w:pPr>
        <w:numPr>
          <w:ilvl w:val="0"/>
          <w:numId w:val="35"/>
        </w:numPr>
        <w:tabs>
          <w:tab w:val="clear" w:pos="720"/>
        </w:tabs>
        <w:spacing w:before="120" w:after="0"/>
        <w:ind w:left="993" w:hanging="426"/>
        <w:jc w:val="left"/>
        <w:rPr>
          <w:rFonts w:cs="Arial"/>
        </w:rPr>
      </w:pPr>
      <w:r>
        <w:rPr>
          <w:rFonts w:cs="Arial"/>
        </w:rPr>
        <w:t xml:space="preserve">dla gruntów spoistych wilgotność </w:t>
      </w:r>
      <w:proofErr w:type="spellStart"/>
      <w:r>
        <w:rPr>
          <w:rFonts w:cs="Arial"/>
        </w:rPr>
        <w:t>W</w:t>
      </w:r>
      <w:r>
        <w:rPr>
          <w:rFonts w:cs="Arial"/>
          <w:vertAlign w:val="subscript"/>
        </w:rPr>
        <w:t>n</w:t>
      </w:r>
      <w:proofErr w:type="spellEnd"/>
      <w:r>
        <w:rPr>
          <w:rFonts w:cs="Arial"/>
        </w:rPr>
        <w:t xml:space="preserve"> </w:t>
      </w:r>
      <w:proofErr w:type="gramStart"/>
      <w:r>
        <w:rPr>
          <w:rFonts w:cs="Arial"/>
        </w:rPr>
        <w:t>była  w</w:t>
      </w:r>
      <w:proofErr w:type="gramEnd"/>
      <w:r>
        <w:rPr>
          <w:rFonts w:cs="Arial"/>
        </w:rPr>
        <w:t xml:space="preserve"> granicach </w:t>
      </w:r>
      <w:proofErr w:type="spellStart"/>
      <w:r>
        <w:rPr>
          <w:rFonts w:cs="Arial"/>
        </w:rPr>
        <w:t>W</w:t>
      </w:r>
      <w:r>
        <w:rPr>
          <w:rFonts w:cs="Arial"/>
          <w:vertAlign w:val="subscript"/>
        </w:rPr>
        <w:t>opt</w:t>
      </w:r>
      <w:proofErr w:type="spellEnd"/>
      <w:r>
        <w:rPr>
          <w:rFonts w:cs="Arial"/>
        </w:rPr>
        <w:t>. ± 2%</w:t>
      </w:r>
    </w:p>
    <w:p w:rsidR="00314348" w:rsidRDefault="00314348" w:rsidP="00314348">
      <w:pPr>
        <w:numPr>
          <w:ilvl w:val="0"/>
          <w:numId w:val="35"/>
        </w:numPr>
        <w:tabs>
          <w:tab w:val="clear" w:pos="720"/>
        </w:tabs>
        <w:spacing w:before="120" w:after="0"/>
        <w:ind w:left="993" w:hanging="426"/>
        <w:jc w:val="left"/>
        <w:rPr>
          <w:rFonts w:cs="Arial"/>
        </w:rPr>
      </w:pPr>
      <w:r>
        <w:rPr>
          <w:rFonts w:cs="Arial"/>
        </w:rPr>
        <w:t xml:space="preserve">dla pospółek, żwirów i rumoszy gliniastych </w:t>
      </w:r>
      <w:proofErr w:type="gramStart"/>
      <w:r>
        <w:rPr>
          <w:rFonts w:cs="Arial"/>
        </w:rPr>
        <w:t xml:space="preserve">wilgotność  </w:t>
      </w:r>
      <w:proofErr w:type="spellStart"/>
      <w:r>
        <w:rPr>
          <w:rFonts w:cs="Arial"/>
        </w:rPr>
        <w:t>W</w:t>
      </w:r>
      <w:r>
        <w:rPr>
          <w:rFonts w:cs="Arial"/>
          <w:vertAlign w:val="subscript"/>
        </w:rPr>
        <w:t>n</w:t>
      </w:r>
      <w:proofErr w:type="spellEnd"/>
      <w:proofErr w:type="gramEnd"/>
      <w:r>
        <w:rPr>
          <w:rFonts w:cs="Arial"/>
          <w:vertAlign w:val="subscript"/>
        </w:rPr>
        <w:t xml:space="preserve"> </w:t>
      </w:r>
      <w:r>
        <w:rPr>
          <w:rFonts w:cs="Arial"/>
        </w:rPr>
        <w:t xml:space="preserve">≥ 0,7 </w:t>
      </w:r>
      <w:proofErr w:type="spellStart"/>
      <w:r>
        <w:rPr>
          <w:rFonts w:cs="Arial"/>
        </w:rPr>
        <w:t>W</w:t>
      </w:r>
      <w:r>
        <w:rPr>
          <w:rFonts w:cs="Arial"/>
          <w:vertAlign w:val="subscript"/>
        </w:rPr>
        <w:t>opt</w:t>
      </w:r>
      <w:proofErr w:type="spellEnd"/>
      <w:r>
        <w:rPr>
          <w:rFonts w:cs="Arial"/>
          <w:vertAlign w:val="subscript"/>
        </w:rPr>
        <w:t xml:space="preserve">, </w:t>
      </w:r>
      <w:r>
        <w:rPr>
          <w:rFonts w:cs="Arial"/>
        </w:rPr>
        <w:t>przy czym górna granica wilgotności zależy od rodzaju maszyn zagęszczających</w:t>
      </w:r>
    </w:p>
    <w:p w:rsidR="00314348" w:rsidRDefault="00314348" w:rsidP="00314348">
      <w:pPr>
        <w:spacing w:before="120" w:after="0"/>
        <w:jc w:val="left"/>
        <w:rPr>
          <w:rFonts w:cs="Arial"/>
        </w:rPr>
      </w:pPr>
      <w:r>
        <w:rPr>
          <w:rFonts w:cs="Arial"/>
        </w:rPr>
        <w:t xml:space="preserve">W </w:t>
      </w:r>
      <w:proofErr w:type="gramStart"/>
      <w:r>
        <w:rPr>
          <w:rFonts w:cs="Arial"/>
        </w:rPr>
        <w:t>przypadku gdy</w:t>
      </w:r>
      <w:proofErr w:type="gramEnd"/>
      <w:r>
        <w:rPr>
          <w:rFonts w:cs="Arial"/>
        </w:rPr>
        <w:t xml:space="preserve"> grunt spoisty posiada wilgotność znacznie wyższą od dopuszczalnej przed wbudowaniem należy przesuszyć go na odkładzie. Przy wilgotności niewiele </w:t>
      </w:r>
      <w:proofErr w:type="gramStart"/>
      <w:r>
        <w:rPr>
          <w:rFonts w:cs="Arial"/>
        </w:rPr>
        <w:t>przekraczających  dopuszczalne</w:t>
      </w:r>
      <w:proofErr w:type="gramEnd"/>
      <w:r>
        <w:rPr>
          <w:rFonts w:cs="Arial"/>
        </w:rPr>
        <w:t xml:space="preserve"> (do2% ), można grunt wbudować w warstwę i pozostawić w stanie nie zagęszczonym do czasu obniżenia wilgotności.</w:t>
      </w:r>
    </w:p>
    <w:p w:rsidR="00314348" w:rsidRDefault="00314348" w:rsidP="00314348">
      <w:pPr>
        <w:spacing w:before="120" w:after="0"/>
        <w:jc w:val="left"/>
        <w:rPr>
          <w:rFonts w:cs="Arial"/>
        </w:rPr>
      </w:pPr>
      <w:r>
        <w:rPr>
          <w:rFonts w:cs="Arial"/>
        </w:rPr>
        <w:t>Jeżeli grunt posiada wilgotność naturalną mniejszą od dopuszczalnej należy go nawilżyć.</w:t>
      </w:r>
    </w:p>
    <w:p w:rsidR="00314348" w:rsidRDefault="00314348" w:rsidP="00314348">
      <w:pPr>
        <w:spacing w:before="120" w:after="0"/>
        <w:jc w:val="left"/>
        <w:rPr>
          <w:rFonts w:cs="Arial"/>
        </w:rPr>
      </w:pPr>
      <w:r>
        <w:rPr>
          <w:rFonts w:cs="Arial"/>
        </w:rPr>
        <w:t>Zagęszczanie gruntu o wilgotnościach naturalnych wykraczających poza podane wyżej granice możliwe jest w następujących przypadkach:</w:t>
      </w:r>
    </w:p>
    <w:p w:rsidR="00314348" w:rsidRDefault="00314348" w:rsidP="00314348">
      <w:pPr>
        <w:numPr>
          <w:ilvl w:val="0"/>
          <w:numId w:val="36"/>
        </w:numPr>
        <w:tabs>
          <w:tab w:val="clear" w:pos="720"/>
        </w:tabs>
        <w:spacing w:before="120" w:after="0"/>
        <w:ind w:left="993" w:hanging="426"/>
        <w:jc w:val="left"/>
        <w:rPr>
          <w:rFonts w:cs="Arial"/>
        </w:rPr>
      </w:pPr>
      <w:proofErr w:type="gramStart"/>
      <w:r>
        <w:rPr>
          <w:rFonts w:cs="Arial"/>
        </w:rPr>
        <w:t>zastosowania</w:t>
      </w:r>
      <w:proofErr w:type="gramEnd"/>
      <w:r>
        <w:rPr>
          <w:rFonts w:cs="Arial"/>
        </w:rPr>
        <w:t xml:space="preserve"> odpowiedniego sprzętu, który umożliwi uzyskanie zagęszczenia zgodnego z wymaganiami</w:t>
      </w:r>
    </w:p>
    <w:p w:rsidR="00314348" w:rsidRDefault="00314348" w:rsidP="00314348">
      <w:pPr>
        <w:numPr>
          <w:ilvl w:val="0"/>
          <w:numId w:val="36"/>
        </w:numPr>
        <w:tabs>
          <w:tab w:val="clear" w:pos="720"/>
        </w:tabs>
        <w:spacing w:before="120" w:after="0"/>
        <w:ind w:left="993" w:hanging="426"/>
        <w:jc w:val="left"/>
        <w:rPr>
          <w:rFonts w:cs="Arial"/>
        </w:rPr>
      </w:pPr>
      <w:proofErr w:type="gramStart"/>
      <w:r>
        <w:rPr>
          <w:rFonts w:cs="Arial"/>
        </w:rPr>
        <w:t>gdy</w:t>
      </w:r>
      <w:proofErr w:type="gramEnd"/>
      <w:r>
        <w:rPr>
          <w:rFonts w:cs="Arial"/>
        </w:rPr>
        <w:t xml:space="preserve"> objętość nie odpowiadającego wymaganiom gruntu jest niewielka, mniejsza od objętości warstwy, a wyniki zagęszczenia będą zgodne z wymaganiami</w:t>
      </w:r>
    </w:p>
    <w:p w:rsidR="00314348" w:rsidRDefault="00314348" w:rsidP="00314348">
      <w:pPr>
        <w:spacing w:before="120" w:after="0"/>
        <w:jc w:val="left"/>
        <w:rPr>
          <w:rFonts w:cs="Arial"/>
        </w:rPr>
      </w:pPr>
      <w:r>
        <w:rPr>
          <w:rFonts w:cs="Arial"/>
        </w:rPr>
        <w:t xml:space="preserve">Nie nadają się do wbudowania w nasypy grunty zanieczyszczone (gruzem, odpadkami, częściami roślinnymi </w:t>
      </w:r>
      <w:proofErr w:type="spellStart"/>
      <w:r>
        <w:rPr>
          <w:rFonts w:cs="Arial"/>
        </w:rPr>
        <w:t>itp</w:t>
      </w:r>
      <w:proofErr w:type="spellEnd"/>
      <w:r>
        <w:rPr>
          <w:rFonts w:cs="Arial"/>
        </w:rPr>
        <w:t xml:space="preserve">), </w:t>
      </w:r>
      <w:proofErr w:type="gramStart"/>
      <w:r>
        <w:rPr>
          <w:rFonts w:cs="Arial"/>
        </w:rPr>
        <w:t>grunty których</w:t>
      </w:r>
      <w:proofErr w:type="gramEnd"/>
      <w:r>
        <w:rPr>
          <w:rFonts w:cs="Arial"/>
        </w:rPr>
        <w:t xml:space="preserve"> jakości nie można skontrolować oraz grunty zamarznięte.</w:t>
      </w:r>
    </w:p>
    <w:p w:rsidR="00314348" w:rsidRDefault="00314348" w:rsidP="00314348">
      <w:pPr>
        <w:spacing w:before="120" w:after="0"/>
        <w:jc w:val="left"/>
        <w:rPr>
          <w:rFonts w:cs="Arial"/>
        </w:rPr>
      </w:pPr>
      <w:r>
        <w:rPr>
          <w:rFonts w:cs="Arial"/>
        </w:rPr>
        <w:t>Nie nadają się również do wbudowania bez specjalnych zabiegów grunty:</w:t>
      </w:r>
    </w:p>
    <w:p w:rsidR="00314348" w:rsidRDefault="00314348" w:rsidP="00314348">
      <w:pPr>
        <w:numPr>
          <w:ilvl w:val="0"/>
          <w:numId w:val="37"/>
        </w:numPr>
        <w:tabs>
          <w:tab w:val="clear" w:pos="2154"/>
        </w:tabs>
        <w:spacing w:before="120" w:after="0"/>
        <w:ind w:left="993" w:hanging="426"/>
        <w:jc w:val="left"/>
        <w:rPr>
          <w:rFonts w:cs="Arial"/>
        </w:rPr>
      </w:pPr>
      <w:proofErr w:type="gramStart"/>
      <w:r>
        <w:rPr>
          <w:rFonts w:cs="Arial"/>
        </w:rPr>
        <w:t>zawartości</w:t>
      </w:r>
      <w:proofErr w:type="gramEnd"/>
      <w:r>
        <w:rPr>
          <w:rFonts w:cs="Arial"/>
        </w:rPr>
        <w:t xml:space="preserve"> części organicznych większej niż 3%</w:t>
      </w:r>
    </w:p>
    <w:p w:rsidR="00314348" w:rsidRDefault="00314348" w:rsidP="00314348">
      <w:pPr>
        <w:numPr>
          <w:ilvl w:val="0"/>
          <w:numId w:val="37"/>
        </w:numPr>
        <w:tabs>
          <w:tab w:val="clear" w:pos="2154"/>
        </w:tabs>
        <w:spacing w:before="120" w:after="0"/>
        <w:ind w:left="993" w:hanging="426"/>
        <w:jc w:val="left"/>
        <w:rPr>
          <w:rFonts w:cs="Arial"/>
        </w:rPr>
      </w:pPr>
      <w:proofErr w:type="gramStart"/>
      <w:r>
        <w:rPr>
          <w:rFonts w:cs="Arial"/>
        </w:rPr>
        <w:t>zawartości</w:t>
      </w:r>
      <w:proofErr w:type="gramEnd"/>
      <w:r>
        <w:rPr>
          <w:rFonts w:cs="Arial"/>
        </w:rPr>
        <w:t xml:space="preserve"> frakcji ilastych powyżej 30%</w:t>
      </w:r>
    </w:p>
    <w:p w:rsidR="00314348" w:rsidRDefault="00314348" w:rsidP="00314348">
      <w:pPr>
        <w:numPr>
          <w:ilvl w:val="0"/>
          <w:numId w:val="38"/>
        </w:numPr>
        <w:tabs>
          <w:tab w:val="clear" w:pos="2154"/>
        </w:tabs>
        <w:spacing w:before="120" w:after="0"/>
        <w:ind w:left="993" w:hanging="426"/>
        <w:jc w:val="left"/>
        <w:rPr>
          <w:rFonts w:cs="Arial"/>
        </w:rPr>
      </w:pPr>
      <w:proofErr w:type="gramStart"/>
      <w:r>
        <w:rPr>
          <w:rFonts w:cs="Arial"/>
        </w:rPr>
        <w:t>spoiste</w:t>
      </w:r>
      <w:proofErr w:type="gramEnd"/>
      <w:r>
        <w:rPr>
          <w:rFonts w:cs="Arial"/>
        </w:rPr>
        <w:t xml:space="preserve"> w stanie płynnym, miękkoplastycznym, zwartym, </w:t>
      </w:r>
    </w:p>
    <w:p w:rsidR="00314348" w:rsidRDefault="00314348" w:rsidP="00314348">
      <w:pPr>
        <w:numPr>
          <w:ilvl w:val="0"/>
          <w:numId w:val="38"/>
        </w:numPr>
        <w:tabs>
          <w:tab w:val="clear" w:pos="2154"/>
        </w:tabs>
        <w:spacing w:before="120" w:after="0"/>
        <w:ind w:left="993" w:hanging="426"/>
        <w:jc w:val="left"/>
        <w:rPr>
          <w:rFonts w:cs="Arial"/>
        </w:rPr>
      </w:pPr>
      <w:proofErr w:type="gramStart"/>
      <w:r>
        <w:rPr>
          <w:rFonts w:cs="Arial"/>
        </w:rPr>
        <w:t>skażone</w:t>
      </w:r>
      <w:proofErr w:type="gramEnd"/>
      <w:r>
        <w:rPr>
          <w:rFonts w:cs="Arial"/>
        </w:rPr>
        <w:t xml:space="preserve"> chemicznie.</w:t>
      </w:r>
    </w:p>
    <w:p w:rsidR="00314348" w:rsidRDefault="00314348" w:rsidP="00314348">
      <w:pPr>
        <w:spacing w:before="120" w:after="0"/>
        <w:jc w:val="left"/>
        <w:rPr>
          <w:rFonts w:cs="Arial"/>
        </w:rPr>
      </w:pPr>
      <w:r>
        <w:rPr>
          <w:rFonts w:cs="Arial"/>
        </w:rPr>
        <w:t>Nasypy z gruntów sypkich można wykonywać jedynie w przypadku możliwości uzyskania wymaganego zagęszczenia.</w:t>
      </w:r>
    </w:p>
    <w:p w:rsidR="00314348" w:rsidRDefault="00314348" w:rsidP="00314348">
      <w:pPr>
        <w:spacing w:before="120" w:after="0"/>
        <w:jc w:val="left"/>
        <w:rPr>
          <w:rFonts w:cs="Arial"/>
        </w:rPr>
      </w:pPr>
      <w:r>
        <w:rPr>
          <w:rFonts w:cs="Arial"/>
        </w:rPr>
        <w:t>W przypadku wbudowywania gruntów o bardzo zróżnicowanym uziarnieniu (np. aluwia rzek górskich) należy zapobiegać rozsegregowywaniu się ich podczas wyładowywania ze środków transportowych. Rozsegregowany materiał nie może być wbudowany w strefy stykowe z innymi gruntami, z podłożem oraz budowlami betonowymi.</w:t>
      </w:r>
    </w:p>
    <w:p w:rsidR="00314348" w:rsidRDefault="00314348" w:rsidP="00314348">
      <w:pPr>
        <w:spacing w:before="120" w:after="0"/>
        <w:jc w:val="left"/>
        <w:rPr>
          <w:rFonts w:cs="Arial"/>
          <w:u w:val="single"/>
        </w:rPr>
      </w:pPr>
      <w:r>
        <w:rPr>
          <w:rFonts w:cs="Arial"/>
          <w:u w:val="single"/>
        </w:rPr>
        <w:t>Wymagana dokładność wykonania nasypów.</w:t>
      </w:r>
    </w:p>
    <w:p w:rsidR="00314348" w:rsidRDefault="00314348" w:rsidP="00314348">
      <w:pPr>
        <w:spacing w:before="120" w:after="0"/>
        <w:jc w:val="left"/>
        <w:rPr>
          <w:rFonts w:cs="Arial"/>
        </w:rPr>
      </w:pPr>
      <w:r>
        <w:rPr>
          <w:rFonts w:cs="Arial"/>
        </w:rPr>
        <w:t>Szerokość korony nie powinna różnić się od szerokości projektowanej więcej niż o 10 cm, a krawędź korony nie powinna mieć widocznych załamań.</w:t>
      </w:r>
    </w:p>
    <w:p w:rsidR="00314348" w:rsidRDefault="00314348" w:rsidP="00314348">
      <w:pPr>
        <w:spacing w:before="120" w:after="0"/>
        <w:jc w:val="left"/>
        <w:rPr>
          <w:rFonts w:cs="Arial"/>
        </w:rPr>
      </w:pPr>
      <w:r>
        <w:rPr>
          <w:rFonts w:cs="Arial"/>
        </w:rPr>
        <w:t>Pochylenie skarp i nasypów nie może różnić się od projektowanych pochyleń więcej niż o 10%. Powierzchnie skarp nie powinny mieć większych wklęśnięć niż 10 cm.</w:t>
      </w:r>
    </w:p>
    <w:p w:rsidR="00314348" w:rsidRDefault="00314348" w:rsidP="00DB51C5">
      <w:pPr>
        <w:pStyle w:val="Nagwek1"/>
        <w:numPr>
          <w:ilvl w:val="0"/>
          <w:numId w:val="45"/>
        </w:numPr>
      </w:pPr>
      <w:bookmarkStart w:id="260" w:name="_Toc242579948"/>
      <w:proofErr w:type="gramStart"/>
      <w:r>
        <w:lastRenderedPageBreak/>
        <w:t>KONTROLA JAKOŚCI</w:t>
      </w:r>
      <w:proofErr w:type="gramEnd"/>
      <w:r>
        <w:t xml:space="preserve"> ROBÓT</w:t>
      </w:r>
      <w:bookmarkEnd w:id="260"/>
    </w:p>
    <w:p w:rsidR="00314348" w:rsidRDefault="00314348" w:rsidP="00314348">
      <w:pPr>
        <w:jc w:val="left"/>
        <w:rPr>
          <w:rFonts w:cs="Arial"/>
        </w:rPr>
      </w:pPr>
      <w:r>
        <w:rPr>
          <w:rFonts w:cs="Arial"/>
        </w:rPr>
        <w:t xml:space="preserve">Ogólne wymagania dotyczące </w:t>
      </w:r>
      <w:proofErr w:type="gramStart"/>
      <w:r>
        <w:rPr>
          <w:rFonts w:cs="Arial"/>
        </w:rPr>
        <w:t>kontroli jakości</w:t>
      </w:r>
      <w:proofErr w:type="gramEnd"/>
      <w:r>
        <w:rPr>
          <w:rFonts w:cs="Arial"/>
        </w:rPr>
        <w:t xml:space="preserve"> robót podano w ST – 00 „ Wymagania ogólne”. </w:t>
      </w:r>
    </w:p>
    <w:p w:rsidR="00314348" w:rsidRDefault="00314348" w:rsidP="00314348">
      <w:r>
        <w:t>Sprawdzenie i odbiór robót ziemnych powinny być zgodne z normami państwowymi.</w:t>
      </w:r>
    </w:p>
    <w:p w:rsidR="00314348" w:rsidRDefault="00314348" w:rsidP="00DB51C5">
      <w:pPr>
        <w:pStyle w:val="Nagwek2"/>
        <w:numPr>
          <w:ilvl w:val="1"/>
          <w:numId w:val="45"/>
        </w:numPr>
        <w:ind w:left="576"/>
      </w:pPr>
      <w:bookmarkStart w:id="261" w:name="_Toc242579950"/>
      <w:r>
        <w:t>Wykopy</w:t>
      </w:r>
      <w:bookmarkEnd w:id="261"/>
    </w:p>
    <w:p w:rsidR="00314348" w:rsidRDefault="00314348" w:rsidP="00314348">
      <w:pPr>
        <w:jc w:val="left"/>
      </w:pPr>
      <w:bookmarkStart w:id="262" w:name="_Toc224713539"/>
      <w:r>
        <w:t>Sprawdzenie i kontrola w czasie wykonywania robót oraz po ich zakończeniu powinny obejmować:</w:t>
      </w:r>
    </w:p>
    <w:p w:rsidR="00314348" w:rsidRDefault="00314348" w:rsidP="00314348">
      <w:pPr>
        <w:pStyle w:val="Wypunktowanie"/>
        <w:jc w:val="left"/>
      </w:pPr>
      <w:proofErr w:type="gramStart"/>
      <w:r>
        <w:t>zgodność</w:t>
      </w:r>
      <w:proofErr w:type="gramEnd"/>
      <w:r>
        <w:t xml:space="preserve"> wykonania robót z dokumentacją,</w:t>
      </w:r>
    </w:p>
    <w:p w:rsidR="00314348" w:rsidRDefault="00314348" w:rsidP="00314348">
      <w:pPr>
        <w:pStyle w:val="Wypunktowanie"/>
        <w:jc w:val="left"/>
      </w:pPr>
      <w:r>
        <w:t xml:space="preserve">sprawdzenie </w:t>
      </w:r>
      <w:r>
        <w:rPr>
          <w:rFonts w:cs="Arial"/>
        </w:rPr>
        <w:t xml:space="preserve">rzędnych dna wykopu (tolerancja rzędnych dna </w:t>
      </w:r>
      <w:proofErr w:type="gramStart"/>
      <w:r>
        <w:rPr>
          <w:rFonts w:cs="Arial"/>
        </w:rPr>
        <w:t xml:space="preserve">wykopów  </w:t>
      </w:r>
      <w:r>
        <w:rPr>
          <w:rFonts w:cs="Arial"/>
        </w:rPr>
        <w:sym w:font="Symbol" w:char="F0B1"/>
      </w:r>
      <w:r>
        <w:rPr>
          <w:rFonts w:cs="Arial"/>
        </w:rPr>
        <w:t>2 cm</w:t>
      </w:r>
      <w:proofErr w:type="gramEnd"/>
      <w:r>
        <w:rPr>
          <w:rFonts w:cs="Arial"/>
        </w:rPr>
        <w:t>),</w:t>
      </w:r>
    </w:p>
    <w:p w:rsidR="00314348" w:rsidRDefault="00314348" w:rsidP="00314348">
      <w:pPr>
        <w:pStyle w:val="Wypunktowanie"/>
        <w:jc w:val="left"/>
      </w:pPr>
      <w:proofErr w:type="gramStart"/>
      <w:r>
        <w:t>prawidłowość</w:t>
      </w:r>
      <w:proofErr w:type="gramEnd"/>
      <w:r>
        <w:t xml:space="preserve"> wytyczenia robót w terenie,</w:t>
      </w:r>
    </w:p>
    <w:p w:rsidR="00314348" w:rsidRDefault="00314348" w:rsidP="00314348">
      <w:pPr>
        <w:pStyle w:val="Wypunktowanie"/>
        <w:jc w:val="left"/>
      </w:pPr>
      <w:proofErr w:type="gramStart"/>
      <w:r>
        <w:t>przygotowanie</w:t>
      </w:r>
      <w:proofErr w:type="gramEnd"/>
      <w:r>
        <w:t xml:space="preserve"> terenu,</w:t>
      </w:r>
    </w:p>
    <w:p w:rsidR="00314348" w:rsidRDefault="00314348" w:rsidP="00314348">
      <w:pPr>
        <w:pStyle w:val="Wypunktowanie"/>
        <w:jc w:val="left"/>
      </w:pPr>
      <w:proofErr w:type="gramStart"/>
      <w:r>
        <w:t>rodzaj</w:t>
      </w:r>
      <w:proofErr w:type="gramEnd"/>
      <w:r>
        <w:t xml:space="preserve"> i stan gruntu w podłożu,</w:t>
      </w:r>
    </w:p>
    <w:p w:rsidR="00314348" w:rsidRDefault="00314348" w:rsidP="00314348">
      <w:pPr>
        <w:pStyle w:val="Wypunktowanie"/>
        <w:jc w:val="left"/>
      </w:pPr>
      <w:proofErr w:type="gramStart"/>
      <w:r>
        <w:t>wymiary</w:t>
      </w:r>
      <w:proofErr w:type="gramEnd"/>
      <w:r>
        <w:t xml:space="preserve"> wykopów (tolerancje przy wymiarach wykopów: </w:t>
      </w:r>
      <w:r>
        <w:sym w:font="Symbol" w:char="F0B1"/>
      </w:r>
      <w:r>
        <w:t xml:space="preserve">15 cm dla wykopów o szerokości dna większej niż 1,5 m, </w:t>
      </w:r>
      <w:r>
        <w:sym w:font="Symbol" w:char="F0B1"/>
      </w:r>
      <w:r>
        <w:t>5 cm dla wykopów o szerokości dna mniejszej niż 1,5 m),</w:t>
      </w:r>
    </w:p>
    <w:p w:rsidR="00314348" w:rsidRDefault="00314348" w:rsidP="00314348">
      <w:pPr>
        <w:pStyle w:val="Wypunktowanie"/>
        <w:jc w:val="left"/>
      </w:pPr>
      <w:proofErr w:type="gramStart"/>
      <w:r>
        <w:t>czy</w:t>
      </w:r>
      <w:proofErr w:type="gramEnd"/>
      <w:r>
        <w:t xml:space="preserve"> została zapewniona stateczność skarp,</w:t>
      </w:r>
    </w:p>
    <w:p w:rsidR="00314348" w:rsidRDefault="00314348" w:rsidP="00314348">
      <w:pPr>
        <w:pStyle w:val="Wypunktowanie"/>
        <w:jc w:val="left"/>
      </w:pPr>
      <w:proofErr w:type="gramStart"/>
      <w:r>
        <w:t>zabezpieczenie</w:t>
      </w:r>
      <w:proofErr w:type="gramEnd"/>
      <w:r>
        <w:t xml:space="preserve"> i odwodnienie wykopów.</w:t>
      </w:r>
    </w:p>
    <w:p w:rsidR="00314348" w:rsidRDefault="00314348" w:rsidP="00DB51C5">
      <w:pPr>
        <w:pStyle w:val="Nagwek2"/>
        <w:numPr>
          <w:ilvl w:val="1"/>
          <w:numId w:val="45"/>
        </w:numPr>
        <w:ind w:left="576"/>
      </w:pPr>
      <w:bookmarkStart w:id="263" w:name="_Toc175968161"/>
      <w:bookmarkStart w:id="264" w:name="_Toc242579951"/>
      <w:r>
        <w:t>Wykonanie podkładów, nasypów i zasypki</w:t>
      </w:r>
      <w:bookmarkEnd w:id="264"/>
    </w:p>
    <w:bookmarkEnd w:id="263"/>
    <w:p w:rsidR="00314348" w:rsidRDefault="00314348" w:rsidP="00314348">
      <w:r>
        <w:t>Sprawdzeniu podlega:</w:t>
      </w:r>
    </w:p>
    <w:p w:rsidR="00314348" w:rsidRDefault="00314348" w:rsidP="00314348">
      <w:pPr>
        <w:pStyle w:val="Wypunktowanie"/>
      </w:pPr>
      <w:proofErr w:type="gramStart"/>
      <w:r>
        <w:t>przygotowanie</w:t>
      </w:r>
      <w:proofErr w:type="gramEnd"/>
      <w:r>
        <w:t xml:space="preserve"> podłoża,</w:t>
      </w:r>
    </w:p>
    <w:p w:rsidR="00314348" w:rsidRDefault="00314348" w:rsidP="00314348">
      <w:pPr>
        <w:pStyle w:val="Wypunktowanie"/>
      </w:pPr>
      <w:proofErr w:type="gramStart"/>
      <w:r>
        <w:t>materiał</w:t>
      </w:r>
      <w:proofErr w:type="gramEnd"/>
      <w:r>
        <w:t xml:space="preserve"> użyty na podkład,</w:t>
      </w:r>
    </w:p>
    <w:p w:rsidR="00314348" w:rsidRDefault="00314348" w:rsidP="00314348">
      <w:pPr>
        <w:pStyle w:val="Wypunktowanie"/>
      </w:pPr>
      <w:proofErr w:type="gramStart"/>
      <w:r>
        <w:t>grubość</w:t>
      </w:r>
      <w:proofErr w:type="gramEnd"/>
      <w:r>
        <w:t xml:space="preserve"> i równomierność warstw podkładu,</w:t>
      </w:r>
    </w:p>
    <w:p w:rsidR="00314348" w:rsidRDefault="00314348" w:rsidP="00314348">
      <w:pPr>
        <w:pStyle w:val="Wypunktowanie"/>
      </w:pPr>
      <w:proofErr w:type="gramStart"/>
      <w:r>
        <w:t>sposób</w:t>
      </w:r>
      <w:proofErr w:type="gramEnd"/>
      <w:r>
        <w:t xml:space="preserve"> i jakość zagęszczenia.</w:t>
      </w:r>
    </w:p>
    <w:p w:rsidR="00314348" w:rsidRDefault="00314348" w:rsidP="00314348">
      <w:r>
        <w:t xml:space="preserve">Przy </w:t>
      </w:r>
      <w:proofErr w:type="gramStart"/>
      <w:r>
        <w:t>sprawdzaniu jakości</w:t>
      </w:r>
      <w:proofErr w:type="gramEnd"/>
      <w:r>
        <w:t xml:space="preserve"> wykonania zasypek konstrukcyjnych i nasypów szczególną uwagę należy zwrócić na:</w:t>
      </w:r>
    </w:p>
    <w:p w:rsidR="00314348" w:rsidRDefault="00314348" w:rsidP="00314348">
      <w:pPr>
        <w:pStyle w:val="Wypunktowanie"/>
      </w:pPr>
      <w:proofErr w:type="gramStart"/>
      <w:r>
        <w:t>badania</w:t>
      </w:r>
      <w:proofErr w:type="gramEnd"/>
      <w:r>
        <w:t xml:space="preserve"> przydatności gruntów przeznaczonych na zasypkę i nasypy </w:t>
      </w:r>
    </w:p>
    <w:p w:rsidR="00314348" w:rsidRDefault="00314348" w:rsidP="00314348">
      <w:pPr>
        <w:pStyle w:val="Wypunktowanie"/>
      </w:pPr>
      <w:proofErr w:type="gramStart"/>
      <w:r>
        <w:t>badania</w:t>
      </w:r>
      <w:proofErr w:type="gramEnd"/>
      <w:r>
        <w:t xml:space="preserve"> zagęszczenia wykonywanej zasypki i nasypów</w:t>
      </w:r>
    </w:p>
    <w:p w:rsidR="00314348" w:rsidRDefault="00314348" w:rsidP="00DB51C5">
      <w:pPr>
        <w:pStyle w:val="Nagwek3"/>
        <w:numPr>
          <w:ilvl w:val="2"/>
          <w:numId w:val="45"/>
        </w:numPr>
        <w:rPr>
          <w:iCs/>
        </w:rPr>
      </w:pPr>
      <w:bookmarkStart w:id="265" w:name="_Toc175968162"/>
      <w:bookmarkStart w:id="266" w:name="_Toc242579952"/>
      <w:r>
        <w:rPr>
          <w:iCs/>
        </w:rPr>
        <w:t>Badanie przydatności gruntów przewidzianych na zasypkę i nasypy</w:t>
      </w:r>
      <w:bookmarkEnd w:id="265"/>
      <w:bookmarkEnd w:id="266"/>
    </w:p>
    <w:p w:rsidR="00314348" w:rsidRDefault="00314348" w:rsidP="00314348">
      <w:pPr>
        <w:jc w:val="left"/>
      </w:pPr>
      <w:r>
        <w:t>Badanie przydatności gruntu do zasypki wykopów należy przeprowadzić na próbkach pobranych z każdej partii przeznaczonej do wbudowania, pochodzącej z nowego źródła, jednak nie rzadziej niż jeden raz na 3000 m</w:t>
      </w:r>
      <w:r>
        <w:rPr>
          <w:vertAlign w:val="superscript"/>
        </w:rPr>
        <w:t>3</w:t>
      </w:r>
      <w:r>
        <w:t>. Badanie wykonać wg PN-88/B-04481.</w:t>
      </w:r>
    </w:p>
    <w:p w:rsidR="00314348" w:rsidRDefault="00314348" w:rsidP="00314348">
      <w:pPr>
        <w:jc w:val="left"/>
      </w:pPr>
      <w:r>
        <w:t>W każdym badaniu należy określić następujące właściwości:</w:t>
      </w:r>
    </w:p>
    <w:p w:rsidR="00314348" w:rsidRDefault="00314348" w:rsidP="00314348">
      <w:pPr>
        <w:pStyle w:val="Wypunktowanie"/>
        <w:jc w:val="left"/>
      </w:pPr>
      <w:proofErr w:type="gramStart"/>
      <w:r>
        <w:t>skład</w:t>
      </w:r>
      <w:proofErr w:type="gramEnd"/>
      <w:r>
        <w:t xml:space="preserve"> granulometryczny wg PN-B-04481,</w:t>
      </w:r>
    </w:p>
    <w:p w:rsidR="00314348" w:rsidRDefault="00314348" w:rsidP="00314348">
      <w:pPr>
        <w:pStyle w:val="Wypunktowanie"/>
        <w:jc w:val="left"/>
      </w:pPr>
      <w:proofErr w:type="gramStart"/>
      <w:r>
        <w:t>zawartość</w:t>
      </w:r>
      <w:proofErr w:type="gramEnd"/>
      <w:r>
        <w:t xml:space="preserve"> części organicznych wg PN-B-04481,</w:t>
      </w:r>
    </w:p>
    <w:p w:rsidR="00314348" w:rsidRDefault="00314348" w:rsidP="00314348">
      <w:pPr>
        <w:pStyle w:val="Wypunktowanie"/>
        <w:jc w:val="left"/>
      </w:pPr>
      <w:proofErr w:type="gramStart"/>
      <w:r>
        <w:t>wilgotność</w:t>
      </w:r>
      <w:proofErr w:type="gramEnd"/>
      <w:r>
        <w:t xml:space="preserve"> naturalną wg PN-B-04481,</w:t>
      </w:r>
    </w:p>
    <w:p w:rsidR="00314348" w:rsidRDefault="00314348" w:rsidP="00314348">
      <w:pPr>
        <w:pStyle w:val="Wypunktowanie"/>
        <w:jc w:val="left"/>
      </w:pPr>
      <w:proofErr w:type="gramStart"/>
      <w:r>
        <w:t>wilgotność</w:t>
      </w:r>
      <w:proofErr w:type="gramEnd"/>
      <w:r>
        <w:t xml:space="preserve"> optymalną i maksymalną gęstość objętościową szkieletu gruntowego wg PN-B-04481,</w:t>
      </w:r>
    </w:p>
    <w:p w:rsidR="00314348" w:rsidRDefault="00314348" w:rsidP="00314348">
      <w:pPr>
        <w:pStyle w:val="Wypunktowanie"/>
        <w:jc w:val="left"/>
      </w:pPr>
      <w:proofErr w:type="gramStart"/>
      <w:r>
        <w:t>granicę</w:t>
      </w:r>
      <w:proofErr w:type="gramEnd"/>
      <w:r>
        <w:t xml:space="preserve"> płynności wg PN-B-04481,</w:t>
      </w:r>
    </w:p>
    <w:p w:rsidR="00314348" w:rsidRDefault="00314348" w:rsidP="00314348">
      <w:pPr>
        <w:pStyle w:val="Wypunktowanie"/>
        <w:jc w:val="left"/>
      </w:pPr>
      <w:proofErr w:type="gramStart"/>
      <w:r>
        <w:t>kapilarność</w:t>
      </w:r>
      <w:proofErr w:type="gramEnd"/>
      <w:r>
        <w:t xml:space="preserve"> bierną wg PN-B-04493,</w:t>
      </w:r>
    </w:p>
    <w:p w:rsidR="00314348" w:rsidRDefault="00314348" w:rsidP="00314348">
      <w:pPr>
        <w:pStyle w:val="Wypunktowanie"/>
        <w:jc w:val="left"/>
      </w:pPr>
      <w:proofErr w:type="gramStart"/>
      <w:r>
        <w:t>wskaźnik</w:t>
      </w:r>
      <w:proofErr w:type="gramEnd"/>
      <w:r>
        <w:t xml:space="preserve"> piaskowy wg BN-64/8931-01.</w:t>
      </w:r>
    </w:p>
    <w:p w:rsidR="00314348" w:rsidRDefault="00314348" w:rsidP="00DB51C5">
      <w:pPr>
        <w:pStyle w:val="Nagwek3"/>
        <w:numPr>
          <w:ilvl w:val="2"/>
          <w:numId w:val="45"/>
        </w:numPr>
        <w:rPr>
          <w:iCs/>
        </w:rPr>
      </w:pPr>
      <w:bookmarkStart w:id="267" w:name="_Toc175968163"/>
      <w:bookmarkStart w:id="268" w:name="_Toc242579953"/>
      <w:r>
        <w:rPr>
          <w:iCs/>
        </w:rPr>
        <w:t>Badanie kontrolne prawidłowości wykonania zasypki i nasypów</w:t>
      </w:r>
      <w:bookmarkEnd w:id="267"/>
      <w:bookmarkEnd w:id="268"/>
    </w:p>
    <w:p w:rsidR="00314348" w:rsidRDefault="00314348" w:rsidP="00314348">
      <w:pPr>
        <w:jc w:val="left"/>
      </w:pPr>
      <w:r>
        <w:t>Badania kontrolne prawidłowości wykonania poszczególnych warstw zasypki polegają na sprawdzeniu:</w:t>
      </w:r>
    </w:p>
    <w:p w:rsidR="00314348" w:rsidRDefault="00314348" w:rsidP="00314348">
      <w:pPr>
        <w:pStyle w:val="Wypunktowanie"/>
        <w:jc w:val="left"/>
      </w:pPr>
      <w:r>
        <w:t xml:space="preserve">grubości każdej warstwy i </w:t>
      </w:r>
      <w:proofErr w:type="gramStart"/>
      <w:r>
        <w:t>jej  wilgotności</w:t>
      </w:r>
      <w:proofErr w:type="gramEnd"/>
      <w:r>
        <w:t xml:space="preserve"> przy zagęszczeniu, badania należy przeprowadzić nie rzadziej niż jeden raz na 500 m</w:t>
      </w:r>
      <w:r>
        <w:rPr>
          <w:vertAlign w:val="superscript"/>
        </w:rPr>
        <w:t>2</w:t>
      </w:r>
      <w:r>
        <w:t xml:space="preserve"> warstwy ,</w:t>
      </w:r>
    </w:p>
    <w:p w:rsidR="00314348" w:rsidRDefault="00314348" w:rsidP="00314348">
      <w:pPr>
        <w:pStyle w:val="Wypunktowanie"/>
        <w:jc w:val="left"/>
      </w:pPr>
      <w:proofErr w:type="gramStart"/>
      <w:r>
        <w:t>prawidłowości</w:t>
      </w:r>
      <w:proofErr w:type="gramEnd"/>
      <w:r>
        <w:t xml:space="preserve"> rozmieszczenia gruntów o różnych właściwościach w nasypie,</w:t>
      </w:r>
    </w:p>
    <w:p w:rsidR="00314348" w:rsidRDefault="00314348" w:rsidP="00314348">
      <w:pPr>
        <w:pStyle w:val="Wypunktowanie"/>
        <w:jc w:val="left"/>
      </w:pPr>
      <w:proofErr w:type="gramStart"/>
      <w:r>
        <w:lastRenderedPageBreak/>
        <w:t>odwodnienie</w:t>
      </w:r>
      <w:proofErr w:type="gramEnd"/>
      <w:r>
        <w:t xml:space="preserve"> każdej warstwy,</w:t>
      </w:r>
    </w:p>
    <w:p w:rsidR="00314348" w:rsidRDefault="00314348" w:rsidP="00314348">
      <w:pPr>
        <w:pStyle w:val="Wypunktowanie"/>
        <w:jc w:val="left"/>
      </w:pPr>
      <w:proofErr w:type="gramStart"/>
      <w:r>
        <w:t>grubość</w:t>
      </w:r>
      <w:proofErr w:type="gramEnd"/>
      <w:r>
        <w:t xml:space="preserve"> każdej warstwy i jej wilgotność przy zagęszczeniu, badania należy przeprowadzić nie rzadziej niż jeden raz na 500m</w:t>
      </w:r>
      <w:r>
        <w:rPr>
          <w:vertAlign w:val="superscript"/>
        </w:rPr>
        <w:t>2</w:t>
      </w:r>
      <w:r>
        <w:t xml:space="preserve"> warstwy,</w:t>
      </w:r>
    </w:p>
    <w:p w:rsidR="00314348" w:rsidRDefault="00314348" w:rsidP="00314348">
      <w:pPr>
        <w:pStyle w:val="Wypunktowanie"/>
        <w:jc w:val="left"/>
      </w:pPr>
      <w:proofErr w:type="gramStart"/>
      <w:r>
        <w:t>nadania</w:t>
      </w:r>
      <w:proofErr w:type="gramEnd"/>
      <w:r>
        <w:t xml:space="preserve"> spadków warstwom gruntów spoistych,</w:t>
      </w:r>
    </w:p>
    <w:p w:rsidR="00314348" w:rsidRDefault="00314348" w:rsidP="00314348">
      <w:pPr>
        <w:pStyle w:val="Wypunktowanie"/>
        <w:jc w:val="left"/>
      </w:pPr>
      <w:proofErr w:type="gramStart"/>
      <w:r>
        <w:t>przestrzegania</w:t>
      </w:r>
      <w:proofErr w:type="gramEnd"/>
      <w:r>
        <w:t xml:space="preserve"> ograniczeń dotyczących wbudowania gruntów w okresie deszczów i mrozów, w szczególności:</w:t>
      </w:r>
    </w:p>
    <w:p w:rsidR="00314348" w:rsidRDefault="00314348" w:rsidP="00314348">
      <w:pPr>
        <w:ind w:left="1418" w:hanging="284"/>
        <w:jc w:val="left"/>
      </w:pPr>
      <w:r>
        <w:sym w:font="Symbol" w:char="F0B7"/>
      </w:r>
      <w:r>
        <w:t xml:space="preserve"> </w:t>
      </w:r>
      <w:r>
        <w:tab/>
      </w:r>
      <w:proofErr w:type="gramStart"/>
      <w:r>
        <w:t>wykonywanie</w:t>
      </w:r>
      <w:proofErr w:type="gramEnd"/>
      <w:r>
        <w:t xml:space="preserve"> zasypki i nasypów należy przerwać, jeżeli wilgotność gruntu przekracza wartość dopuszczalną,</w:t>
      </w:r>
    </w:p>
    <w:p w:rsidR="00314348" w:rsidRDefault="00314348" w:rsidP="00314348">
      <w:pPr>
        <w:ind w:left="1418" w:hanging="284"/>
        <w:jc w:val="left"/>
      </w:pPr>
      <w:r>
        <w:sym w:font="Symbol" w:char="F0B7"/>
      </w:r>
      <w:r>
        <w:tab/>
        <w:t xml:space="preserve">osuszenie można przeprowadzić w sposób mechaniczny lub chemiczny, </w:t>
      </w:r>
      <w:proofErr w:type="gramStart"/>
      <w:r>
        <w:t>poprzez  wymieszanie</w:t>
      </w:r>
      <w:proofErr w:type="gramEnd"/>
      <w:r>
        <w:t xml:space="preserve"> z wapnem palonym lub hydratyzowanym,</w:t>
      </w:r>
    </w:p>
    <w:p w:rsidR="00314348" w:rsidRDefault="00314348" w:rsidP="00314348">
      <w:pPr>
        <w:pStyle w:val="Wypunktowanie"/>
        <w:jc w:val="left"/>
      </w:pPr>
      <w:r>
        <w:t xml:space="preserve">niedopuszczalne jest </w:t>
      </w:r>
      <w:proofErr w:type="gramStart"/>
      <w:r>
        <w:t>wykonywanie  zasypki</w:t>
      </w:r>
      <w:proofErr w:type="gramEnd"/>
      <w:r>
        <w:t xml:space="preserve"> i nasypów w temperaturze, przy   której nie jest  możliwe osiągnięcie w wymaganego wskaźnika zagęszczenia,</w:t>
      </w:r>
    </w:p>
    <w:p w:rsidR="00314348" w:rsidRDefault="00314348" w:rsidP="00314348">
      <w:pPr>
        <w:pStyle w:val="Wypunktowanie"/>
        <w:jc w:val="left"/>
      </w:pPr>
      <w:r>
        <w:t xml:space="preserve">wykonywanie zasypki i nasypów należy przerwać w czasie dużych opadów śniegu; przed wznowieniem </w:t>
      </w:r>
      <w:proofErr w:type="gramStart"/>
      <w:r>
        <w:t>prac  należy</w:t>
      </w:r>
      <w:proofErr w:type="gramEnd"/>
      <w:r>
        <w:t xml:space="preserve"> usunąć śnieg z powierzchni już wykonanej.</w:t>
      </w:r>
    </w:p>
    <w:p w:rsidR="00314348" w:rsidRDefault="00314348" w:rsidP="00DB51C5">
      <w:pPr>
        <w:pStyle w:val="Nagwek3"/>
        <w:numPr>
          <w:ilvl w:val="2"/>
          <w:numId w:val="45"/>
        </w:numPr>
        <w:rPr>
          <w:iCs/>
        </w:rPr>
      </w:pPr>
      <w:bookmarkStart w:id="269" w:name="_Toc175968164"/>
      <w:bookmarkStart w:id="270" w:name="_Toc242579954"/>
      <w:r>
        <w:rPr>
          <w:iCs/>
        </w:rPr>
        <w:t xml:space="preserve">Sprawdzenie </w:t>
      </w:r>
      <w:proofErr w:type="gramStart"/>
      <w:r>
        <w:rPr>
          <w:iCs/>
        </w:rPr>
        <w:t>zagęszczenia  zasypki</w:t>
      </w:r>
      <w:proofErr w:type="gramEnd"/>
      <w:r>
        <w:rPr>
          <w:iCs/>
        </w:rPr>
        <w:t xml:space="preserve"> i nasypów</w:t>
      </w:r>
      <w:bookmarkEnd w:id="269"/>
      <w:bookmarkEnd w:id="270"/>
    </w:p>
    <w:p w:rsidR="00314348" w:rsidRDefault="00314348" w:rsidP="00314348">
      <w:pPr>
        <w:jc w:val="left"/>
      </w:pPr>
      <w:r>
        <w:t xml:space="preserve">Sprawdzenie </w:t>
      </w:r>
      <w:proofErr w:type="gramStart"/>
      <w:r>
        <w:t>zagęszczenia  polega</w:t>
      </w:r>
      <w:proofErr w:type="gramEnd"/>
      <w:r>
        <w:t xml:space="preserve"> na skontrolowaniu zgodności wartości wskaźnika zagęszczenia </w:t>
      </w:r>
      <w:proofErr w:type="spellStart"/>
      <w:r>
        <w:t>Is</w:t>
      </w:r>
      <w:proofErr w:type="spellEnd"/>
      <w:r>
        <w:t xml:space="preserve"> z wartością podaną w projekcie danego obiektu lub stosunku modułów odkształcenia.</w:t>
      </w:r>
    </w:p>
    <w:p w:rsidR="00314348" w:rsidRDefault="00314348" w:rsidP="00314348">
      <w:pPr>
        <w:jc w:val="left"/>
      </w:pPr>
      <w:r>
        <w:t>Oznaczenie wskaźnik zgęszczenia należy przeprowadzić według BN-77/8931-12, a modułów odkształcenia według BN-64/8931-02.</w:t>
      </w:r>
    </w:p>
    <w:p w:rsidR="00314348" w:rsidRDefault="00314348" w:rsidP="00314348">
      <w:pPr>
        <w:jc w:val="left"/>
      </w:pPr>
      <w:r>
        <w:t>Zagęszczenie należy skontrolować nie rzadziej niż:</w:t>
      </w:r>
    </w:p>
    <w:p w:rsidR="00314348" w:rsidRDefault="00314348" w:rsidP="00314348">
      <w:pPr>
        <w:pStyle w:val="Wypunktowanie"/>
        <w:jc w:val="left"/>
      </w:pPr>
      <w:r>
        <w:t>1 raz w trzech punktach na 100 m</w:t>
      </w:r>
      <w:r>
        <w:rPr>
          <w:vertAlign w:val="superscript"/>
        </w:rPr>
        <w:t>2</w:t>
      </w:r>
      <w:r>
        <w:t xml:space="preserve"> warstwy przy określaniu wartości Id,</w:t>
      </w:r>
    </w:p>
    <w:p w:rsidR="00314348" w:rsidRDefault="00314348" w:rsidP="00314348">
      <w:pPr>
        <w:pStyle w:val="Wypunktowanie"/>
        <w:jc w:val="left"/>
      </w:pPr>
      <w:r>
        <w:t>1 raz w trzech punktach na 200 m</w:t>
      </w:r>
      <w:r>
        <w:rPr>
          <w:vertAlign w:val="superscript"/>
        </w:rPr>
        <w:t>2</w:t>
      </w:r>
      <w:r>
        <w:t xml:space="preserve"> warstwy przy określeniu pierwotnego i wtórnego modułu odkształcenia.</w:t>
      </w:r>
    </w:p>
    <w:p w:rsidR="00314348" w:rsidRDefault="00314348" w:rsidP="00314348">
      <w:pPr>
        <w:jc w:val="left"/>
      </w:pPr>
      <w:r>
        <w:t>Wyniki kontroli zagęszczenia robót Wykonawca powinien wpisać do dokumentów laboratoryjnych. Prawidłowość zagęszczenia konkretnej warstwy nasypu lub podłoża pod nasypem powinna być potwierdzona przez Inżyniera wpisem do dziennika budowy.</w:t>
      </w:r>
    </w:p>
    <w:p w:rsidR="00314348" w:rsidRDefault="00314348" w:rsidP="00DB51C5">
      <w:pPr>
        <w:pStyle w:val="Nagwek1"/>
        <w:numPr>
          <w:ilvl w:val="0"/>
          <w:numId w:val="45"/>
        </w:numPr>
      </w:pPr>
      <w:bookmarkStart w:id="271" w:name="_Toc242579955"/>
      <w:bookmarkEnd w:id="262"/>
      <w:r>
        <w:t>OBMIAR ROBÓT</w:t>
      </w:r>
      <w:bookmarkEnd w:id="271"/>
    </w:p>
    <w:p w:rsidR="00314348" w:rsidRDefault="00314348" w:rsidP="00314348">
      <w:pPr>
        <w:jc w:val="left"/>
      </w:pPr>
      <w:r>
        <w:t>Ogólne wymagania dotyczące obmiaru robót podano w ST01 Wymagania ogólne.</w:t>
      </w:r>
    </w:p>
    <w:p w:rsidR="00314348" w:rsidRDefault="00314348" w:rsidP="00314348">
      <w:pPr>
        <w:pStyle w:val="Wypunktowanie"/>
        <w:jc w:val="left"/>
      </w:pPr>
      <w:r>
        <w:t xml:space="preserve">Dla zdjęcia warstwy humusu jednostką obmiarową jest – </w:t>
      </w:r>
      <w:r>
        <w:rPr>
          <w:b/>
          <w:bCs/>
        </w:rPr>
        <w:t>m</w:t>
      </w:r>
      <w:r>
        <w:rPr>
          <w:b/>
          <w:bCs/>
          <w:vertAlign w:val="superscript"/>
        </w:rPr>
        <w:t>2</w:t>
      </w:r>
    </w:p>
    <w:p w:rsidR="00314348" w:rsidRDefault="00314348" w:rsidP="00314348">
      <w:pPr>
        <w:pStyle w:val="Wypunktowanie"/>
        <w:jc w:val="left"/>
      </w:pPr>
      <w:r>
        <w:t xml:space="preserve">Dla wykonania wykopów jednostką obmiarową jest – </w:t>
      </w:r>
      <w:r>
        <w:rPr>
          <w:b/>
          <w:bCs/>
        </w:rPr>
        <w:t>m</w:t>
      </w:r>
      <w:r>
        <w:rPr>
          <w:b/>
          <w:bCs/>
          <w:vertAlign w:val="superscript"/>
        </w:rPr>
        <w:t>3</w:t>
      </w:r>
    </w:p>
    <w:p w:rsidR="00314348" w:rsidRDefault="00314348" w:rsidP="00314348">
      <w:pPr>
        <w:pStyle w:val="Wypunktowanie"/>
        <w:jc w:val="left"/>
      </w:pPr>
      <w:r>
        <w:t xml:space="preserve">Dla wykonania podkładów i nasypów jednostką obmiarową jest – </w:t>
      </w:r>
      <w:r>
        <w:rPr>
          <w:b/>
          <w:bCs/>
        </w:rPr>
        <w:t>m</w:t>
      </w:r>
      <w:r>
        <w:rPr>
          <w:b/>
          <w:bCs/>
          <w:vertAlign w:val="superscript"/>
        </w:rPr>
        <w:t>3</w:t>
      </w:r>
    </w:p>
    <w:p w:rsidR="00314348" w:rsidRDefault="00314348" w:rsidP="00314348">
      <w:pPr>
        <w:pStyle w:val="Wypunktowanie"/>
        <w:jc w:val="left"/>
      </w:pPr>
      <w:r>
        <w:t xml:space="preserve">Dla wykonania zasypek jednostką obmiarową jest – </w:t>
      </w:r>
      <w:r>
        <w:rPr>
          <w:b/>
          <w:bCs/>
        </w:rPr>
        <w:t>m</w:t>
      </w:r>
      <w:r>
        <w:rPr>
          <w:b/>
          <w:bCs/>
          <w:vertAlign w:val="superscript"/>
        </w:rPr>
        <w:t>3</w:t>
      </w:r>
    </w:p>
    <w:p w:rsidR="00314348" w:rsidRDefault="00314348" w:rsidP="00314348">
      <w:pPr>
        <w:pStyle w:val="Wypunktowanie"/>
        <w:jc w:val="left"/>
      </w:pPr>
      <w:r>
        <w:t xml:space="preserve">Dla transportu gruntu jednostką obmiarową jest – </w:t>
      </w:r>
      <w:r>
        <w:rPr>
          <w:b/>
          <w:bCs/>
        </w:rPr>
        <w:t>m</w:t>
      </w:r>
      <w:r>
        <w:rPr>
          <w:b/>
          <w:bCs/>
          <w:vertAlign w:val="superscript"/>
        </w:rPr>
        <w:t>3</w:t>
      </w:r>
    </w:p>
    <w:p w:rsidR="00314348" w:rsidRDefault="00314348" w:rsidP="00314348">
      <w:pPr>
        <w:jc w:val="left"/>
      </w:pPr>
      <w:r>
        <w:t>Ilość robót określa się na podstawie projektu z uwzględnieniem zmian zaaprobowanych przez Inżyniera i sprawdzonych w naturze.</w:t>
      </w:r>
    </w:p>
    <w:p w:rsidR="00314348" w:rsidRDefault="00314348" w:rsidP="00DB51C5">
      <w:pPr>
        <w:pStyle w:val="Nagwek1"/>
        <w:numPr>
          <w:ilvl w:val="0"/>
          <w:numId w:val="45"/>
        </w:numPr>
      </w:pPr>
      <w:bookmarkStart w:id="272" w:name="_Toc242579956"/>
      <w:r>
        <w:t>ODBIÓR ROBÓT</w:t>
      </w:r>
      <w:bookmarkEnd w:id="272"/>
    </w:p>
    <w:p w:rsidR="00314348" w:rsidRDefault="00314348" w:rsidP="00314348">
      <w:pPr>
        <w:jc w:val="left"/>
      </w:pPr>
      <w:r>
        <w:t>Ogólne wymagania dotyczące odbioru robót podano w ST - 01 Wymagania ogólne.</w:t>
      </w:r>
    </w:p>
    <w:p w:rsidR="00314348" w:rsidRDefault="00314348" w:rsidP="00314348">
      <w:pPr>
        <w:jc w:val="left"/>
      </w:pPr>
      <w:r>
        <w:t>Wszystkie roboty podlegają zasadom odbioru robót zanikających.</w:t>
      </w:r>
    </w:p>
    <w:p w:rsidR="00314348" w:rsidRDefault="00314348" w:rsidP="00DB51C5">
      <w:pPr>
        <w:pStyle w:val="Nagwek1"/>
        <w:numPr>
          <w:ilvl w:val="0"/>
          <w:numId w:val="45"/>
        </w:numPr>
      </w:pPr>
      <w:bookmarkStart w:id="273" w:name="_Toc242579957"/>
      <w:r>
        <w:t>PODSTAWA PŁATNOŚCI</w:t>
      </w:r>
      <w:bookmarkEnd w:id="273"/>
    </w:p>
    <w:p w:rsidR="00314348" w:rsidRDefault="00314348" w:rsidP="00314348">
      <w:pPr>
        <w:jc w:val="left"/>
      </w:pPr>
      <w:r>
        <w:t>Ogólne zasady i wymagania dotyczące płatności za wykonane roboty podano w ST - 00 „Wymagania Ogólne".</w:t>
      </w:r>
    </w:p>
    <w:p w:rsidR="00314348" w:rsidRDefault="00314348" w:rsidP="00314348">
      <w:pPr>
        <w:jc w:val="left"/>
      </w:pPr>
      <w:r>
        <w:t>Płaci się za roboty wykonane w jednostkach podanych w punkcie 7.</w:t>
      </w:r>
    </w:p>
    <w:p w:rsidR="00314348" w:rsidRDefault="00314348" w:rsidP="00314348">
      <w:pPr>
        <w:jc w:val="left"/>
      </w:pPr>
      <w:r>
        <w:rPr>
          <w:u w:val="single"/>
        </w:rPr>
        <w:t>Zdjęcie warstwy humusu</w:t>
      </w:r>
      <w:r>
        <w:br/>
        <w:t>Płaci się za ustaloną ilość m</w:t>
      </w:r>
      <w:r>
        <w:rPr>
          <w:vertAlign w:val="superscript"/>
        </w:rPr>
        <w:t>2</w:t>
      </w:r>
      <w:r>
        <w:t xml:space="preserve"> gruntu wg ceny jednostkowej, która obejmuje:</w:t>
      </w:r>
    </w:p>
    <w:p w:rsidR="00314348" w:rsidRDefault="00314348" w:rsidP="00314348">
      <w:pPr>
        <w:pStyle w:val="Wypunktowanie"/>
        <w:jc w:val="left"/>
        <w:rPr>
          <w:spacing w:val="-19"/>
        </w:rPr>
      </w:pPr>
      <w:proofErr w:type="gramStart"/>
      <w:r>
        <w:t>odspojenie</w:t>
      </w:r>
      <w:proofErr w:type="gramEnd"/>
      <w:r>
        <w:t xml:space="preserve"> humusu i przemieszczenie go na składowisko,</w:t>
      </w:r>
    </w:p>
    <w:p w:rsidR="00314348" w:rsidRDefault="00314348" w:rsidP="00314348">
      <w:pPr>
        <w:pStyle w:val="Wypunktowanie"/>
        <w:jc w:val="left"/>
        <w:rPr>
          <w:u w:val="single"/>
        </w:rPr>
      </w:pPr>
      <w:proofErr w:type="gramStart"/>
      <w:r>
        <w:lastRenderedPageBreak/>
        <w:t>prace</w:t>
      </w:r>
      <w:proofErr w:type="gramEnd"/>
      <w:r>
        <w:t xml:space="preserve"> porządkowe.</w:t>
      </w:r>
    </w:p>
    <w:p w:rsidR="00314348" w:rsidRDefault="00314348" w:rsidP="00314348">
      <w:pPr>
        <w:jc w:val="left"/>
      </w:pPr>
      <w:r>
        <w:rPr>
          <w:u w:val="single"/>
        </w:rPr>
        <w:t>Wykopy</w:t>
      </w:r>
      <w:r>
        <w:t xml:space="preserve"> </w:t>
      </w:r>
      <w:r>
        <w:br/>
        <w:t>Płaci się za ustaloną ilość m</w:t>
      </w:r>
      <w:r>
        <w:rPr>
          <w:vertAlign w:val="superscript"/>
        </w:rPr>
        <w:t>3</w:t>
      </w:r>
      <w:r>
        <w:t xml:space="preserve"> gruntu w stanie rodzimym wg ceny jednostkowej, która obejmuje:</w:t>
      </w:r>
    </w:p>
    <w:p w:rsidR="00314348" w:rsidRDefault="00314348" w:rsidP="00314348">
      <w:pPr>
        <w:pStyle w:val="Wypunktowanie"/>
        <w:jc w:val="left"/>
        <w:rPr>
          <w:spacing w:val="-19"/>
        </w:rPr>
      </w:pPr>
      <w:proofErr w:type="gramStart"/>
      <w:r>
        <w:t>wytyczenie</w:t>
      </w:r>
      <w:proofErr w:type="gramEnd"/>
      <w:r>
        <w:t xml:space="preserve"> wykopu z wyznaczeniem głównych osi i rzędnych,</w:t>
      </w:r>
    </w:p>
    <w:p w:rsidR="00314348" w:rsidRDefault="00314348" w:rsidP="00314348">
      <w:pPr>
        <w:pStyle w:val="Wypunktowanie"/>
        <w:jc w:val="left"/>
        <w:rPr>
          <w:spacing w:val="-19"/>
        </w:rPr>
      </w:pPr>
      <w:proofErr w:type="gramStart"/>
      <w:r>
        <w:t>dowóz</w:t>
      </w:r>
      <w:proofErr w:type="gramEnd"/>
      <w:r>
        <w:t xml:space="preserve"> i odwiezienie sprzętu,</w:t>
      </w:r>
    </w:p>
    <w:p w:rsidR="00314348" w:rsidRDefault="00314348" w:rsidP="00314348">
      <w:pPr>
        <w:pStyle w:val="Wypunktowanie"/>
        <w:jc w:val="left"/>
        <w:rPr>
          <w:spacing w:val="-19"/>
        </w:rPr>
      </w:pPr>
      <w:proofErr w:type="gramStart"/>
      <w:r>
        <w:rPr>
          <w:spacing w:val="-4"/>
        </w:rPr>
        <w:t>pracę</w:t>
      </w:r>
      <w:proofErr w:type="gramEnd"/>
      <w:r>
        <w:rPr>
          <w:spacing w:val="-4"/>
        </w:rPr>
        <w:t xml:space="preserve"> sprzętu (wraz z przestojami technologicznymi),</w:t>
      </w:r>
    </w:p>
    <w:p w:rsidR="00314348" w:rsidRDefault="00314348" w:rsidP="00314348">
      <w:pPr>
        <w:pStyle w:val="Wypunktowanie"/>
        <w:jc w:val="left"/>
        <w:rPr>
          <w:spacing w:val="-19"/>
        </w:rPr>
      </w:pPr>
      <w:proofErr w:type="gramStart"/>
      <w:r>
        <w:rPr>
          <w:spacing w:val="-3"/>
        </w:rPr>
        <w:t>zdjęcie</w:t>
      </w:r>
      <w:proofErr w:type="gramEnd"/>
      <w:r>
        <w:rPr>
          <w:spacing w:val="-3"/>
        </w:rPr>
        <w:t xml:space="preserve"> darni i górnej warstwy gruntu oraz zachowanie ich celem </w:t>
      </w:r>
      <w:r>
        <w:rPr>
          <w:spacing w:val="-6"/>
        </w:rPr>
        <w:t>ponownego wykorzystania,</w:t>
      </w:r>
    </w:p>
    <w:p w:rsidR="00314348" w:rsidRDefault="00314348" w:rsidP="00314348">
      <w:pPr>
        <w:pStyle w:val="Wypunktowanie"/>
        <w:jc w:val="left"/>
        <w:rPr>
          <w:spacing w:val="-19"/>
        </w:rPr>
      </w:pPr>
      <w:proofErr w:type="gramStart"/>
      <w:r>
        <w:t>odspojenie</w:t>
      </w:r>
      <w:proofErr w:type="gramEnd"/>
      <w:r>
        <w:t xml:space="preserve"> gruntu ze złożeniem na odkład lub załadowaniem na samochody i odwiezieniem (wykonawca we własnym zakresie ustali miejsce odwozu mas ziemi),</w:t>
      </w:r>
    </w:p>
    <w:p w:rsidR="00314348" w:rsidRDefault="00314348" w:rsidP="00314348">
      <w:pPr>
        <w:pStyle w:val="Wypunktowanie"/>
        <w:jc w:val="left"/>
        <w:rPr>
          <w:spacing w:val="-19"/>
        </w:rPr>
      </w:pPr>
      <w:proofErr w:type="gramStart"/>
      <w:r>
        <w:rPr>
          <w:spacing w:val="-6"/>
        </w:rPr>
        <w:t>wykonanie</w:t>
      </w:r>
      <w:proofErr w:type="gramEnd"/>
      <w:r>
        <w:rPr>
          <w:spacing w:val="-6"/>
        </w:rPr>
        <w:t xml:space="preserve"> wykopów,</w:t>
      </w:r>
    </w:p>
    <w:p w:rsidR="00314348" w:rsidRDefault="00314348" w:rsidP="00314348">
      <w:pPr>
        <w:pStyle w:val="Wypunktowanie"/>
        <w:jc w:val="left"/>
        <w:rPr>
          <w:spacing w:val="-14"/>
        </w:rPr>
      </w:pPr>
      <w:proofErr w:type="gramStart"/>
      <w:r>
        <w:t>utrzymanie</w:t>
      </w:r>
      <w:proofErr w:type="gramEnd"/>
      <w:r>
        <w:t xml:space="preserve"> wykopów a w tym min. wzmocnienie ścian powstałych dołów,</w:t>
      </w:r>
    </w:p>
    <w:p w:rsidR="00314348" w:rsidRDefault="00314348" w:rsidP="00314348">
      <w:pPr>
        <w:pStyle w:val="Wypunktowanie"/>
        <w:jc w:val="left"/>
        <w:rPr>
          <w:spacing w:val="-14"/>
        </w:rPr>
      </w:pPr>
      <w:proofErr w:type="gramStart"/>
      <w:r>
        <w:rPr>
          <w:spacing w:val="-3"/>
        </w:rPr>
        <w:t>ochrona</w:t>
      </w:r>
      <w:proofErr w:type="gramEnd"/>
      <w:r>
        <w:rPr>
          <w:spacing w:val="-3"/>
        </w:rPr>
        <w:t xml:space="preserve"> istniejącego uzbrojenia terenu łącznie z zapewnieniem czasowych usług w </w:t>
      </w:r>
      <w:r>
        <w:t>przypadku uszkodzenia tego uzbrojenia,</w:t>
      </w:r>
    </w:p>
    <w:p w:rsidR="00314348" w:rsidRDefault="00314348" w:rsidP="00314348">
      <w:pPr>
        <w:pStyle w:val="Wypunktowanie"/>
        <w:jc w:val="left"/>
        <w:rPr>
          <w:spacing w:val="-15"/>
        </w:rPr>
      </w:pPr>
      <w:proofErr w:type="gramStart"/>
      <w:r>
        <w:rPr>
          <w:spacing w:val="-3"/>
        </w:rPr>
        <w:t>odwodnienie</w:t>
      </w:r>
      <w:proofErr w:type="gramEnd"/>
      <w:r>
        <w:rPr>
          <w:spacing w:val="-3"/>
        </w:rPr>
        <w:t xml:space="preserve"> wykopów, w tym zarówno będące wynikiem wykopów uwodnionych jak </w:t>
      </w:r>
      <w:r>
        <w:t>i wynikłe z opadów atmosferycznych,</w:t>
      </w:r>
    </w:p>
    <w:p w:rsidR="00314348" w:rsidRDefault="00314348" w:rsidP="00314348">
      <w:pPr>
        <w:pStyle w:val="Wypunktowanie"/>
        <w:jc w:val="left"/>
        <w:rPr>
          <w:spacing w:val="-13"/>
        </w:rPr>
      </w:pPr>
      <w:proofErr w:type="gramStart"/>
      <w:r>
        <w:t>wydobycie</w:t>
      </w:r>
      <w:proofErr w:type="gramEnd"/>
      <w:r>
        <w:t xml:space="preserve">, załadowanie na środki transportu i odwiezienie urobku na wskazaną </w:t>
      </w:r>
      <w:r>
        <w:rPr>
          <w:spacing w:val="-4"/>
        </w:rPr>
        <w:t>odległość wraz z wbudowaniem, o ile jest konieczne,</w:t>
      </w:r>
    </w:p>
    <w:p w:rsidR="00314348" w:rsidRDefault="00314348" w:rsidP="00314348">
      <w:pPr>
        <w:pStyle w:val="Wypunktowanie"/>
        <w:jc w:val="left"/>
        <w:rPr>
          <w:spacing w:val="-13"/>
        </w:rPr>
      </w:pPr>
      <w:proofErr w:type="gramStart"/>
      <w:r>
        <w:rPr>
          <w:spacing w:val="-7"/>
        </w:rPr>
        <w:t>prace</w:t>
      </w:r>
      <w:proofErr w:type="gramEnd"/>
      <w:r>
        <w:rPr>
          <w:spacing w:val="-7"/>
        </w:rPr>
        <w:t xml:space="preserve"> porządkowe.</w:t>
      </w:r>
    </w:p>
    <w:p w:rsidR="00314348" w:rsidRDefault="00314348" w:rsidP="00314348">
      <w:pPr>
        <w:jc w:val="left"/>
      </w:pPr>
      <w:r>
        <w:rPr>
          <w:u w:val="single"/>
        </w:rPr>
        <w:t>Wykonanie podkładów, nasypów i zasypek</w:t>
      </w:r>
      <w:r>
        <w:br/>
        <w:t>Płaci się za ustaloną ilość m</w:t>
      </w:r>
      <w:r>
        <w:rPr>
          <w:vertAlign w:val="superscript"/>
        </w:rPr>
        <w:t>3</w:t>
      </w:r>
      <w:r>
        <w:t xml:space="preserve"> gruntu po zagęszczeniu wg ceny jednostkowej, która obejmuje:</w:t>
      </w:r>
    </w:p>
    <w:p w:rsidR="00314348" w:rsidRDefault="00314348" w:rsidP="00314348">
      <w:pPr>
        <w:pStyle w:val="Wypunktowanie"/>
        <w:jc w:val="left"/>
        <w:rPr>
          <w:spacing w:val="-19"/>
        </w:rPr>
      </w:pPr>
      <w:proofErr w:type="gramStart"/>
      <w:r>
        <w:t>dostarczenie</w:t>
      </w:r>
      <w:proofErr w:type="gramEnd"/>
      <w:r>
        <w:t xml:space="preserve"> materiału,</w:t>
      </w:r>
    </w:p>
    <w:p w:rsidR="00314348" w:rsidRDefault="00314348" w:rsidP="00314348">
      <w:pPr>
        <w:pStyle w:val="Wypunktowanie"/>
        <w:jc w:val="left"/>
        <w:rPr>
          <w:spacing w:val="-19"/>
        </w:rPr>
      </w:pPr>
      <w:proofErr w:type="gramStart"/>
      <w:r>
        <w:t>uformowanie</w:t>
      </w:r>
      <w:proofErr w:type="gramEnd"/>
      <w:r>
        <w:t xml:space="preserve"> i zagęszczenie gruntu z wyrównaniem powierzchni,</w:t>
      </w:r>
    </w:p>
    <w:p w:rsidR="00314348" w:rsidRDefault="00314348" w:rsidP="00314348">
      <w:pPr>
        <w:pStyle w:val="Wypunktowanie"/>
        <w:jc w:val="left"/>
        <w:rPr>
          <w:spacing w:val="-19"/>
        </w:rPr>
      </w:pPr>
      <w:proofErr w:type="gramStart"/>
      <w:r>
        <w:t>przeprowadzenie</w:t>
      </w:r>
      <w:proofErr w:type="gramEnd"/>
      <w:r>
        <w:t xml:space="preserve"> niezbędnych badań,</w:t>
      </w:r>
    </w:p>
    <w:p w:rsidR="00314348" w:rsidRDefault="00314348" w:rsidP="00314348">
      <w:pPr>
        <w:pStyle w:val="Wypunktowanie"/>
        <w:jc w:val="left"/>
        <w:rPr>
          <w:spacing w:val="-19"/>
        </w:rPr>
      </w:pPr>
      <w:proofErr w:type="gramStart"/>
      <w:r>
        <w:rPr>
          <w:spacing w:val="-7"/>
        </w:rPr>
        <w:t>prace</w:t>
      </w:r>
      <w:proofErr w:type="gramEnd"/>
      <w:r>
        <w:rPr>
          <w:spacing w:val="-7"/>
        </w:rPr>
        <w:t xml:space="preserve"> porządkowe.</w:t>
      </w:r>
    </w:p>
    <w:p w:rsidR="00314348" w:rsidRDefault="00314348" w:rsidP="00314348">
      <w:pPr>
        <w:jc w:val="left"/>
      </w:pPr>
      <w:r>
        <w:rPr>
          <w:u w:val="single"/>
        </w:rPr>
        <w:t>Transport gruntu</w:t>
      </w:r>
      <w:r>
        <w:br/>
        <w:t>Płaci się za ustaloną ilość m</w:t>
      </w:r>
      <w:r>
        <w:rPr>
          <w:vertAlign w:val="superscript"/>
        </w:rPr>
        <w:t>3</w:t>
      </w:r>
      <w:r>
        <w:t xml:space="preserve"> wywiezionego gruntu w stanie rodzimym z uwzględnieniem odległości transportu wg ceny jednostkowej, która obejmuje:</w:t>
      </w:r>
    </w:p>
    <w:p w:rsidR="00314348" w:rsidRDefault="00314348" w:rsidP="00314348">
      <w:pPr>
        <w:pStyle w:val="Wypunktowanie"/>
        <w:jc w:val="left"/>
        <w:rPr>
          <w:spacing w:val="-19"/>
        </w:rPr>
      </w:pPr>
      <w:proofErr w:type="gramStart"/>
      <w:r>
        <w:t>załadowanie</w:t>
      </w:r>
      <w:proofErr w:type="gramEnd"/>
      <w:r>
        <w:t xml:space="preserve"> gruntu na środki transportu,</w:t>
      </w:r>
    </w:p>
    <w:p w:rsidR="00314348" w:rsidRDefault="00314348" w:rsidP="00314348">
      <w:pPr>
        <w:pStyle w:val="Wypunktowanie"/>
        <w:jc w:val="left"/>
        <w:rPr>
          <w:spacing w:val="-19"/>
        </w:rPr>
      </w:pPr>
      <w:proofErr w:type="gramStart"/>
      <w:r>
        <w:t>przewóz</w:t>
      </w:r>
      <w:proofErr w:type="gramEnd"/>
      <w:r>
        <w:t xml:space="preserve"> na wskazaną odległość,</w:t>
      </w:r>
    </w:p>
    <w:p w:rsidR="00314348" w:rsidRDefault="00314348" w:rsidP="00314348">
      <w:pPr>
        <w:pStyle w:val="Wypunktowanie"/>
        <w:jc w:val="left"/>
        <w:rPr>
          <w:spacing w:val="-19"/>
        </w:rPr>
      </w:pPr>
      <w:proofErr w:type="gramStart"/>
      <w:r>
        <w:t>wyładunek</w:t>
      </w:r>
      <w:proofErr w:type="gramEnd"/>
      <w:r>
        <w:t xml:space="preserve"> z rozplantowaniem z grubsza,</w:t>
      </w:r>
    </w:p>
    <w:p w:rsidR="00314348" w:rsidRDefault="00314348" w:rsidP="00314348">
      <w:pPr>
        <w:pStyle w:val="Wypunktowanie"/>
        <w:jc w:val="left"/>
        <w:rPr>
          <w:spacing w:val="-19"/>
        </w:rPr>
      </w:pPr>
      <w:proofErr w:type="gramStart"/>
      <w:r>
        <w:rPr>
          <w:spacing w:val="2"/>
        </w:rPr>
        <w:t>zabezpieczenie</w:t>
      </w:r>
      <w:proofErr w:type="gramEnd"/>
      <w:r>
        <w:rPr>
          <w:spacing w:val="2"/>
        </w:rPr>
        <w:t xml:space="preserve"> komunikacji oraz utrzymanie dróg na terenie robót i na miejscu </w:t>
      </w:r>
      <w:r>
        <w:rPr>
          <w:spacing w:val="-3"/>
        </w:rPr>
        <w:t xml:space="preserve">odkładu (czyszczenie dróg na bieżąco o ile ich zanieczyszczenia zostały </w:t>
      </w:r>
      <w:r>
        <w:t>spowodowane prowadzonymi pracami),</w:t>
      </w:r>
    </w:p>
    <w:p w:rsidR="00314348" w:rsidRDefault="00314348" w:rsidP="00314348">
      <w:pPr>
        <w:pStyle w:val="Wypunktowanie"/>
        <w:jc w:val="left"/>
        <w:rPr>
          <w:spacing w:val="-19"/>
        </w:rPr>
      </w:pPr>
      <w:proofErr w:type="gramStart"/>
      <w:r>
        <w:rPr>
          <w:spacing w:val="-7"/>
        </w:rPr>
        <w:t>prace</w:t>
      </w:r>
      <w:proofErr w:type="gramEnd"/>
      <w:r>
        <w:rPr>
          <w:spacing w:val="-7"/>
        </w:rPr>
        <w:t xml:space="preserve"> porządkowe.</w:t>
      </w:r>
    </w:p>
    <w:p w:rsidR="00314348" w:rsidRDefault="00314348" w:rsidP="00DB51C5">
      <w:pPr>
        <w:pStyle w:val="Nagwek1"/>
        <w:numPr>
          <w:ilvl w:val="0"/>
          <w:numId w:val="45"/>
        </w:numPr>
      </w:pPr>
      <w:bookmarkStart w:id="274" w:name="_Toc242579958"/>
      <w:r>
        <w:t>DOKUMENTY ODNIESIENIA</w:t>
      </w:r>
      <w:bookmarkEnd w:id="274"/>
    </w:p>
    <w:p w:rsidR="00314348" w:rsidRDefault="00314348" w:rsidP="00DB51C5">
      <w:pPr>
        <w:pStyle w:val="Nagwek2"/>
        <w:numPr>
          <w:ilvl w:val="1"/>
          <w:numId w:val="45"/>
        </w:numPr>
        <w:ind w:left="576"/>
      </w:pPr>
      <w:bookmarkStart w:id="275" w:name="_Toc239820229"/>
      <w:bookmarkStart w:id="276" w:name="_Toc242579959"/>
      <w:r>
        <w:t>Normy</w:t>
      </w:r>
      <w:bookmarkEnd w:id="275"/>
      <w:bookmarkEnd w:id="276"/>
    </w:p>
    <w:tbl>
      <w:tblPr>
        <w:tblW w:w="9923" w:type="dxa"/>
        <w:tblInd w:w="-72" w:type="dxa"/>
        <w:tblCellMar>
          <w:left w:w="70" w:type="dxa"/>
          <w:right w:w="70" w:type="dxa"/>
        </w:tblCellMar>
        <w:tblLook w:val="0000" w:firstRow="0" w:lastRow="0" w:firstColumn="0" w:lastColumn="0" w:noHBand="0" w:noVBand="0"/>
      </w:tblPr>
      <w:tblGrid>
        <w:gridCol w:w="568"/>
        <w:gridCol w:w="1984"/>
        <w:gridCol w:w="7371"/>
      </w:tblGrid>
      <w:tr w:rsidR="00314348" w:rsidTr="00126631">
        <w:tblPrEx>
          <w:tblCellMar>
            <w:top w:w="0" w:type="dxa"/>
            <w:bottom w:w="0" w:type="dxa"/>
          </w:tblCellMar>
        </w:tblPrEx>
        <w:tc>
          <w:tcPr>
            <w:tcW w:w="568" w:type="dxa"/>
          </w:tcPr>
          <w:p w:rsidR="00314348" w:rsidRDefault="00314348" w:rsidP="00126631">
            <w:pPr>
              <w:pStyle w:val="Podstawowy"/>
              <w:jc w:val="center"/>
            </w:pPr>
            <w:r>
              <w:t>1</w:t>
            </w:r>
          </w:p>
        </w:tc>
        <w:tc>
          <w:tcPr>
            <w:tcW w:w="1984" w:type="dxa"/>
          </w:tcPr>
          <w:p w:rsidR="00314348" w:rsidRDefault="00314348" w:rsidP="00126631">
            <w:pPr>
              <w:pStyle w:val="Podstawowy"/>
            </w:pPr>
            <w:r>
              <w:t>PN-B-06050:1999</w:t>
            </w:r>
          </w:p>
        </w:tc>
        <w:tc>
          <w:tcPr>
            <w:tcW w:w="7371" w:type="dxa"/>
          </w:tcPr>
          <w:p w:rsidR="00314348" w:rsidRDefault="00314348" w:rsidP="00126631">
            <w:pPr>
              <w:pStyle w:val="Podstawowy"/>
              <w:jc w:val="left"/>
            </w:pPr>
            <w:r>
              <w:t>Geotechnika. Roboty ziemne. Wymagania ogólne.</w:t>
            </w:r>
          </w:p>
        </w:tc>
      </w:tr>
      <w:tr w:rsidR="00314348" w:rsidTr="00126631">
        <w:tblPrEx>
          <w:tblCellMar>
            <w:top w:w="0" w:type="dxa"/>
            <w:bottom w:w="0" w:type="dxa"/>
          </w:tblCellMar>
        </w:tblPrEx>
        <w:tc>
          <w:tcPr>
            <w:tcW w:w="568" w:type="dxa"/>
          </w:tcPr>
          <w:p w:rsidR="00314348" w:rsidRDefault="00314348" w:rsidP="00126631">
            <w:pPr>
              <w:pStyle w:val="Podstawowy"/>
              <w:jc w:val="center"/>
            </w:pPr>
            <w:r>
              <w:t>2</w:t>
            </w:r>
          </w:p>
        </w:tc>
        <w:tc>
          <w:tcPr>
            <w:tcW w:w="1984" w:type="dxa"/>
          </w:tcPr>
          <w:p w:rsidR="00314348" w:rsidRDefault="00314348" w:rsidP="00126631">
            <w:pPr>
              <w:pStyle w:val="Podstawowy"/>
            </w:pPr>
            <w:r>
              <w:rPr>
                <w:rFonts w:cs="Arial"/>
              </w:rPr>
              <w:t>PN-86/B-02480</w:t>
            </w:r>
          </w:p>
        </w:tc>
        <w:tc>
          <w:tcPr>
            <w:tcW w:w="7371" w:type="dxa"/>
          </w:tcPr>
          <w:p w:rsidR="00314348" w:rsidRDefault="00314348" w:rsidP="00126631">
            <w:pPr>
              <w:pStyle w:val="Podstawowy"/>
              <w:jc w:val="left"/>
            </w:pPr>
            <w:r>
              <w:t>Grunty budowlane. Określenia. Symbole. Podział i opis gruntów.</w:t>
            </w:r>
          </w:p>
        </w:tc>
      </w:tr>
      <w:tr w:rsidR="00314348" w:rsidTr="00126631">
        <w:tblPrEx>
          <w:tblCellMar>
            <w:top w:w="0" w:type="dxa"/>
            <w:bottom w:w="0" w:type="dxa"/>
          </w:tblCellMar>
        </w:tblPrEx>
        <w:tc>
          <w:tcPr>
            <w:tcW w:w="568" w:type="dxa"/>
          </w:tcPr>
          <w:p w:rsidR="00314348" w:rsidRDefault="00314348" w:rsidP="00126631">
            <w:pPr>
              <w:pStyle w:val="Podstawowy"/>
              <w:jc w:val="center"/>
            </w:pPr>
            <w:r>
              <w:t>3</w:t>
            </w:r>
          </w:p>
        </w:tc>
        <w:tc>
          <w:tcPr>
            <w:tcW w:w="1984" w:type="dxa"/>
          </w:tcPr>
          <w:p w:rsidR="00314348" w:rsidRDefault="00314348" w:rsidP="00126631">
            <w:pPr>
              <w:pStyle w:val="Podstawowy"/>
              <w:rPr>
                <w:rFonts w:cs="Arial"/>
              </w:rPr>
            </w:pPr>
            <w:r>
              <w:rPr>
                <w:spacing w:val="-8"/>
              </w:rPr>
              <w:t>PN-B-10736:1999</w:t>
            </w:r>
          </w:p>
        </w:tc>
        <w:tc>
          <w:tcPr>
            <w:tcW w:w="7371" w:type="dxa"/>
          </w:tcPr>
          <w:p w:rsidR="00314348" w:rsidRDefault="00314348" w:rsidP="00126631">
            <w:pPr>
              <w:pStyle w:val="Podstawowy"/>
              <w:jc w:val="left"/>
              <w:rPr>
                <w:rFonts w:cs="Arial"/>
              </w:rPr>
            </w:pPr>
            <w:r>
              <w:rPr>
                <w:spacing w:val="-3"/>
              </w:rPr>
              <w:t>Roboty ziemne. Wykopy otwarte dla przewodów</w:t>
            </w:r>
            <w:r>
              <w:t xml:space="preserve"> wodociągowych kanalizacyjnych. Warunki techniczne </w:t>
            </w:r>
            <w:r>
              <w:rPr>
                <w:spacing w:val="-4"/>
              </w:rPr>
              <w:t>wykonania.</w:t>
            </w:r>
          </w:p>
        </w:tc>
      </w:tr>
      <w:tr w:rsidR="00314348" w:rsidTr="00126631">
        <w:tblPrEx>
          <w:tblCellMar>
            <w:top w:w="0" w:type="dxa"/>
            <w:bottom w:w="0" w:type="dxa"/>
          </w:tblCellMar>
        </w:tblPrEx>
        <w:tc>
          <w:tcPr>
            <w:tcW w:w="568" w:type="dxa"/>
          </w:tcPr>
          <w:p w:rsidR="00314348" w:rsidRDefault="00314348" w:rsidP="00126631">
            <w:pPr>
              <w:pStyle w:val="Podstawowy"/>
              <w:jc w:val="center"/>
            </w:pPr>
            <w:r>
              <w:t>4</w:t>
            </w:r>
          </w:p>
        </w:tc>
        <w:tc>
          <w:tcPr>
            <w:tcW w:w="1984" w:type="dxa"/>
          </w:tcPr>
          <w:p w:rsidR="00314348" w:rsidRDefault="00314348" w:rsidP="00126631">
            <w:pPr>
              <w:pStyle w:val="Podstawowy"/>
              <w:rPr>
                <w:rFonts w:cs="Arial"/>
              </w:rPr>
            </w:pPr>
            <w:r>
              <w:rPr>
                <w:spacing w:val="-11"/>
              </w:rPr>
              <w:t>BN-72/8932-01</w:t>
            </w:r>
          </w:p>
        </w:tc>
        <w:tc>
          <w:tcPr>
            <w:tcW w:w="7371" w:type="dxa"/>
          </w:tcPr>
          <w:p w:rsidR="00314348" w:rsidRDefault="00314348" w:rsidP="00126631">
            <w:pPr>
              <w:pStyle w:val="Podstawowy"/>
              <w:jc w:val="left"/>
              <w:rPr>
                <w:rFonts w:cs="Arial"/>
              </w:rPr>
            </w:pPr>
            <w:r>
              <w:rPr>
                <w:spacing w:val="-5"/>
              </w:rPr>
              <w:t>Roboty ziemne.</w:t>
            </w:r>
          </w:p>
        </w:tc>
      </w:tr>
      <w:tr w:rsidR="00314348" w:rsidTr="00126631">
        <w:tblPrEx>
          <w:tblCellMar>
            <w:top w:w="0" w:type="dxa"/>
            <w:bottom w:w="0" w:type="dxa"/>
          </w:tblCellMar>
        </w:tblPrEx>
        <w:tc>
          <w:tcPr>
            <w:tcW w:w="568" w:type="dxa"/>
          </w:tcPr>
          <w:p w:rsidR="00314348" w:rsidRDefault="00314348" w:rsidP="00126631">
            <w:pPr>
              <w:pStyle w:val="Podstawowy"/>
              <w:jc w:val="center"/>
            </w:pPr>
            <w:r>
              <w:t>5</w:t>
            </w:r>
          </w:p>
        </w:tc>
        <w:tc>
          <w:tcPr>
            <w:tcW w:w="1984" w:type="dxa"/>
          </w:tcPr>
          <w:p w:rsidR="00314348" w:rsidRDefault="00314348" w:rsidP="00126631">
            <w:pPr>
              <w:pStyle w:val="Podstawowy"/>
            </w:pPr>
            <w:r>
              <w:t>PN-B-02481:1999</w:t>
            </w:r>
          </w:p>
        </w:tc>
        <w:tc>
          <w:tcPr>
            <w:tcW w:w="7371" w:type="dxa"/>
          </w:tcPr>
          <w:p w:rsidR="00314348" w:rsidRDefault="00314348" w:rsidP="00126631">
            <w:pPr>
              <w:pStyle w:val="Podstawowy"/>
              <w:jc w:val="left"/>
            </w:pPr>
            <w:r>
              <w:t>Geotechnika. Terminologia podstawowa, symbole literowe i jednostki miary.</w:t>
            </w:r>
          </w:p>
        </w:tc>
      </w:tr>
      <w:tr w:rsidR="00314348" w:rsidTr="00126631">
        <w:tblPrEx>
          <w:tblCellMar>
            <w:top w:w="0" w:type="dxa"/>
            <w:bottom w:w="0" w:type="dxa"/>
          </w:tblCellMar>
        </w:tblPrEx>
        <w:tc>
          <w:tcPr>
            <w:tcW w:w="568" w:type="dxa"/>
          </w:tcPr>
          <w:p w:rsidR="00314348" w:rsidRDefault="00314348" w:rsidP="00126631">
            <w:pPr>
              <w:pStyle w:val="Podstawowy"/>
              <w:jc w:val="center"/>
            </w:pPr>
            <w:r>
              <w:t>6</w:t>
            </w:r>
          </w:p>
        </w:tc>
        <w:tc>
          <w:tcPr>
            <w:tcW w:w="1984" w:type="dxa"/>
          </w:tcPr>
          <w:p w:rsidR="00314348" w:rsidRDefault="00314348" w:rsidP="00126631">
            <w:pPr>
              <w:pStyle w:val="Podstawowy"/>
            </w:pPr>
            <w:r>
              <w:rPr>
                <w:rFonts w:cs="Arial"/>
              </w:rPr>
              <w:t>BN-77/8931-12</w:t>
            </w:r>
          </w:p>
        </w:tc>
        <w:tc>
          <w:tcPr>
            <w:tcW w:w="7371" w:type="dxa"/>
          </w:tcPr>
          <w:p w:rsidR="00314348" w:rsidRDefault="00314348" w:rsidP="00126631">
            <w:pPr>
              <w:pStyle w:val="Podstawowy"/>
              <w:jc w:val="left"/>
            </w:pPr>
            <w:r>
              <w:rPr>
                <w:rFonts w:cs="Arial"/>
              </w:rPr>
              <w:t>Oznaczenie wskaźnika zagęszczenia gruntu.</w:t>
            </w:r>
          </w:p>
        </w:tc>
      </w:tr>
      <w:tr w:rsidR="00314348" w:rsidTr="00126631">
        <w:tblPrEx>
          <w:tblCellMar>
            <w:top w:w="0" w:type="dxa"/>
            <w:bottom w:w="0" w:type="dxa"/>
          </w:tblCellMar>
        </w:tblPrEx>
        <w:tc>
          <w:tcPr>
            <w:tcW w:w="568" w:type="dxa"/>
          </w:tcPr>
          <w:p w:rsidR="00314348" w:rsidRDefault="00314348" w:rsidP="00126631">
            <w:pPr>
              <w:pStyle w:val="Podstawowy"/>
              <w:jc w:val="center"/>
            </w:pPr>
            <w:r>
              <w:t>7</w:t>
            </w:r>
          </w:p>
        </w:tc>
        <w:tc>
          <w:tcPr>
            <w:tcW w:w="1984" w:type="dxa"/>
          </w:tcPr>
          <w:p w:rsidR="00314348" w:rsidRDefault="00314348" w:rsidP="00126631">
            <w:pPr>
              <w:pStyle w:val="Podstawowy"/>
              <w:rPr>
                <w:rFonts w:cs="Arial"/>
              </w:rPr>
            </w:pPr>
            <w:r>
              <w:rPr>
                <w:rFonts w:cs="Arial"/>
              </w:rPr>
              <w:t>PN-B-10736:1999</w:t>
            </w:r>
          </w:p>
        </w:tc>
        <w:tc>
          <w:tcPr>
            <w:tcW w:w="7371" w:type="dxa"/>
          </w:tcPr>
          <w:p w:rsidR="00314348" w:rsidRDefault="00314348" w:rsidP="00126631">
            <w:pPr>
              <w:pStyle w:val="Podstawowy"/>
              <w:jc w:val="left"/>
              <w:rPr>
                <w:rFonts w:cs="Arial"/>
              </w:rPr>
            </w:pPr>
            <w:r>
              <w:rPr>
                <w:rFonts w:cs="Arial"/>
              </w:rPr>
              <w:t>Przewody podziemne. Roboty ziemne.</w:t>
            </w:r>
          </w:p>
        </w:tc>
      </w:tr>
      <w:tr w:rsidR="00314348" w:rsidTr="00126631">
        <w:tblPrEx>
          <w:tblCellMar>
            <w:top w:w="0" w:type="dxa"/>
            <w:bottom w:w="0" w:type="dxa"/>
          </w:tblCellMar>
        </w:tblPrEx>
        <w:tc>
          <w:tcPr>
            <w:tcW w:w="568" w:type="dxa"/>
          </w:tcPr>
          <w:p w:rsidR="00314348" w:rsidRDefault="00314348" w:rsidP="00126631">
            <w:pPr>
              <w:pStyle w:val="Podstawowy"/>
              <w:jc w:val="center"/>
            </w:pPr>
            <w:r>
              <w:t>8</w:t>
            </w:r>
          </w:p>
        </w:tc>
        <w:tc>
          <w:tcPr>
            <w:tcW w:w="1984" w:type="dxa"/>
          </w:tcPr>
          <w:p w:rsidR="00314348" w:rsidRDefault="00314348" w:rsidP="00126631">
            <w:pPr>
              <w:pStyle w:val="Podstawowy"/>
              <w:rPr>
                <w:rFonts w:cs="Arial"/>
              </w:rPr>
            </w:pPr>
            <w:r>
              <w:rPr>
                <w:spacing w:val="-8"/>
              </w:rPr>
              <w:t>BN-83/8836-02</w:t>
            </w:r>
          </w:p>
        </w:tc>
        <w:tc>
          <w:tcPr>
            <w:tcW w:w="7371" w:type="dxa"/>
          </w:tcPr>
          <w:p w:rsidR="00314348" w:rsidRDefault="00314348" w:rsidP="00126631">
            <w:pPr>
              <w:pStyle w:val="Podstawowy"/>
              <w:jc w:val="left"/>
              <w:rPr>
                <w:rFonts w:cs="Arial"/>
              </w:rPr>
            </w:pPr>
            <w:r>
              <w:rPr>
                <w:spacing w:val="-3"/>
              </w:rPr>
              <w:t>Przewody podziemne. Roboty ziemne. Wymagania i</w:t>
            </w:r>
            <w:r>
              <w:t xml:space="preserve"> </w:t>
            </w:r>
            <w:r>
              <w:rPr>
                <w:spacing w:val="-4"/>
              </w:rPr>
              <w:t>badania przy odbiorze.</w:t>
            </w:r>
          </w:p>
        </w:tc>
      </w:tr>
      <w:tr w:rsidR="00314348" w:rsidTr="00126631">
        <w:tblPrEx>
          <w:tblCellMar>
            <w:top w:w="0" w:type="dxa"/>
            <w:bottom w:w="0" w:type="dxa"/>
          </w:tblCellMar>
        </w:tblPrEx>
        <w:tc>
          <w:tcPr>
            <w:tcW w:w="568" w:type="dxa"/>
          </w:tcPr>
          <w:p w:rsidR="00314348" w:rsidRDefault="00314348" w:rsidP="00126631">
            <w:pPr>
              <w:pStyle w:val="Podstawowy"/>
              <w:jc w:val="center"/>
            </w:pPr>
            <w:r>
              <w:t>9</w:t>
            </w:r>
          </w:p>
        </w:tc>
        <w:tc>
          <w:tcPr>
            <w:tcW w:w="1984" w:type="dxa"/>
          </w:tcPr>
          <w:p w:rsidR="00314348" w:rsidRDefault="00314348" w:rsidP="00126631">
            <w:pPr>
              <w:pStyle w:val="Podstawowy"/>
              <w:rPr>
                <w:rFonts w:cs="Arial"/>
              </w:rPr>
            </w:pPr>
            <w:r>
              <w:rPr>
                <w:rFonts w:cs="Arial"/>
              </w:rPr>
              <w:t xml:space="preserve">PN-68/B-06050  </w:t>
            </w:r>
          </w:p>
        </w:tc>
        <w:tc>
          <w:tcPr>
            <w:tcW w:w="7371" w:type="dxa"/>
          </w:tcPr>
          <w:p w:rsidR="00314348" w:rsidRDefault="00314348" w:rsidP="00126631">
            <w:pPr>
              <w:pStyle w:val="Podstawowy"/>
              <w:jc w:val="left"/>
              <w:rPr>
                <w:rFonts w:cs="Arial"/>
              </w:rPr>
            </w:pPr>
            <w:r>
              <w:rPr>
                <w:rFonts w:cs="Arial"/>
              </w:rPr>
              <w:t>Roboty ziemne budowlane. Wymagania w zakresie wykonania i badania przy odbiorze.</w:t>
            </w:r>
          </w:p>
        </w:tc>
      </w:tr>
      <w:tr w:rsidR="00314348" w:rsidTr="00126631">
        <w:tblPrEx>
          <w:tblCellMar>
            <w:top w:w="0" w:type="dxa"/>
            <w:bottom w:w="0" w:type="dxa"/>
          </w:tblCellMar>
        </w:tblPrEx>
        <w:tc>
          <w:tcPr>
            <w:tcW w:w="568" w:type="dxa"/>
          </w:tcPr>
          <w:p w:rsidR="00314348" w:rsidRDefault="00314348" w:rsidP="00126631">
            <w:pPr>
              <w:pStyle w:val="Podstawowy"/>
              <w:jc w:val="center"/>
            </w:pPr>
            <w:r>
              <w:t>10</w:t>
            </w:r>
          </w:p>
        </w:tc>
        <w:tc>
          <w:tcPr>
            <w:tcW w:w="1984" w:type="dxa"/>
          </w:tcPr>
          <w:p w:rsidR="00314348" w:rsidRDefault="00314348" w:rsidP="00126631">
            <w:pPr>
              <w:pStyle w:val="Podstawowy"/>
              <w:rPr>
                <w:rFonts w:cs="Arial"/>
              </w:rPr>
            </w:pPr>
            <w:r>
              <w:rPr>
                <w:rFonts w:cs="Arial"/>
              </w:rPr>
              <w:t>BN-72/8932-01</w:t>
            </w:r>
          </w:p>
        </w:tc>
        <w:tc>
          <w:tcPr>
            <w:tcW w:w="7371" w:type="dxa"/>
          </w:tcPr>
          <w:p w:rsidR="00314348" w:rsidRDefault="00314348" w:rsidP="00126631">
            <w:pPr>
              <w:pStyle w:val="Podstawowy"/>
              <w:jc w:val="left"/>
              <w:rPr>
                <w:rFonts w:cs="Arial"/>
              </w:rPr>
            </w:pPr>
            <w:r>
              <w:rPr>
                <w:rFonts w:cs="Arial"/>
              </w:rPr>
              <w:t>Budowle drogowe i kolejowe. Roboty ziemne.</w:t>
            </w:r>
          </w:p>
        </w:tc>
      </w:tr>
      <w:tr w:rsidR="00314348" w:rsidTr="00126631">
        <w:tblPrEx>
          <w:tblCellMar>
            <w:top w:w="0" w:type="dxa"/>
            <w:bottom w:w="0" w:type="dxa"/>
          </w:tblCellMar>
        </w:tblPrEx>
        <w:tc>
          <w:tcPr>
            <w:tcW w:w="568" w:type="dxa"/>
          </w:tcPr>
          <w:p w:rsidR="00314348" w:rsidRDefault="00314348" w:rsidP="00126631">
            <w:pPr>
              <w:pStyle w:val="Podstawowy"/>
              <w:jc w:val="center"/>
            </w:pPr>
            <w:r>
              <w:t>11</w:t>
            </w:r>
          </w:p>
        </w:tc>
        <w:tc>
          <w:tcPr>
            <w:tcW w:w="1984" w:type="dxa"/>
          </w:tcPr>
          <w:p w:rsidR="00314348" w:rsidRDefault="00314348" w:rsidP="00126631">
            <w:pPr>
              <w:pStyle w:val="Podstawowy"/>
              <w:rPr>
                <w:rFonts w:cs="Arial"/>
              </w:rPr>
            </w:pPr>
            <w:r>
              <w:rPr>
                <w:rFonts w:cs="Arial"/>
              </w:rPr>
              <w:t>PN-81/B-04452</w:t>
            </w:r>
          </w:p>
        </w:tc>
        <w:tc>
          <w:tcPr>
            <w:tcW w:w="7371" w:type="dxa"/>
          </w:tcPr>
          <w:p w:rsidR="00314348" w:rsidRDefault="00314348" w:rsidP="00126631">
            <w:pPr>
              <w:pStyle w:val="Podstawowy"/>
              <w:jc w:val="left"/>
              <w:rPr>
                <w:rFonts w:cs="Arial"/>
              </w:rPr>
            </w:pPr>
            <w:r>
              <w:rPr>
                <w:rFonts w:cs="Arial"/>
              </w:rPr>
              <w:t>Grunty budowlane. Badania polowe.</w:t>
            </w:r>
          </w:p>
        </w:tc>
      </w:tr>
      <w:tr w:rsidR="00314348" w:rsidTr="00126631">
        <w:tblPrEx>
          <w:tblCellMar>
            <w:top w:w="0" w:type="dxa"/>
            <w:bottom w:w="0" w:type="dxa"/>
          </w:tblCellMar>
        </w:tblPrEx>
        <w:tc>
          <w:tcPr>
            <w:tcW w:w="568" w:type="dxa"/>
          </w:tcPr>
          <w:p w:rsidR="00314348" w:rsidRDefault="00314348" w:rsidP="00126631">
            <w:pPr>
              <w:pStyle w:val="Podstawowy"/>
              <w:jc w:val="center"/>
            </w:pPr>
            <w:r>
              <w:lastRenderedPageBreak/>
              <w:t>12</w:t>
            </w:r>
          </w:p>
        </w:tc>
        <w:tc>
          <w:tcPr>
            <w:tcW w:w="1984" w:type="dxa"/>
          </w:tcPr>
          <w:p w:rsidR="00314348" w:rsidRDefault="00314348" w:rsidP="00126631">
            <w:pPr>
              <w:pStyle w:val="Podstawowy"/>
              <w:rPr>
                <w:rFonts w:cs="Arial"/>
              </w:rPr>
            </w:pPr>
            <w:r>
              <w:rPr>
                <w:rFonts w:cs="Arial"/>
              </w:rPr>
              <w:t>PN-88/B-04481</w:t>
            </w:r>
          </w:p>
        </w:tc>
        <w:tc>
          <w:tcPr>
            <w:tcW w:w="7371" w:type="dxa"/>
          </w:tcPr>
          <w:p w:rsidR="00314348" w:rsidRDefault="00314348" w:rsidP="00126631">
            <w:pPr>
              <w:pStyle w:val="Podstawowy"/>
              <w:jc w:val="left"/>
              <w:rPr>
                <w:rFonts w:cs="Arial"/>
              </w:rPr>
            </w:pPr>
            <w:r>
              <w:rPr>
                <w:rFonts w:cs="Arial"/>
              </w:rPr>
              <w:t>Grunty budowlane. Badania próbek gruntów.</w:t>
            </w:r>
          </w:p>
        </w:tc>
      </w:tr>
      <w:tr w:rsidR="00314348" w:rsidTr="00126631">
        <w:tblPrEx>
          <w:tblCellMar>
            <w:top w:w="0" w:type="dxa"/>
            <w:bottom w:w="0" w:type="dxa"/>
          </w:tblCellMar>
        </w:tblPrEx>
        <w:tc>
          <w:tcPr>
            <w:tcW w:w="568" w:type="dxa"/>
          </w:tcPr>
          <w:p w:rsidR="00314348" w:rsidRDefault="00314348" w:rsidP="00126631">
            <w:pPr>
              <w:pStyle w:val="Podstawowy"/>
              <w:jc w:val="center"/>
            </w:pPr>
            <w:r>
              <w:t>13</w:t>
            </w:r>
          </w:p>
        </w:tc>
        <w:tc>
          <w:tcPr>
            <w:tcW w:w="1984" w:type="dxa"/>
          </w:tcPr>
          <w:p w:rsidR="00314348" w:rsidRDefault="00314348" w:rsidP="00126631">
            <w:pPr>
              <w:pStyle w:val="Podstawowy"/>
              <w:rPr>
                <w:rFonts w:cs="Arial"/>
              </w:rPr>
            </w:pPr>
            <w:r>
              <w:rPr>
                <w:rFonts w:cs="Arial"/>
              </w:rPr>
              <w:t>PN-60/B-04493</w:t>
            </w:r>
          </w:p>
        </w:tc>
        <w:tc>
          <w:tcPr>
            <w:tcW w:w="7371" w:type="dxa"/>
          </w:tcPr>
          <w:p w:rsidR="00314348" w:rsidRDefault="00314348" w:rsidP="00126631">
            <w:pPr>
              <w:pStyle w:val="Podstawowy"/>
              <w:jc w:val="left"/>
              <w:rPr>
                <w:rFonts w:cs="Arial"/>
              </w:rPr>
            </w:pPr>
            <w:r>
              <w:rPr>
                <w:rFonts w:cs="Arial"/>
              </w:rPr>
              <w:t>Grunty budowlane. Oznaczenie kapilarności biernej.</w:t>
            </w:r>
          </w:p>
        </w:tc>
      </w:tr>
      <w:tr w:rsidR="00314348" w:rsidTr="00126631">
        <w:tblPrEx>
          <w:tblCellMar>
            <w:top w:w="0" w:type="dxa"/>
            <w:bottom w:w="0" w:type="dxa"/>
          </w:tblCellMar>
        </w:tblPrEx>
        <w:tc>
          <w:tcPr>
            <w:tcW w:w="568" w:type="dxa"/>
          </w:tcPr>
          <w:p w:rsidR="00314348" w:rsidRDefault="00314348" w:rsidP="00126631">
            <w:pPr>
              <w:pStyle w:val="Podstawowy"/>
              <w:jc w:val="center"/>
            </w:pPr>
            <w:r>
              <w:t>14</w:t>
            </w:r>
          </w:p>
        </w:tc>
        <w:tc>
          <w:tcPr>
            <w:tcW w:w="1984" w:type="dxa"/>
          </w:tcPr>
          <w:p w:rsidR="00314348" w:rsidRDefault="00314348" w:rsidP="00126631">
            <w:pPr>
              <w:pStyle w:val="Podstawowy"/>
              <w:rPr>
                <w:rFonts w:cs="Arial"/>
              </w:rPr>
            </w:pPr>
            <w:r>
              <w:rPr>
                <w:spacing w:val="-9"/>
              </w:rPr>
              <w:t>PN-S-02205:1998</w:t>
            </w:r>
          </w:p>
        </w:tc>
        <w:tc>
          <w:tcPr>
            <w:tcW w:w="7371" w:type="dxa"/>
          </w:tcPr>
          <w:p w:rsidR="00314348" w:rsidRDefault="00314348" w:rsidP="00126631">
            <w:pPr>
              <w:pStyle w:val="Podstawowy"/>
              <w:jc w:val="left"/>
              <w:rPr>
                <w:rFonts w:cs="Arial"/>
              </w:rPr>
            </w:pPr>
            <w:r>
              <w:rPr>
                <w:spacing w:val="-4"/>
              </w:rPr>
              <w:t>Drogi samochodowe. Roboty ziemne. Wymagania i</w:t>
            </w:r>
            <w:r>
              <w:t xml:space="preserve"> </w:t>
            </w:r>
            <w:r>
              <w:rPr>
                <w:spacing w:val="-6"/>
              </w:rPr>
              <w:t>badania.</w:t>
            </w:r>
          </w:p>
        </w:tc>
      </w:tr>
      <w:tr w:rsidR="00314348" w:rsidTr="00126631">
        <w:tblPrEx>
          <w:tblCellMar>
            <w:top w:w="0" w:type="dxa"/>
            <w:bottom w:w="0" w:type="dxa"/>
          </w:tblCellMar>
        </w:tblPrEx>
        <w:tc>
          <w:tcPr>
            <w:tcW w:w="568" w:type="dxa"/>
          </w:tcPr>
          <w:p w:rsidR="00314348" w:rsidRDefault="00314348" w:rsidP="00126631">
            <w:pPr>
              <w:pStyle w:val="Podstawowy"/>
              <w:jc w:val="center"/>
            </w:pPr>
            <w:r>
              <w:t>15</w:t>
            </w:r>
          </w:p>
        </w:tc>
        <w:tc>
          <w:tcPr>
            <w:tcW w:w="1984" w:type="dxa"/>
          </w:tcPr>
          <w:p w:rsidR="00314348" w:rsidRDefault="00314348" w:rsidP="00126631">
            <w:pPr>
              <w:pStyle w:val="Podstawowy"/>
              <w:rPr>
                <w:rFonts w:cs="Arial"/>
              </w:rPr>
            </w:pPr>
            <w:r>
              <w:rPr>
                <w:spacing w:val="-9"/>
              </w:rPr>
              <w:t>PN-64/8931-01</w:t>
            </w:r>
          </w:p>
        </w:tc>
        <w:tc>
          <w:tcPr>
            <w:tcW w:w="7371" w:type="dxa"/>
          </w:tcPr>
          <w:p w:rsidR="00314348" w:rsidRDefault="00314348" w:rsidP="00126631">
            <w:pPr>
              <w:pStyle w:val="Podstawowy"/>
              <w:jc w:val="left"/>
              <w:rPr>
                <w:rFonts w:cs="Arial"/>
              </w:rPr>
            </w:pPr>
            <w:r>
              <w:rPr>
                <w:spacing w:val="-4"/>
              </w:rPr>
              <w:t>Drogi samochodowe. Oznaczenie wskaźnika piaskowego</w:t>
            </w:r>
            <w:r>
              <w:rPr>
                <w:spacing w:val="-6"/>
              </w:rPr>
              <w:t>.</w:t>
            </w:r>
          </w:p>
        </w:tc>
      </w:tr>
      <w:tr w:rsidR="00314348" w:rsidTr="00126631">
        <w:tblPrEx>
          <w:tblCellMar>
            <w:top w:w="0" w:type="dxa"/>
            <w:bottom w:w="0" w:type="dxa"/>
          </w:tblCellMar>
        </w:tblPrEx>
        <w:tc>
          <w:tcPr>
            <w:tcW w:w="568" w:type="dxa"/>
          </w:tcPr>
          <w:p w:rsidR="00314348" w:rsidRDefault="00314348" w:rsidP="00126631">
            <w:pPr>
              <w:pStyle w:val="Podstawowy"/>
              <w:jc w:val="center"/>
            </w:pPr>
            <w:r>
              <w:t>16</w:t>
            </w:r>
          </w:p>
        </w:tc>
        <w:tc>
          <w:tcPr>
            <w:tcW w:w="1984" w:type="dxa"/>
          </w:tcPr>
          <w:p w:rsidR="00314348" w:rsidRDefault="00314348" w:rsidP="00126631">
            <w:pPr>
              <w:pStyle w:val="Podstawowy"/>
              <w:rPr>
                <w:spacing w:val="-9"/>
              </w:rPr>
            </w:pPr>
            <w:r>
              <w:t>BN-64/8931-02</w:t>
            </w:r>
          </w:p>
        </w:tc>
        <w:tc>
          <w:tcPr>
            <w:tcW w:w="7371" w:type="dxa"/>
          </w:tcPr>
          <w:p w:rsidR="00314348" w:rsidRDefault="00314348" w:rsidP="00126631">
            <w:pPr>
              <w:pStyle w:val="Podstawowy"/>
              <w:jc w:val="left"/>
              <w:rPr>
                <w:spacing w:val="-4"/>
              </w:rPr>
            </w:pPr>
            <w:r>
              <w:t>Drogi samochodowe. Oznaczenie modułu odkształcenia nawierzchni podatnych i podłoża obciążenia płytą.</w:t>
            </w:r>
          </w:p>
        </w:tc>
      </w:tr>
      <w:tr w:rsidR="00314348" w:rsidTr="00126631">
        <w:tblPrEx>
          <w:tblCellMar>
            <w:top w:w="0" w:type="dxa"/>
            <w:bottom w:w="0" w:type="dxa"/>
          </w:tblCellMar>
        </w:tblPrEx>
        <w:tc>
          <w:tcPr>
            <w:tcW w:w="568" w:type="dxa"/>
          </w:tcPr>
          <w:p w:rsidR="00314348" w:rsidRDefault="00314348" w:rsidP="00126631">
            <w:pPr>
              <w:pStyle w:val="Podstawowy"/>
              <w:jc w:val="center"/>
            </w:pPr>
            <w:r>
              <w:t>17</w:t>
            </w:r>
          </w:p>
        </w:tc>
        <w:tc>
          <w:tcPr>
            <w:tcW w:w="1984" w:type="dxa"/>
          </w:tcPr>
          <w:p w:rsidR="00314348" w:rsidRDefault="00314348" w:rsidP="00126631">
            <w:pPr>
              <w:pStyle w:val="Podstawowy"/>
            </w:pPr>
            <w:r>
              <w:rPr>
                <w:rFonts w:cs="Arial"/>
              </w:rPr>
              <w:t>PN-70/G-98011</w:t>
            </w:r>
          </w:p>
        </w:tc>
        <w:tc>
          <w:tcPr>
            <w:tcW w:w="7371" w:type="dxa"/>
          </w:tcPr>
          <w:p w:rsidR="00314348" w:rsidRDefault="00314348" w:rsidP="00126631">
            <w:pPr>
              <w:pStyle w:val="Podstawowy"/>
              <w:jc w:val="left"/>
            </w:pPr>
            <w:r>
              <w:rPr>
                <w:rFonts w:cs="Arial"/>
              </w:rPr>
              <w:t>Torf rolniczy</w:t>
            </w:r>
          </w:p>
        </w:tc>
      </w:tr>
    </w:tbl>
    <w:p w:rsidR="00314348" w:rsidRDefault="00314348" w:rsidP="00DB51C5">
      <w:pPr>
        <w:pStyle w:val="Nagwek2"/>
        <w:numPr>
          <w:ilvl w:val="1"/>
          <w:numId w:val="45"/>
        </w:numPr>
        <w:ind w:left="576"/>
      </w:pPr>
      <w:bookmarkStart w:id="277" w:name="_Toc239820230"/>
      <w:bookmarkStart w:id="278" w:name="_Toc242579960"/>
      <w:r>
        <w:t>Inne dokumenty</w:t>
      </w:r>
      <w:bookmarkEnd w:id="277"/>
      <w:bookmarkEnd w:id="278"/>
    </w:p>
    <w:p w:rsidR="00314348" w:rsidRDefault="00745AF5" w:rsidP="00745AF5">
      <w:pPr>
        <w:pStyle w:val="Wyliczanie"/>
        <w:numPr>
          <w:ilvl w:val="0"/>
          <w:numId w:val="0"/>
        </w:numPr>
        <w:jc w:val="left"/>
        <w:rPr>
          <w:rFonts w:cs="Arial"/>
          <w:sz w:val="20"/>
        </w:rPr>
      </w:pPr>
      <w:r>
        <w:rPr>
          <w:rFonts w:cs="Arial"/>
          <w:sz w:val="20"/>
        </w:rPr>
        <w:t>1.</w:t>
      </w:r>
      <w:r w:rsidR="00314348">
        <w:rPr>
          <w:rFonts w:cs="Arial"/>
          <w:sz w:val="20"/>
        </w:rPr>
        <w:t xml:space="preserve">Rozporządzenie Ministra </w:t>
      </w:r>
      <w:proofErr w:type="gramStart"/>
      <w:r w:rsidR="00314348">
        <w:rPr>
          <w:rFonts w:cs="Arial"/>
          <w:sz w:val="20"/>
        </w:rPr>
        <w:t>Infrastruktury  z</w:t>
      </w:r>
      <w:proofErr w:type="gramEnd"/>
      <w:r w:rsidR="00314348">
        <w:rPr>
          <w:rFonts w:cs="Arial"/>
          <w:sz w:val="20"/>
        </w:rPr>
        <w:t xml:space="preserve"> dnia 6 lutego 2003 r. w sprawie bezpieczeństwa </w:t>
      </w:r>
      <w:r w:rsidR="00314348">
        <w:rPr>
          <w:rFonts w:cs="Arial"/>
          <w:sz w:val="20"/>
        </w:rPr>
        <w:br/>
        <w:t>i higieny pracy podczas wykonywania robót budowlanych (Dziennik Ustaw Nr 47 poz. 401).</w:t>
      </w:r>
    </w:p>
    <w:p w:rsidR="00314348" w:rsidRDefault="00745AF5" w:rsidP="00745AF5">
      <w:pPr>
        <w:pStyle w:val="Wyliczanie"/>
        <w:numPr>
          <w:ilvl w:val="0"/>
          <w:numId w:val="0"/>
        </w:numPr>
        <w:jc w:val="left"/>
        <w:rPr>
          <w:rFonts w:cs="Arial"/>
          <w:sz w:val="20"/>
        </w:rPr>
      </w:pPr>
      <w:r>
        <w:rPr>
          <w:sz w:val="20"/>
        </w:rPr>
        <w:t>2</w:t>
      </w:r>
      <w:r w:rsidR="00314348">
        <w:rPr>
          <w:sz w:val="20"/>
        </w:rPr>
        <w:t xml:space="preserve">Rozporządzenie Ministra Gospodarki z dnia 2001.09.20 </w:t>
      </w:r>
      <w:proofErr w:type="gramStart"/>
      <w:r w:rsidR="00314348">
        <w:rPr>
          <w:sz w:val="20"/>
        </w:rPr>
        <w:t>w</w:t>
      </w:r>
      <w:proofErr w:type="gramEnd"/>
      <w:r w:rsidR="00314348">
        <w:rPr>
          <w:sz w:val="20"/>
        </w:rPr>
        <w:t xml:space="preserve"> sprawie bezpieczeństwa </w:t>
      </w:r>
      <w:r w:rsidR="00314348">
        <w:rPr>
          <w:sz w:val="20"/>
        </w:rPr>
        <w:br/>
        <w:t>i higieny pracy podczas eksploatacji maszyn i innych urządzeń technicznych do robót ziemnych, budowlanych i drogowych Dz.U.01.118.1263.</w:t>
      </w:r>
    </w:p>
    <w:p w:rsidR="00314348" w:rsidRDefault="00745AF5" w:rsidP="00745AF5">
      <w:pPr>
        <w:pStyle w:val="Wyliczanie"/>
        <w:numPr>
          <w:ilvl w:val="0"/>
          <w:numId w:val="0"/>
        </w:numPr>
        <w:jc w:val="left"/>
        <w:rPr>
          <w:rFonts w:cs="Arial"/>
          <w:sz w:val="20"/>
        </w:rPr>
      </w:pPr>
      <w:r>
        <w:rPr>
          <w:sz w:val="20"/>
        </w:rPr>
        <w:t>3.</w:t>
      </w:r>
      <w:r w:rsidR="00314348">
        <w:rPr>
          <w:sz w:val="20"/>
        </w:rPr>
        <w:t>„Roboty ziemne. Warunki techniczne wykonania i odbioru” – Ministerstwo Ochrony Środowiska Zasobów Naturalnych i Leśnictwa. Warszawa 1994r.</w:t>
      </w:r>
    </w:p>
    <w:p w:rsidR="00314348" w:rsidRDefault="00745AF5" w:rsidP="00745AF5">
      <w:pPr>
        <w:pStyle w:val="Wyliczanie"/>
        <w:numPr>
          <w:ilvl w:val="0"/>
          <w:numId w:val="0"/>
        </w:numPr>
        <w:jc w:val="left"/>
        <w:rPr>
          <w:rFonts w:cs="Arial"/>
          <w:sz w:val="20"/>
        </w:rPr>
      </w:pPr>
      <w:r>
        <w:rPr>
          <w:sz w:val="20"/>
        </w:rPr>
        <w:t>4.</w:t>
      </w:r>
      <w:r w:rsidR="00314348">
        <w:rPr>
          <w:sz w:val="20"/>
        </w:rPr>
        <w:t xml:space="preserve">„Wykonanie i odbiór robót ziemnych dla dróg szybkiego ruchu” – </w:t>
      </w:r>
      <w:proofErr w:type="spellStart"/>
      <w:r w:rsidR="00314348">
        <w:rPr>
          <w:sz w:val="20"/>
        </w:rPr>
        <w:t>IBDiM</w:t>
      </w:r>
      <w:proofErr w:type="spellEnd"/>
      <w:r w:rsidR="00314348">
        <w:rPr>
          <w:sz w:val="20"/>
        </w:rPr>
        <w:t>, Warszawa 1978r.</w:t>
      </w:r>
    </w:p>
    <w:p w:rsidR="0064138C" w:rsidRPr="00FB49A9" w:rsidRDefault="0064138C">
      <w:pPr>
        <w:rPr>
          <w:rFonts w:cs="Arial"/>
        </w:rPr>
      </w:pPr>
    </w:p>
    <w:sectPr w:rsidR="0064138C" w:rsidRPr="00FB49A9" w:rsidSect="000758B0">
      <w:headerReference w:type="default" r:id="rId20"/>
      <w:pgSz w:w="11907" w:h="16840" w:code="9"/>
      <w:pgMar w:top="567" w:right="567" w:bottom="1531" w:left="1134" w:header="567" w:footer="510" w:gutter="567"/>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E5A" w:rsidRDefault="004B7E5A">
      <w:r>
        <w:separator/>
      </w:r>
    </w:p>
  </w:endnote>
  <w:endnote w:type="continuationSeparator" w:id="0">
    <w:p w:rsidR="004B7E5A" w:rsidRDefault="004B7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E5A" w:rsidRDefault="004B7E5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B7E5A" w:rsidRDefault="004B7E5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E5A" w:rsidRDefault="004B7E5A">
    <w:pPr>
      <w:pStyle w:val="Tekstpodstawowy"/>
      <w:ind w:left="0" w:right="360"/>
      <w:jc w:val="right"/>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E5A" w:rsidRDefault="004B7E5A" w:rsidP="00710A4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B7E5A" w:rsidRDefault="004B7E5A" w:rsidP="00710A43">
    <w:pPr>
      <w:pStyle w:val="Stopk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FFA" w:rsidRDefault="00E63FFA">
    <w:pPr>
      <w:pStyle w:val="Stopka"/>
      <w:jc w:val="right"/>
    </w:pPr>
    <w:r>
      <w:fldChar w:fldCharType="begin"/>
    </w:r>
    <w:r>
      <w:instrText>PAGE   \* MERGEFORMAT</w:instrText>
    </w:r>
    <w:r>
      <w:fldChar w:fldCharType="separate"/>
    </w:r>
    <w:r w:rsidR="007C501C" w:rsidRPr="007C501C">
      <w:rPr>
        <w:noProof/>
        <w:lang w:val="pl-PL"/>
      </w:rPr>
      <w:t>5</w:t>
    </w:r>
    <w:r>
      <w:fldChar w:fldCharType="end"/>
    </w:r>
  </w:p>
  <w:p w:rsidR="004B7E5A" w:rsidRPr="00B66A8D" w:rsidRDefault="004B7E5A" w:rsidP="00B66A8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8B0" w:rsidRPr="00B66A8D" w:rsidRDefault="000758B0" w:rsidP="00B66A8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E5A" w:rsidRDefault="004B7E5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B7E5A" w:rsidRDefault="004B7E5A">
    <w:pPr>
      <w:pStyle w:val="Stopka"/>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900765"/>
      <w:docPartObj>
        <w:docPartGallery w:val="Page Numbers (Bottom of Page)"/>
        <w:docPartUnique/>
      </w:docPartObj>
    </w:sdtPr>
    <w:sdtContent>
      <w:p w:rsidR="00BD0703" w:rsidRDefault="00BD0703">
        <w:pPr>
          <w:pStyle w:val="Stopka"/>
          <w:jc w:val="right"/>
        </w:pPr>
        <w:r>
          <w:fldChar w:fldCharType="begin"/>
        </w:r>
        <w:r>
          <w:instrText>PAGE   \* MERGEFORMAT</w:instrText>
        </w:r>
        <w:r>
          <w:fldChar w:fldCharType="separate"/>
        </w:r>
        <w:r w:rsidR="007C501C" w:rsidRPr="007C501C">
          <w:rPr>
            <w:noProof/>
            <w:lang w:val="pl-PL"/>
          </w:rPr>
          <w:t>23</w:t>
        </w:r>
        <w:r>
          <w:fldChar w:fldCharType="end"/>
        </w:r>
      </w:p>
    </w:sdtContent>
  </w:sdt>
  <w:p w:rsidR="004B7E5A" w:rsidRDefault="004B7E5A">
    <w:pPr>
      <w:pStyle w:val="Tekstpodstawowy"/>
      <w:ind w:left="0" w:right="360"/>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E5A" w:rsidRDefault="004B7E5A">
      <w:r>
        <w:separator/>
      </w:r>
    </w:p>
  </w:footnote>
  <w:footnote w:type="continuationSeparator" w:id="0">
    <w:p w:rsidR="004B7E5A" w:rsidRDefault="004B7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E5A" w:rsidRPr="00E6268D" w:rsidRDefault="004B7E5A" w:rsidP="002A7118">
    <w:pPr>
      <w:pStyle w:val="Nagwek"/>
      <w:pBdr>
        <w:top w:val="single" w:sz="4" w:space="1" w:color="auto"/>
        <w:left w:val="single" w:sz="4" w:space="4" w:color="auto"/>
        <w:bottom w:val="single" w:sz="4" w:space="1" w:color="auto"/>
        <w:right w:val="single" w:sz="4" w:space="0" w:color="auto"/>
      </w:pBdr>
      <w:spacing w:line="240" w:lineRule="auto"/>
      <w:jc w:val="left"/>
      <w:rPr>
        <w:b w:val="0"/>
        <w:sz w:val="18"/>
        <w:szCs w:val="18"/>
      </w:rPr>
    </w:pPr>
    <w:proofErr w:type="gramStart"/>
    <w:r w:rsidRPr="00E6268D">
      <w:rPr>
        <w:b w:val="0"/>
        <w:sz w:val="18"/>
        <w:szCs w:val="18"/>
      </w:rPr>
      <w:t>specyfikacje</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E5A" w:rsidRDefault="004B7E5A">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E5A" w:rsidRDefault="004B7E5A" w:rsidP="00FC678D">
    <w:pPr>
      <w:pStyle w:val="Nagwek"/>
      <w:ind w:left="72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E5A" w:rsidRPr="002A7118" w:rsidRDefault="004B7E5A" w:rsidP="002A7118">
    <w:pPr>
      <w:pStyle w:val="Nagwek"/>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7"/>
    <w:lvl w:ilvl="0">
      <w:numFmt w:val="bullet"/>
      <w:lvlText w:val="-"/>
      <w:lvlJc w:val="left"/>
      <w:pPr>
        <w:tabs>
          <w:tab w:val="num" w:pos="0"/>
        </w:tabs>
        <w:ind w:left="0" w:firstLine="0"/>
      </w:pPr>
      <w:rPr>
        <w:rFonts w:ascii="Arial" w:hAnsi="Arial"/>
      </w:rPr>
    </w:lvl>
  </w:abstractNum>
  <w:abstractNum w:abstractNumId="1">
    <w:nsid w:val="047B0DDD"/>
    <w:multiLevelType w:val="multilevel"/>
    <w:tmpl w:val="0DACEF4E"/>
    <w:lvl w:ilvl="0">
      <w:start w:val="1"/>
      <w:numFmt w:val="decimal"/>
      <w:pStyle w:val="StylStylNagwek1NieKursywaBezpodkreleniaNieWszystki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96A6A4B"/>
    <w:multiLevelType w:val="multilevel"/>
    <w:tmpl w:val="1A520514"/>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B6B393E"/>
    <w:multiLevelType w:val="singleLevel"/>
    <w:tmpl w:val="60DC5AC2"/>
    <w:lvl w:ilvl="0">
      <w:start w:val="1"/>
      <w:numFmt w:val="bullet"/>
      <w:pStyle w:val="Wymienianie2st"/>
      <w:lvlText w:val=""/>
      <w:lvlJc w:val="left"/>
      <w:pPr>
        <w:tabs>
          <w:tab w:val="num" w:pos="1418"/>
        </w:tabs>
        <w:ind w:left="1418" w:hanging="567"/>
      </w:pPr>
      <w:rPr>
        <w:rFonts w:ascii="Symbol" w:hAnsi="Symbol" w:hint="default"/>
        <w:effect w:val="none"/>
      </w:rPr>
    </w:lvl>
  </w:abstractNum>
  <w:abstractNum w:abstractNumId="4">
    <w:nsid w:val="0DF767CF"/>
    <w:multiLevelType w:val="multilevel"/>
    <w:tmpl w:val="EB1E9338"/>
    <w:lvl w:ilvl="0">
      <w:start w:val="1"/>
      <w:numFmt w:val="decimal"/>
      <w:lvlText w:val="%1."/>
      <w:lvlJc w:val="left"/>
      <w:pPr>
        <w:tabs>
          <w:tab w:val="num" w:pos="2517"/>
        </w:tabs>
        <w:ind w:left="2517" w:hanging="360"/>
      </w:pPr>
      <w:rPr>
        <w:rFonts w:hint="default"/>
      </w:rPr>
    </w:lvl>
    <w:lvl w:ilvl="1">
      <w:start w:val="1"/>
      <w:numFmt w:val="decimal"/>
      <w:pStyle w:val="StylNagwek211pt2"/>
      <w:lvlText w:val="%1.%2."/>
      <w:lvlJc w:val="left"/>
      <w:pPr>
        <w:tabs>
          <w:tab w:val="num" w:pos="2949"/>
        </w:tabs>
        <w:ind w:left="2949" w:hanging="432"/>
      </w:pPr>
      <w:rPr>
        <w:rFonts w:hint="default"/>
      </w:rPr>
    </w:lvl>
    <w:lvl w:ilvl="2">
      <w:start w:val="1"/>
      <w:numFmt w:val="decimal"/>
      <w:lvlText w:val="%1.%2.%3."/>
      <w:lvlJc w:val="left"/>
      <w:pPr>
        <w:tabs>
          <w:tab w:val="num" w:pos="3597"/>
        </w:tabs>
        <w:ind w:left="3381" w:hanging="504"/>
      </w:pPr>
      <w:rPr>
        <w:rFonts w:hint="default"/>
      </w:rPr>
    </w:lvl>
    <w:lvl w:ilvl="3">
      <w:start w:val="1"/>
      <w:numFmt w:val="decimal"/>
      <w:lvlText w:val="%1.%2.%3.%4."/>
      <w:lvlJc w:val="left"/>
      <w:pPr>
        <w:tabs>
          <w:tab w:val="num" w:pos="4317"/>
        </w:tabs>
        <w:ind w:left="3885" w:hanging="648"/>
      </w:pPr>
      <w:rPr>
        <w:rFonts w:hint="default"/>
      </w:rPr>
    </w:lvl>
    <w:lvl w:ilvl="4">
      <w:start w:val="1"/>
      <w:numFmt w:val="decimal"/>
      <w:lvlText w:val="%1.%2.%3.%4.%5."/>
      <w:lvlJc w:val="left"/>
      <w:pPr>
        <w:tabs>
          <w:tab w:val="num" w:pos="4677"/>
        </w:tabs>
        <w:ind w:left="4389" w:hanging="792"/>
      </w:pPr>
      <w:rPr>
        <w:rFonts w:hint="default"/>
      </w:rPr>
    </w:lvl>
    <w:lvl w:ilvl="5">
      <w:start w:val="1"/>
      <w:numFmt w:val="decimal"/>
      <w:lvlText w:val="%1.%2.%3.%4.%5.%6."/>
      <w:lvlJc w:val="left"/>
      <w:pPr>
        <w:tabs>
          <w:tab w:val="num" w:pos="5397"/>
        </w:tabs>
        <w:ind w:left="4893" w:hanging="936"/>
      </w:pPr>
      <w:rPr>
        <w:rFonts w:hint="default"/>
      </w:rPr>
    </w:lvl>
    <w:lvl w:ilvl="6">
      <w:start w:val="1"/>
      <w:numFmt w:val="decimal"/>
      <w:lvlText w:val="%1.%2.%3.%4.%5.%6.%7."/>
      <w:lvlJc w:val="left"/>
      <w:pPr>
        <w:tabs>
          <w:tab w:val="num" w:pos="5757"/>
        </w:tabs>
        <w:ind w:left="5397" w:hanging="1080"/>
      </w:pPr>
      <w:rPr>
        <w:rFonts w:hint="default"/>
      </w:rPr>
    </w:lvl>
    <w:lvl w:ilvl="7">
      <w:start w:val="1"/>
      <w:numFmt w:val="decimal"/>
      <w:lvlText w:val="%1.%2.%3.%4.%5.%6.%7.%8."/>
      <w:lvlJc w:val="left"/>
      <w:pPr>
        <w:tabs>
          <w:tab w:val="num" w:pos="6477"/>
        </w:tabs>
        <w:ind w:left="5901" w:hanging="1224"/>
      </w:pPr>
      <w:rPr>
        <w:rFonts w:hint="default"/>
      </w:rPr>
    </w:lvl>
    <w:lvl w:ilvl="8">
      <w:start w:val="1"/>
      <w:numFmt w:val="decimal"/>
      <w:lvlText w:val="%1.%2.%3.%4.%5.%6.%7.%8.%9."/>
      <w:lvlJc w:val="left"/>
      <w:pPr>
        <w:tabs>
          <w:tab w:val="num" w:pos="6837"/>
        </w:tabs>
        <w:ind w:left="6477" w:hanging="1440"/>
      </w:pPr>
      <w:rPr>
        <w:rFonts w:hint="default"/>
      </w:rPr>
    </w:lvl>
  </w:abstractNum>
  <w:abstractNum w:abstractNumId="5">
    <w:nsid w:val="0E620AF3"/>
    <w:multiLevelType w:val="hybridMultilevel"/>
    <w:tmpl w:val="4C2A40DA"/>
    <w:lvl w:ilvl="0" w:tplc="040C0017">
      <w:start w:val="1"/>
      <w:numFmt w:val="lowerLetter"/>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0E6568F5"/>
    <w:multiLevelType w:val="hybridMultilevel"/>
    <w:tmpl w:val="B802BFD6"/>
    <w:lvl w:ilvl="0" w:tplc="04150005">
      <w:start w:val="1"/>
      <w:numFmt w:val="bullet"/>
      <w:lvlText w:val=""/>
      <w:lvlJc w:val="left"/>
      <w:pPr>
        <w:tabs>
          <w:tab w:val="num" w:pos="720"/>
        </w:tabs>
        <w:ind w:left="720" w:hanging="360"/>
      </w:pPr>
      <w:rPr>
        <w:rFonts w:ascii="Wingdings" w:hAnsi="Wingdings" w:hint="default"/>
      </w:rPr>
    </w:lvl>
    <w:lvl w:ilvl="1" w:tplc="E262500A">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1401182D"/>
    <w:multiLevelType w:val="hybridMultilevel"/>
    <w:tmpl w:val="3E8CEF2E"/>
    <w:lvl w:ilvl="0" w:tplc="3B4A1064">
      <w:start w:val="1"/>
      <w:numFmt w:val="bullet"/>
      <w:pStyle w:val="Wypunktowanie"/>
      <w:lvlText w:val=""/>
      <w:lvlJc w:val="left"/>
      <w:pPr>
        <w:tabs>
          <w:tab w:val="num" w:pos="1211"/>
        </w:tabs>
        <w:ind w:left="1211" w:hanging="360"/>
      </w:pPr>
      <w:rPr>
        <w:rFonts w:ascii="Symbol" w:hAnsi="Symbol" w:hint="default"/>
      </w:rPr>
    </w:lvl>
    <w:lvl w:ilvl="1" w:tplc="449EBF9A">
      <w:start w:val="1"/>
      <w:numFmt w:val="bullet"/>
      <w:pStyle w:val="Listapunktowana4"/>
      <w:lvlText w:val=""/>
      <w:lvlJc w:val="left"/>
      <w:pPr>
        <w:tabs>
          <w:tab w:val="num" w:pos="2291"/>
        </w:tabs>
        <w:ind w:left="2291" w:hanging="360"/>
      </w:pPr>
      <w:rPr>
        <w:rFonts w:ascii="Symbol" w:hAnsi="Symbol" w:hint="default"/>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8">
    <w:nsid w:val="14890ED8"/>
    <w:multiLevelType w:val="multilevel"/>
    <w:tmpl w:val="204AF83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588"/>
        </w:tabs>
        <w:ind w:left="1588" w:hanging="508"/>
      </w:pPr>
      <w:rPr>
        <w:rFonts w:ascii="Arial" w:hAnsi="Arial" w:hint="default"/>
        <w:b/>
        <w:i/>
      </w:rPr>
    </w:lvl>
    <w:lvl w:ilvl="2">
      <w:start w:val="1"/>
      <w:numFmt w:val="decimal"/>
      <w:lvlText w:val="%1.%2.%3"/>
      <w:lvlJc w:val="left"/>
      <w:pPr>
        <w:tabs>
          <w:tab w:val="num" w:pos="1418"/>
        </w:tabs>
        <w:ind w:left="1418" w:hanging="851"/>
      </w:pPr>
      <w:rPr>
        <w:rFonts w:ascii="Arial" w:hAnsi="Arial" w:hint="default"/>
        <w:b/>
        <w:i/>
        <w:sz w:val="24"/>
      </w:rPr>
    </w:lvl>
    <w:lvl w:ilvl="3">
      <w:start w:val="1"/>
      <w:numFmt w:val="decimal"/>
      <w:lvlText w:val="%2.%1.%3.%4"/>
      <w:lvlJc w:val="left"/>
      <w:pPr>
        <w:tabs>
          <w:tab w:val="num" w:pos="1944"/>
        </w:tabs>
        <w:ind w:left="194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2232"/>
        </w:tabs>
        <w:ind w:left="22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9">
    <w:nsid w:val="14E3064F"/>
    <w:multiLevelType w:val="multilevel"/>
    <w:tmpl w:val="0DE4661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4EA0866"/>
    <w:multiLevelType w:val="hybridMultilevel"/>
    <w:tmpl w:val="68B2FD44"/>
    <w:lvl w:ilvl="0" w:tplc="B66CF02E">
      <w:start w:val="1"/>
      <w:numFmt w:val="bullet"/>
      <w:pStyle w:val="StylStylStylNagwek4NiePogrubienieZlewej38cmPier"/>
      <w:lvlText w:val=""/>
      <w:lvlJc w:val="left"/>
      <w:pPr>
        <w:tabs>
          <w:tab w:val="num" w:pos="336"/>
        </w:tabs>
        <w:ind w:left="336" w:hanging="360"/>
      </w:pPr>
      <w:rPr>
        <w:rFonts w:ascii="Symbol" w:hAnsi="Symbol" w:hint="default"/>
      </w:rPr>
    </w:lvl>
    <w:lvl w:ilvl="1" w:tplc="FFFFFFFF">
      <w:start w:val="1"/>
      <w:numFmt w:val="bullet"/>
      <w:lvlText w:val="o"/>
      <w:lvlJc w:val="left"/>
      <w:pPr>
        <w:tabs>
          <w:tab w:val="num" w:pos="1416"/>
        </w:tabs>
        <w:ind w:left="1416" w:hanging="360"/>
      </w:pPr>
      <w:rPr>
        <w:rFonts w:ascii="Courier New" w:hAnsi="Courier New" w:hint="default"/>
      </w:rPr>
    </w:lvl>
    <w:lvl w:ilvl="2" w:tplc="FFFFFFFF">
      <w:start w:val="1"/>
      <w:numFmt w:val="bullet"/>
      <w:lvlText w:val=""/>
      <w:lvlJc w:val="left"/>
      <w:pPr>
        <w:tabs>
          <w:tab w:val="num" w:pos="2136"/>
        </w:tabs>
        <w:ind w:left="2136" w:hanging="360"/>
      </w:pPr>
      <w:rPr>
        <w:rFonts w:ascii="Wingdings" w:hAnsi="Wingdings" w:hint="default"/>
      </w:rPr>
    </w:lvl>
    <w:lvl w:ilvl="3" w:tplc="FFFFFFFF">
      <w:start w:val="1"/>
      <w:numFmt w:val="bullet"/>
      <w:lvlText w:val=""/>
      <w:lvlJc w:val="left"/>
      <w:pPr>
        <w:tabs>
          <w:tab w:val="num" w:pos="2856"/>
        </w:tabs>
        <w:ind w:left="2856" w:hanging="360"/>
      </w:pPr>
      <w:rPr>
        <w:rFonts w:ascii="Symbol" w:hAnsi="Symbol" w:hint="default"/>
      </w:rPr>
    </w:lvl>
    <w:lvl w:ilvl="4" w:tplc="FFFFFFFF" w:tentative="1">
      <w:start w:val="1"/>
      <w:numFmt w:val="bullet"/>
      <w:lvlText w:val="o"/>
      <w:lvlJc w:val="left"/>
      <w:pPr>
        <w:tabs>
          <w:tab w:val="num" w:pos="3576"/>
        </w:tabs>
        <w:ind w:left="3576" w:hanging="360"/>
      </w:pPr>
      <w:rPr>
        <w:rFonts w:ascii="Courier New" w:hAnsi="Courier New" w:hint="default"/>
      </w:rPr>
    </w:lvl>
    <w:lvl w:ilvl="5" w:tplc="FFFFFFFF" w:tentative="1">
      <w:start w:val="1"/>
      <w:numFmt w:val="bullet"/>
      <w:lvlText w:val=""/>
      <w:lvlJc w:val="left"/>
      <w:pPr>
        <w:tabs>
          <w:tab w:val="num" w:pos="4296"/>
        </w:tabs>
        <w:ind w:left="4296" w:hanging="360"/>
      </w:pPr>
      <w:rPr>
        <w:rFonts w:ascii="Wingdings" w:hAnsi="Wingdings" w:hint="default"/>
      </w:rPr>
    </w:lvl>
    <w:lvl w:ilvl="6" w:tplc="FFFFFFFF" w:tentative="1">
      <w:start w:val="1"/>
      <w:numFmt w:val="bullet"/>
      <w:lvlText w:val=""/>
      <w:lvlJc w:val="left"/>
      <w:pPr>
        <w:tabs>
          <w:tab w:val="num" w:pos="5016"/>
        </w:tabs>
        <w:ind w:left="5016" w:hanging="360"/>
      </w:pPr>
      <w:rPr>
        <w:rFonts w:ascii="Symbol" w:hAnsi="Symbol" w:hint="default"/>
      </w:rPr>
    </w:lvl>
    <w:lvl w:ilvl="7" w:tplc="FFFFFFFF" w:tentative="1">
      <w:start w:val="1"/>
      <w:numFmt w:val="bullet"/>
      <w:lvlText w:val="o"/>
      <w:lvlJc w:val="left"/>
      <w:pPr>
        <w:tabs>
          <w:tab w:val="num" w:pos="5736"/>
        </w:tabs>
        <w:ind w:left="5736" w:hanging="360"/>
      </w:pPr>
      <w:rPr>
        <w:rFonts w:ascii="Courier New" w:hAnsi="Courier New" w:hint="default"/>
      </w:rPr>
    </w:lvl>
    <w:lvl w:ilvl="8" w:tplc="FFFFFFFF" w:tentative="1">
      <w:start w:val="1"/>
      <w:numFmt w:val="bullet"/>
      <w:lvlText w:val=""/>
      <w:lvlJc w:val="left"/>
      <w:pPr>
        <w:tabs>
          <w:tab w:val="num" w:pos="6456"/>
        </w:tabs>
        <w:ind w:left="6456" w:hanging="360"/>
      </w:pPr>
      <w:rPr>
        <w:rFonts w:ascii="Wingdings" w:hAnsi="Wingdings" w:hint="default"/>
      </w:rPr>
    </w:lvl>
  </w:abstractNum>
  <w:abstractNum w:abstractNumId="11">
    <w:nsid w:val="14EF37B3"/>
    <w:multiLevelType w:val="hybridMultilevel"/>
    <w:tmpl w:val="1BFCDC3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1B025731"/>
    <w:multiLevelType w:val="hybridMultilevel"/>
    <w:tmpl w:val="8B94427C"/>
    <w:lvl w:ilvl="0" w:tplc="1C0C4C6A">
      <w:start w:val="1"/>
      <w:numFmt w:val="bullet"/>
      <w:lvlText w:val=""/>
      <w:lvlJc w:val="left"/>
      <w:pPr>
        <w:tabs>
          <w:tab w:val="num" w:pos="1069"/>
        </w:tabs>
        <w:ind w:left="1069" w:hanging="360"/>
      </w:pPr>
      <w:rPr>
        <w:rFonts w:ascii="Symbol" w:hAnsi="Symbol" w:hint="default"/>
        <w:color w:val="auto"/>
      </w:rPr>
    </w:lvl>
    <w:lvl w:ilvl="1" w:tplc="04150001">
      <w:start w:val="1"/>
      <w:numFmt w:val="bullet"/>
      <w:lvlText w:val=""/>
      <w:lvlJc w:val="left"/>
      <w:pPr>
        <w:tabs>
          <w:tab w:val="num" w:pos="1789"/>
        </w:tabs>
        <w:ind w:left="1789" w:hanging="360"/>
      </w:pPr>
      <w:rPr>
        <w:rFonts w:ascii="Symbol" w:hAnsi="Symbol" w:hint="default"/>
      </w:rPr>
    </w:lvl>
    <w:lvl w:ilvl="2" w:tplc="D9EEF84A">
      <w:start w:val="1"/>
      <w:numFmt w:val="bullet"/>
      <w:pStyle w:val="Wypunktowaniekropka"/>
      <w:lvlText w:val=""/>
      <w:lvlJc w:val="left"/>
      <w:pPr>
        <w:tabs>
          <w:tab w:val="num" w:pos="2509"/>
        </w:tabs>
        <w:ind w:left="2509" w:hanging="360"/>
      </w:pPr>
      <w:rPr>
        <w:rFonts w:ascii="Wingdings" w:hAnsi="Wingdings" w:hint="default"/>
      </w:rPr>
    </w:lvl>
    <w:lvl w:ilvl="3" w:tplc="A5C647A8">
      <w:start w:val="1"/>
      <w:numFmt w:val="decimal"/>
      <w:pStyle w:val="Listanumerowana"/>
      <w:lvlText w:val="%4."/>
      <w:lvlJc w:val="left"/>
      <w:pPr>
        <w:tabs>
          <w:tab w:val="num" w:pos="924"/>
        </w:tabs>
        <w:ind w:left="924" w:hanging="357"/>
      </w:pPr>
      <w:rPr>
        <w:rFonts w:hint="default"/>
        <w:color w:val="auto"/>
      </w:rPr>
    </w:lvl>
    <w:lvl w:ilvl="4" w:tplc="04150003" w:tentative="1">
      <w:start w:val="1"/>
      <w:numFmt w:val="bullet"/>
      <w:lvlText w:val="o"/>
      <w:lvlJc w:val="left"/>
      <w:pPr>
        <w:tabs>
          <w:tab w:val="num" w:pos="3949"/>
        </w:tabs>
        <w:ind w:left="3949" w:hanging="360"/>
      </w:pPr>
      <w:rPr>
        <w:rFonts w:ascii="Courier New" w:hAnsi="Courier New" w:cs="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cs="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13">
    <w:nsid w:val="23A064A8"/>
    <w:multiLevelType w:val="multilevel"/>
    <w:tmpl w:val="926A8D9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50E3A14"/>
    <w:multiLevelType w:val="multilevel"/>
    <w:tmpl w:val="8A90503C"/>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250E4A25"/>
    <w:multiLevelType w:val="multilevel"/>
    <w:tmpl w:val="2B06F296"/>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860"/>
        </w:tabs>
        <w:ind w:left="860" w:hanging="576"/>
      </w:pPr>
      <w:rPr>
        <w:rFonts w:hint="default"/>
      </w:rPr>
    </w:lvl>
    <w:lvl w:ilvl="2">
      <w:start w:val="1"/>
      <w:numFmt w:val="decimal"/>
      <w:pStyle w:val="Nagwek3"/>
      <w:lvlText w:val="%1.%2.%3."/>
      <w:lvlJc w:val="left"/>
      <w:pPr>
        <w:tabs>
          <w:tab w:val="num" w:pos="720"/>
        </w:tabs>
        <w:ind w:left="720" w:hanging="720"/>
      </w:pPr>
      <w:rPr>
        <w:rFonts w:hint="default"/>
      </w:rPr>
    </w:lvl>
    <w:lvl w:ilvl="3">
      <w:start w:val="1"/>
      <w:numFmt w:val="decimal"/>
      <w:pStyle w:val="Nagwek4"/>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abstractNum w:abstractNumId="16">
    <w:nsid w:val="279F2FD7"/>
    <w:multiLevelType w:val="multilevel"/>
    <w:tmpl w:val="87F0AA3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2A1A5A70"/>
    <w:multiLevelType w:val="hybridMultilevel"/>
    <w:tmpl w:val="54FCAA1E"/>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2B673A59"/>
    <w:multiLevelType w:val="multilevel"/>
    <w:tmpl w:val="2ABE011E"/>
    <w:lvl w:ilvl="0">
      <w:start w:val="2"/>
      <w:numFmt w:val="decimal"/>
      <w:lvlText w:val="%1."/>
      <w:lvlJc w:val="left"/>
      <w:pPr>
        <w:tabs>
          <w:tab w:val="num" w:pos="2517"/>
        </w:tabs>
        <w:ind w:left="2517"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3597"/>
        </w:tabs>
        <w:ind w:left="3381" w:hanging="504"/>
      </w:pPr>
      <w:rPr>
        <w:rFonts w:hint="default"/>
      </w:rPr>
    </w:lvl>
    <w:lvl w:ilvl="3">
      <w:start w:val="1"/>
      <w:numFmt w:val="decimal"/>
      <w:lvlText w:val="%1.%2.%3.%4."/>
      <w:lvlJc w:val="left"/>
      <w:pPr>
        <w:tabs>
          <w:tab w:val="num" w:pos="4317"/>
        </w:tabs>
        <w:ind w:left="3885" w:hanging="648"/>
      </w:pPr>
      <w:rPr>
        <w:rFonts w:hint="default"/>
      </w:rPr>
    </w:lvl>
    <w:lvl w:ilvl="4">
      <w:start w:val="1"/>
      <w:numFmt w:val="decimal"/>
      <w:lvlText w:val="%1.%2.%3.%4.%5."/>
      <w:lvlJc w:val="left"/>
      <w:pPr>
        <w:tabs>
          <w:tab w:val="num" w:pos="4677"/>
        </w:tabs>
        <w:ind w:left="4389" w:hanging="792"/>
      </w:pPr>
      <w:rPr>
        <w:rFonts w:hint="default"/>
      </w:rPr>
    </w:lvl>
    <w:lvl w:ilvl="5">
      <w:start w:val="1"/>
      <w:numFmt w:val="decimal"/>
      <w:lvlText w:val="%1.%2.%3.%4.%5.%6."/>
      <w:lvlJc w:val="left"/>
      <w:pPr>
        <w:tabs>
          <w:tab w:val="num" w:pos="5397"/>
        </w:tabs>
        <w:ind w:left="4893" w:hanging="936"/>
      </w:pPr>
      <w:rPr>
        <w:rFonts w:hint="default"/>
      </w:rPr>
    </w:lvl>
    <w:lvl w:ilvl="6">
      <w:start w:val="1"/>
      <w:numFmt w:val="decimal"/>
      <w:lvlText w:val="%1.%2.%3.%4.%5.%6.%7."/>
      <w:lvlJc w:val="left"/>
      <w:pPr>
        <w:tabs>
          <w:tab w:val="num" w:pos="5757"/>
        </w:tabs>
        <w:ind w:left="5397" w:hanging="1080"/>
      </w:pPr>
      <w:rPr>
        <w:rFonts w:hint="default"/>
      </w:rPr>
    </w:lvl>
    <w:lvl w:ilvl="7">
      <w:start w:val="1"/>
      <w:numFmt w:val="decimal"/>
      <w:lvlText w:val="%1.%2.%3.%4.%5.%6.%7.%8."/>
      <w:lvlJc w:val="left"/>
      <w:pPr>
        <w:tabs>
          <w:tab w:val="num" w:pos="6477"/>
        </w:tabs>
        <w:ind w:left="5901" w:hanging="1224"/>
      </w:pPr>
      <w:rPr>
        <w:rFonts w:hint="default"/>
      </w:rPr>
    </w:lvl>
    <w:lvl w:ilvl="8">
      <w:start w:val="1"/>
      <w:numFmt w:val="decimal"/>
      <w:lvlText w:val="%1.%2.%3.%4.%5.%6.%7.%8.%9."/>
      <w:lvlJc w:val="left"/>
      <w:pPr>
        <w:tabs>
          <w:tab w:val="num" w:pos="6837"/>
        </w:tabs>
        <w:ind w:left="6477" w:hanging="1440"/>
      </w:pPr>
      <w:rPr>
        <w:rFonts w:hint="default"/>
      </w:rPr>
    </w:lvl>
  </w:abstractNum>
  <w:abstractNum w:abstractNumId="19">
    <w:nsid w:val="2C37714A"/>
    <w:multiLevelType w:val="multilevel"/>
    <w:tmpl w:val="EB1E9338"/>
    <w:lvl w:ilvl="0">
      <w:start w:val="1"/>
      <w:numFmt w:val="decimal"/>
      <w:lvlText w:val="%1."/>
      <w:lvlJc w:val="left"/>
      <w:pPr>
        <w:tabs>
          <w:tab w:val="num" w:pos="2517"/>
        </w:tabs>
        <w:ind w:left="2517" w:hanging="360"/>
      </w:pPr>
      <w:rPr>
        <w:rFonts w:hint="default"/>
      </w:rPr>
    </w:lvl>
    <w:lvl w:ilvl="1">
      <w:start w:val="1"/>
      <w:numFmt w:val="decimal"/>
      <w:lvlText w:val="%1.%2."/>
      <w:lvlJc w:val="left"/>
      <w:pPr>
        <w:tabs>
          <w:tab w:val="num" w:pos="2949"/>
        </w:tabs>
        <w:ind w:left="2949" w:hanging="432"/>
      </w:pPr>
      <w:rPr>
        <w:rFonts w:hint="default"/>
      </w:rPr>
    </w:lvl>
    <w:lvl w:ilvl="2">
      <w:start w:val="1"/>
      <w:numFmt w:val="decimal"/>
      <w:lvlText w:val="%1.%2.%3."/>
      <w:lvlJc w:val="left"/>
      <w:pPr>
        <w:tabs>
          <w:tab w:val="num" w:pos="3597"/>
        </w:tabs>
        <w:ind w:left="3381" w:hanging="504"/>
      </w:pPr>
      <w:rPr>
        <w:rFonts w:hint="default"/>
      </w:rPr>
    </w:lvl>
    <w:lvl w:ilvl="3">
      <w:start w:val="1"/>
      <w:numFmt w:val="decimal"/>
      <w:lvlText w:val="%1.%2.%3.%4."/>
      <w:lvlJc w:val="left"/>
      <w:pPr>
        <w:tabs>
          <w:tab w:val="num" w:pos="4317"/>
        </w:tabs>
        <w:ind w:left="3885" w:hanging="648"/>
      </w:pPr>
      <w:rPr>
        <w:rFonts w:hint="default"/>
      </w:rPr>
    </w:lvl>
    <w:lvl w:ilvl="4">
      <w:start w:val="1"/>
      <w:numFmt w:val="decimal"/>
      <w:lvlText w:val="%1.%2.%3.%4.%5."/>
      <w:lvlJc w:val="left"/>
      <w:pPr>
        <w:tabs>
          <w:tab w:val="num" w:pos="4677"/>
        </w:tabs>
        <w:ind w:left="4389" w:hanging="792"/>
      </w:pPr>
      <w:rPr>
        <w:rFonts w:hint="default"/>
      </w:rPr>
    </w:lvl>
    <w:lvl w:ilvl="5">
      <w:start w:val="1"/>
      <w:numFmt w:val="decimal"/>
      <w:lvlText w:val="%1.%2.%3.%4.%5.%6."/>
      <w:lvlJc w:val="left"/>
      <w:pPr>
        <w:tabs>
          <w:tab w:val="num" w:pos="5397"/>
        </w:tabs>
        <w:ind w:left="4893" w:hanging="936"/>
      </w:pPr>
      <w:rPr>
        <w:rFonts w:hint="default"/>
      </w:rPr>
    </w:lvl>
    <w:lvl w:ilvl="6">
      <w:start w:val="1"/>
      <w:numFmt w:val="decimal"/>
      <w:lvlText w:val="%1.%2.%3.%4.%5.%6.%7."/>
      <w:lvlJc w:val="left"/>
      <w:pPr>
        <w:tabs>
          <w:tab w:val="num" w:pos="5757"/>
        </w:tabs>
        <w:ind w:left="5397" w:hanging="1080"/>
      </w:pPr>
      <w:rPr>
        <w:rFonts w:hint="default"/>
      </w:rPr>
    </w:lvl>
    <w:lvl w:ilvl="7">
      <w:start w:val="1"/>
      <w:numFmt w:val="decimal"/>
      <w:lvlText w:val="%1.%2.%3.%4.%5.%6.%7.%8."/>
      <w:lvlJc w:val="left"/>
      <w:pPr>
        <w:tabs>
          <w:tab w:val="num" w:pos="6477"/>
        </w:tabs>
        <w:ind w:left="5901" w:hanging="1224"/>
      </w:pPr>
      <w:rPr>
        <w:rFonts w:hint="default"/>
      </w:rPr>
    </w:lvl>
    <w:lvl w:ilvl="8">
      <w:start w:val="1"/>
      <w:numFmt w:val="decimal"/>
      <w:lvlText w:val="%1.%2.%3.%4.%5.%6.%7.%8.%9."/>
      <w:lvlJc w:val="left"/>
      <w:pPr>
        <w:tabs>
          <w:tab w:val="num" w:pos="6837"/>
        </w:tabs>
        <w:ind w:left="6477" w:hanging="1440"/>
      </w:pPr>
      <w:rPr>
        <w:rFonts w:hint="default"/>
      </w:rPr>
    </w:lvl>
  </w:abstractNum>
  <w:abstractNum w:abstractNumId="20">
    <w:nsid w:val="33B904D4"/>
    <w:multiLevelType w:val="multilevel"/>
    <w:tmpl w:val="D4F0BC5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nsid w:val="3B2E1F45"/>
    <w:multiLevelType w:val="hybridMultilevel"/>
    <w:tmpl w:val="6EDA326C"/>
    <w:lvl w:ilvl="0" w:tplc="E9DA081E">
      <w:start w:val="1"/>
      <w:numFmt w:val="bullet"/>
      <w:pStyle w:val="wypunktowanie0"/>
      <w:lvlText w:val=""/>
      <w:lvlJc w:val="left"/>
      <w:pPr>
        <w:tabs>
          <w:tab w:val="num" w:pos="927"/>
        </w:tabs>
        <w:ind w:left="907"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418F5678"/>
    <w:multiLevelType w:val="multilevel"/>
    <w:tmpl w:val="3A9489E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428D569B"/>
    <w:multiLevelType w:val="hybridMultilevel"/>
    <w:tmpl w:val="74E60E54"/>
    <w:lvl w:ilvl="0" w:tplc="09069B36">
      <w:start w:val="1"/>
      <w:numFmt w:val="bullet"/>
      <w:lvlText w:val=""/>
      <w:lvlJc w:val="left"/>
      <w:pPr>
        <w:tabs>
          <w:tab w:val="num" w:pos="2154"/>
        </w:tabs>
        <w:ind w:left="2154"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4">
    <w:nsid w:val="45121080"/>
    <w:multiLevelType w:val="multilevel"/>
    <w:tmpl w:val="080861C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47984B32"/>
    <w:multiLevelType w:val="multilevel"/>
    <w:tmpl w:val="69929F08"/>
    <w:lvl w:ilvl="0">
      <w:start w:val="1"/>
      <w:numFmt w:val="decimal"/>
      <w:lvlText w:val="%1."/>
      <w:lvlJc w:val="left"/>
      <w:pPr>
        <w:tabs>
          <w:tab w:val="num" w:pos="680"/>
        </w:tabs>
        <w:ind w:left="680" w:hanging="680"/>
      </w:pPr>
      <w:rPr>
        <w:rFonts w:ascii="Arial" w:hAnsi="Arial" w:hint="default"/>
        <w:b/>
        <w:i w:val="0"/>
        <w:sz w:val="28"/>
      </w:rPr>
    </w:lvl>
    <w:lvl w:ilvl="1">
      <w:start w:val="14"/>
      <w:numFmt w:val="none"/>
      <w:lvlText w:val="5.2."/>
      <w:lvlJc w:val="left"/>
      <w:pPr>
        <w:tabs>
          <w:tab w:val="num" w:pos="1247"/>
        </w:tabs>
        <w:ind w:left="1247" w:hanging="707"/>
      </w:pPr>
      <w:rPr>
        <w:rFonts w:ascii="Times New Roman" w:hAnsi="Times New Roman" w:hint="default"/>
        <w:b/>
        <w:i/>
        <w:sz w:val="26"/>
      </w:rPr>
    </w:lvl>
    <w:lvl w:ilvl="2">
      <w:start w:val="14"/>
      <w:numFmt w:val="none"/>
      <w:lvlText w:val="5.1.1."/>
      <w:lvlJc w:val="left"/>
      <w:pPr>
        <w:tabs>
          <w:tab w:val="num" w:pos="1814"/>
        </w:tabs>
        <w:ind w:left="1814" w:hanging="850"/>
      </w:pPr>
      <w:rPr>
        <w:rFonts w:ascii="Times New Roman" w:hAnsi="Times New Roman" w:hint="default"/>
        <w:b/>
        <w:i/>
        <w:sz w:val="24"/>
        <w:szCs w:val="22"/>
      </w:rPr>
    </w:lvl>
    <w:lvl w:ilvl="3">
      <w:start w:val="1"/>
      <w:numFmt w:val="decimal"/>
      <w:lvlText w:val="%1.%2.%3.%4."/>
      <w:lvlJc w:val="left"/>
      <w:pPr>
        <w:tabs>
          <w:tab w:val="num" w:pos="1701"/>
        </w:tabs>
        <w:ind w:left="1701" w:hanging="851"/>
      </w:pPr>
      <w:rPr>
        <w:rFonts w:ascii="Arial" w:hAnsi="Arial" w:hint="default"/>
        <w:b/>
        <w:i w:val="0"/>
        <w:sz w:val="22"/>
      </w:rPr>
    </w:lvl>
    <w:lvl w:ilvl="4">
      <w:start w:val="1"/>
      <w:numFmt w:val="decimal"/>
      <w:lvlText w:val="%1.%2.%3.%4.%5."/>
      <w:lvlJc w:val="left"/>
      <w:pPr>
        <w:tabs>
          <w:tab w:val="num" w:pos="1859"/>
        </w:tabs>
        <w:ind w:left="1859" w:hanging="1009"/>
      </w:pPr>
      <w:rPr>
        <w:rFonts w:ascii="Arial" w:hAnsi="Arial" w:hint="default"/>
        <w:b w:val="0"/>
        <w:i w:val="0"/>
        <w:sz w:val="22"/>
      </w:rPr>
    </w:lvl>
    <w:lvl w:ilvl="5">
      <w:start w:val="1"/>
      <w:numFmt w:val="decimal"/>
      <w:lvlText w:val="%1.%2.%3.%4.%5.%6"/>
      <w:lvlJc w:val="left"/>
      <w:pPr>
        <w:tabs>
          <w:tab w:val="num" w:pos="1435"/>
        </w:tabs>
        <w:ind w:left="1435" w:hanging="1152"/>
      </w:pPr>
      <w:rPr>
        <w:rFonts w:hint="default"/>
      </w:rPr>
    </w:lvl>
    <w:lvl w:ilvl="6">
      <w:start w:val="1"/>
      <w:numFmt w:val="decimal"/>
      <w:lvlText w:val="%1.%2.%3.%4.%5.%6.%7"/>
      <w:lvlJc w:val="left"/>
      <w:pPr>
        <w:tabs>
          <w:tab w:val="num" w:pos="1579"/>
        </w:tabs>
        <w:ind w:left="1579" w:hanging="1296"/>
      </w:pPr>
      <w:rPr>
        <w:rFonts w:hint="default"/>
      </w:rPr>
    </w:lvl>
    <w:lvl w:ilvl="7">
      <w:start w:val="1"/>
      <w:numFmt w:val="decimal"/>
      <w:lvlText w:val="%1.%2.%3.%4.%5.%6.%7.%8"/>
      <w:lvlJc w:val="left"/>
      <w:pPr>
        <w:tabs>
          <w:tab w:val="num" w:pos="1723"/>
        </w:tabs>
        <w:ind w:left="1723" w:hanging="1440"/>
      </w:pPr>
      <w:rPr>
        <w:rFonts w:hint="default"/>
      </w:rPr>
    </w:lvl>
    <w:lvl w:ilvl="8">
      <w:start w:val="1"/>
      <w:numFmt w:val="decimal"/>
      <w:lvlText w:val="%1.%2.%3.%4.%5.%6.%7.%8.%9"/>
      <w:lvlJc w:val="left"/>
      <w:pPr>
        <w:tabs>
          <w:tab w:val="num" w:pos="1867"/>
        </w:tabs>
        <w:ind w:left="1867" w:hanging="1584"/>
      </w:pPr>
      <w:rPr>
        <w:rFonts w:hint="default"/>
      </w:rPr>
    </w:lvl>
  </w:abstractNum>
  <w:abstractNum w:abstractNumId="26">
    <w:nsid w:val="4C995959"/>
    <w:multiLevelType w:val="multilevel"/>
    <w:tmpl w:val="C416377A"/>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E943DC2"/>
    <w:multiLevelType w:val="hybridMultilevel"/>
    <w:tmpl w:val="FC48E062"/>
    <w:lvl w:ilvl="0" w:tplc="D9C615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FBB0E02"/>
    <w:multiLevelType w:val="hybridMultilevel"/>
    <w:tmpl w:val="223C9A04"/>
    <w:lvl w:ilvl="0">
      <w:numFmt w:val="bullet"/>
      <w:pStyle w:val="Wypunktowaniestrzaka"/>
      <w:lvlText w:val=""/>
      <w:lvlJc w:val="left"/>
      <w:pPr>
        <w:tabs>
          <w:tab w:val="num" w:pos="1060"/>
        </w:tabs>
        <w:ind w:left="1040" w:hanging="34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4FCE618E"/>
    <w:multiLevelType w:val="hybridMultilevel"/>
    <w:tmpl w:val="BB4251F4"/>
    <w:lvl w:ilvl="0" w:tplc="09069B36">
      <w:start w:val="1"/>
      <w:numFmt w:val="lowerLetter"/>
      <w:lvlText w:val="%1)"/>
      <w:lvlJc w:val="left"/>
      <w:pPr>
        <w:tabs>
          <w:tab w:val="num" w:pos="720"/>
        </w:tabs>
        <w:ind w:left="720" w:hanging="360"/>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0">
    <w:nsid w:val="50A10672"/>
    <w:multiLevelType w:val="multilevel"/>
    <w:tmpl w:val="EDAEEC8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54A32AA0"/>
    <w:multiLevelType w:val="multilevel"/>
    <w:tmpl w:val="D85A81C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54C71231"/>
    <w:multiLevelType w:val="multilevel"/>
    <w:tmpl w:val="7A1CF500"/>
    <w:lvl w:ilvl="0">
      <w:start w:val="1"/>
      <w:numFmt w:val="decimal"/>
      <w:pStyle w:val="StylNagwek1NieKursywaBezpodkrelenia"/>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56DE525F"/>
    <w:multiLevelType w:val="hybridMultilevel"/>
    <w:tmpl w:val="C0982E0E"/>
    <w:lvl w:ilvl="0" w:tplc="ECB44062">
      <w:start w:val="1"/>
      <w:numFmt w:val="bullet"/>
      <w:lvlText w:val=""/>
      <w:lvlJc w:val="left"/>
      <w:pPr>
        <w:tabs>
          <w:tab w:val="num" w:pos="2154"/>
        </w:tabs>
        <w:ind w:left="2154" w:hanging="360"/>
      </w:pPr>
      <w:rPr>
        <w:rFonts w:ascii="Symbol" w:hAnsi="Symbol" w:hint="default"/>
      </w:rPr>
    </w:lvl>
    <w:lvl w:ilvl="1" w:tplc="040C0003" w:tentative="1">
      <w:start w:val="1"/>
      <w:numFmt w:val="bullet"/>
      <w:lvlText w:val="o"/>
      <w:lvlJc w:val="left"/>
      <w:pPr>
        <w:tabs>
          <w:tab w:val="num" w:pos="1797"/>
        </w:tabs>
        <w:ind w:left="1797" w:hanging="360"/>
      </w:pPr>
      <w:rPr>
        <w:rFonts w:ascii="Courier New" w:hAnsi="Courier New" w:cs="Courier New" w:hint="default"/>
      </w:rPr>
    </w:lvl>
    <w:lvl w:ilvl="2" w:tplc="040C0005" w:tentative="1">
      <w:start w:val="1"/>
      <w:numFmt w:val="bullet"/>
      <w:lvlText w:val=""/>
      <w:lvlJc w:val="left"/>
      <w:pPr>
        <w:tabs>
          <w:tab w:val="num" w:pos="2517"/>
        </w:tabs>
        <w:ind w:left="2517" w:hanging="360"/>
      </w:pPr>
      <w:rPr>
        <w:rFonts w:ascii="Wingdings" w:hAnsi="Wingdings" w:hint="default"/>
      </w:rPr>
    </w:lvl>
    <w:lvl w:ilvl="3" w:tplc="040C0001" w:tentative="1">
      <w:start w:val="1"/>
      <w:numFmt w:val="bullet"/>
      <w:lvlText w:val=""/>
      <w:lvlJc w:val="left"/>
      <w:pPr>
        <w:tabs>
          <w:tab w:val="num" w:pos="3237"/>
        </w:tabs>
        <w:ind w:left="3237" w:hanging="360"/>
      </w:pPr>
      <w:rPr>
        <w:rFonts w:ascii="Symbol" w:hAnsi="Symbol" w:hint="default"/>
      </w:rPr>
    </w:lvl>
    <w:lvl w:ilvl="4" w:tplc="040C0003" w:tentative="1">
      <w:start w:val="1"/>
      <w:numFmt w:val="bullet"/>
      <w:lvlText w:val="o"/>
      <w:lvlJc w:val="left"/>
      <w:pPr>
        <w:tabs>
          <w:tab w:val="num" w:pos="3957"/>
        </w:tabs>
        <w:ind w:left="3957" w:hanging="360"/>
      </w:pPr>
      <w:rPr>
        <w:rFonts w:ascii="Courier New" w:hAnsi="Courier New" w:cs="Courier New" w:hint="default"/>
      </w:rPr>
    </w:lvl>
    <w:lvl w:ilvl="5" w:tplc="040C0005" w:tentative="1">
      <w:start w:val="1"/>
      <w:numFmt w:val="bullet"/>
      <w:lvlText w:val=""/>
      <w:lvlJc w:val="left"/>
      <w:pPr>
        <w:tabs>
          <w:tab w:val="num" w:pos="4677"/>
        </w:tabs>
        <w:ind w:left="4677" w:hanging="360"/>
      </w:pPr>
      <w:rPr>
        <w:rFonts w:ascii="Wingdings" w:hAnsi="Wingdings" w:hint="default"/>
      </w:rPr>
    </w:lvl>
    <w:lvl w:ilvl="6" w:tplc="040C0001" w:tentative="1">
      <w:start w:val="1"/>
      <w:numFmt w:val="bullet"/>
      <w:lvlText w:val=""/>
      <w:lvlJc w:val="left"/>
      <w:pPr>
        <w:tabs>
          <w:tab w:val="num" w:pos="5397"/>
        </w:tabs>
        <w:ind w:left="5397" w:hanging="360"/>
      </w:pPr>
      <w:rPr>
        <w:rFonts w:ascii="Symbol" w:hAnsi="Symbol" w:hint="default"/>
      </w:rPr>
    </w:lvl>
    <w:lvl w:ilvl="7" w:tplc="040C0003" w:tentative="1">
      <w:start w:val="1"/>
      <w:numFmt w:val="bullet"/>
      <w:lvlText w:val="o"/>
      <w:lvlJc w:val="left"/>
      <w:pPr>
        <w:tabs>
          <w:tab w:val="num" w:pos="6117"/>
        </w:tabs>
        <w:ind w:left="6117" w:hanging="360"/>
      </w:pPr>
      <w:rPr>
        <w:rFonts w:ascii="Courier New" w:hAnsi="Courier New" w:cs="Courier New" w:hint="default"/>
      </w:rPr>
    </w:lvl>
    <w:lvl w:ilvl="8" w:tplc="040C0005" w:tentative="1">
      <w:start w:val="1"/>
      <w:numFmt w:val="bullet"/>
      <w:lvlText w:val=""/>
      <w:lvlJc w:val="left"/>
      <w:pPr>
        <w:tabs>
          <w:tab w:val="num" w:pos="6837"/>
        </w:tabs>
        <w:ind w:left="6837" w:hanging="360"/>
      </w:pPr>
      <w:rPr>
        <w:rFonts w:ascii="Wingdings" w:hAnsi="Wingdings" w:hint="default"/>
      </w:rPr>
    </w:lvl>
  </w:abstractNum>
  <w:abstractNum w:abstractNumId="34">
    <w:nsid w:val="57826BAB"/>
    <w:multiLevelType w:val="hybridMultilevel"/>
    <w:tmpl w:val="04A6D054"/>
    <w:lvl w:ilvl="0">
      <w:start w:val="1"/>
      <w:numFmt w:val="bullet"/>
      <w:lvlText w:val=""/>
      <w:lvlJc w:val="left"/>
      <w:pPr>
        <w:tabs>
          <w:tab w:val="num" w:pos="1077"/>
        </w:tabs>
        <w:ind w:left="1077" w:hanging="510"/>
      </w:pPr>
      <w:rPr>
        <w:rFonts w:ascii="Symbol" w:hAnsi="Symbol" w:hint="default"/>
        <w:color w:val="auto"/>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35">
    <w:nsid w:val="5916606C"/>
    <w:multiLevelType w:val="hybridMultilevel"/>
    <w:tmpl w:val="A5FC68F0"/>
    <w:lvl w:ilvl="0" w:tplc="F40E4478">
      <w:start w:val="1"/>
      <w:numFmt w:val="bullet"/>
      <w:lvlText w:val=""/>
      <w:lvlJc w:val="left"/>
      <w:pPr>
        <w:tabs>
          <w:tab w:val="num" w:pos="720"/>
        </w:tabs>
        <w:ind w:left="720" w:hanging="360"/>
      </w:pPr>
      <w:rPr>
        <w:rFonts w:ascii="Symbol" w:hAnsi="Symbol" w:hint="default"/>
      </w:rPr>
    </w:lvl>
    <w:lvl w:ilvl="1" w:tplc="04150003">
      <w:start w:val="1"/>
      <w:numFmt w:val="bullet"/>
      <w:lvlText w:val=""/>
      <w:lvlJc w:val="left"/>
      <w:pPr>
        <w:tabs>
          <w:tab w:val="num" w:pos="1440"/>
        </w:tabs>
        <w:ind w:left="1440" w:hanging="360"/>
      </w:pPr>
      <w:rPr>
        <w:rFonts w:ascii="Symbol" w:hAnsi="Symbol" w:hint="default"/>
        <w:color w:val="auto"/>
      </w:rPr>
    </w:lvl>
    <w:lvl w:ilvl="2" w:tplc="04150005">
      <w:start w:val="10"/>
      <w:numFmt w:val="bullet"/>
      <w:lvlText w:val="-"/>
      <w:lvlJc w:val="left"/>
      <w:pPr>
        <w:tabs>
          <w:tab w:val="num" w:pos="2160"/>
        </w:tabs>
        <w:ind w:left="2160" w:hanging="360"/>
      </w:pPr>
      <w:rPr>
        <w:rFonts w:ascii="Times New Roman" w:eastAsia="Times New Roman" w:hAnsi="Times New Roman" w:cs="Times New Roman"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594C70B0"/>
    <w:multiLevelType w:val="multilevel"/>
    <w:tmpl w:val="3FE6A4A8"/>
    <w:lvl w:ilvl="0">
      <w:start w:val="1"/>
      <w:numFmt w:val="decimal"/>
      <w:pStyle w:val="StylWyjustowanyZlewej127cmPo6pt"/>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5B631BD3"/>
    <w:multiLevelType w:val="multilevel"/>
    <w:tmpl w:val="3C8EA2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B8C6298"/>
    <w:multiLevelType w:val="multilevel"/>
    <w:tmpl w:val="D42AE92C"/>
    <w:lvl w:ilvl="0">
      <w:start w:val="1"/>
      <w:numFmt w:val="upperRoman"/>
      <w:lvlText w:val="%1."/>
      <w:lvlJc w:val="left"/>
      <w:pPr>
        <w:tabs>
          <w:tab w:val="num" w:pos="1287"/>
        </w:tabs>
        <w:ind w:left="964" w:hanging="397"/>
      </w:pPr>
      <w:rPr>
        <w:rFonts w:hint="default"/>
        <w:b/>
        <w:i w:val="0"/>
      </w:rPr>
    </w:lvl>
    <w:lvl w:ilvl="1">
      <w:start w:val="1"/>
      <w:numFmt w:val="upperLetter"/>
      <w:lvlText w:val="%2."/>
      <w:lvlJc w:val="left"/>
      <w:pPr>
        <w:tabs>
          <w:tab w:val="num" w:pos="1361"/>
        </w:tabs>
        <w:ind w:left="1361" w:hanging="397"/>
      </w:pPr>
      <w:rPr>
        <w:rFonts w:hint="default"/>
      </w:rPr>
    </w:lvl>
    <w:lvl w:ilvl="2">
      <w:start w:val="1"/>
      <w:numFmt w:val="decimal"/>
      <w:lvlText w:val="%3."/>
      <w:lvlJc w:val="left"/>
      <w:pPr>
        <w:tabs>
          <w:tab w:val="num" w:pos="1721"/>
        </w:tabs>
        <w:ind w:left="1644" w:hanging="283"/>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9">
    <w:nsid w:val="5C741E28"/>
    <w:multiLevelType w:val="singleLevel"/>
    <w:tmpl w:val="110440DE"/>
    <w:lvl w:ilvl="0">
      <w:start w:val="1"/>
      <w:numFmt w:val="bullet"/>
      <w:pStyle w:val="Wymienianie1sto"/>
      <w:lvlText w:val=""/>
      <w:lvlJc w:val="left"/>
      <w:pPr>
        <w:tabs>
          <w:tab w:val="num" w:pos="1418"/>
        </w:tabs>
        <w:ind w:left="1418" w:hanging="567"/>
      </w:pPr>
      <w:rPr>
        <w:rFonts w:ascii="Symbol" w:hAnsi="Symbol" w:hint="default"/>
      </w:rPr>
    </w:lvl>
  </w:abstractNum>
  <w:abstractNum w:abstractNumId="40">
    <w:nsid w:val="66767713"/>
    <w:multiLevelType w:val="multilevel"/>
    <w:tmpl w:val="86C48EDA"/>
    <w:lvl w:ilvl="0">
      <w:start w:val="1"/>
      <w:numFmt w:val="decimal"/>
      <w:lvlText w:val="%1."/>
      <w:lvlJc w:val="left"/>
      <w:pPr>
        <w:tabs>
          <w:tab w:val="num" w:pos="837"/>
        </w:tabs>
        <w:ind w:left="837" w:hanging="567"/>
      </w:pPr>
      <w:rPr>
        <w:rFonts w:hint="default"/>
      </w:rPr>
    </w:lvl>
    <w:lvl w:ilvl="1">
      <w:start w:val="1"/>
      <w:numFmt w:val="decimal"/>
      <w:lvlText w:val="%1.%2."/>
      <w:lvlJc w:val="left"/>
      <w:pPr>
        <w:tabs>
          <w:tab w:val="num" w:pos="1858"/>
        </w:tabs>
        <w:ind w:left="1858" w:hanging="508"/>
      </w:pPr>
      <w:rPr>
        <w:rFonts w:ascii="Arial" w:hAnsi="Arial" w:hint="default"/>
        <w:b/>
        <w:i/>
      </w:rPr>
    </w:lvl>
    <w:lvl w:ilvl="2">
      <w:start w:val="1"/>
      <w:numFmt w:val="decimal"/>
      <w:lvlText w:val="%1.%2.%3"/>
      <w:lvlJc w:val="left"/>
      <w:pPr>
        <w:tabs>
          <w:tab w:val="num" w:pos="1688"/>
        </w:tabs>
        <w:ind w:left="1688" w:hanging="851"/>
      </w:pPr>
      <w:rPr>
        <w:rFonts w:ascii="Arial" w:hAnsi="Arial" w:hint="default"/>
        <w:b/>
        <w:i/>
        <w:sz w:val="24"/>
      </w:rPr>
    </w:lvl>
    <w:lvl w:ilvl="3">
      <w:start w:val="1"/>
      <w:numFmt w:val="decimal"/>
      <w:lvlText w:val="%2.%1.%3.%4"/>
      <w:lvlJc w:val="left"/>
      <w:pPr>
        <w:tabs>
          <w:tab w:val="num" w:pos="2214"/>
        </w:tabs>
        <w:ind w:left="2214" w:hanging="864"/>
      </w:pPr>
      <w:rPr>
        <w:rFonts w:hint="default"/>
      </w:rPr>
    </w:lvl>
    <w:lvl w:ilvl="4">
      <w:start w:val="1"/>
      <w:numFmt w:val="decimal"/>
      <w:lvlText w:val="%1.%2.%3.%4.%5"/>
      <w:lvlJc w:val="left"/>
      <w:pPr>
        <w:tabs>
          <w:tab w:val="num" w:pos="2358"/>
        </w:tabs>
        <w:ind w:left="2358" w:hanging="1008"/>
      </w:pPr>
      <w:rPr>
        <w:rFonts w:hint="default"/>
      </w:rPr>
    </w:lvl>
    <w:lvl w:ilvl="5">
      <w:start w:val="1"/>
      <w:numFmt w:val="decimal"/>
      <w:lvlText w:val="%1.%2.%3.%4.%5.%6"/>
      <w:lvlJc w:val="left"/>
      <w:pPr>
        <w:tabs>
          <w:tab w:val="num" w:pos="2502"/>
        </w:tabs>
        <w:ind w:left="2502" w:hanging="1152"/>
      </w:pPr>
      <w:rPr>
        <w:rFonts w:hint="default"/>
      </w:rPr>
    </w:lvl>
    <w:lvl w:ilvl="6">
      <w:start w:val="1"/>
      <w:numFmt w:val="decimal"/>
      <w:lvlText w:val="%1.%2.%3.%4.%5.%6.%7"/>
      <w:lvlJc w:val="left"/>
      <w:pPr>
        <w:tabs>
          <w:tab w:val="num" w:pos="2646"/>
        </w:tabs>
        <w:ind w:left="2646" w:hanging="1296"/>
      </w:pPr>
      <w:rPr>
        <w:rFonts w:hint="default"/>
      </w:rPr>
    </w:lvl>
    <w:lvl w:ilvl="7">
      <w:start w:val="1"/>
      <w:numFmt w:val="decimal"/>
      <w:lvlText w:val="%1.%2.%3.%4.%5.%6.%7.%8"/>
      <w:lvlJc w:val="left"/>
      <w:pPr>
        <w:tabs>
          <w:tab w:val="num" w:pos="2790"/>
        </w:tabs>
        <w:ind w:left="2790" w:hanging="1440"/>
      </w:pPr>
      <w:rPr>
        <w:rFonts w:hint="default"/>
      </w:rPr>
    </w:lvl>
    <w:lvl w:ilvl="8">
      <w:start w:val="1"/>
      <w:numFmt w:val="decimal"/>
      <w:lvlText w:val="%1.%2.%3.%4.%5.%6.%7.%8.%9"/>
      <w:lvlJc w:val="left"/>
      <w:pPr>
        <w:tabs>
          <w:tab w:val="num" w:pos="2934"/>
        </w:tabs>
        <w:ind w:left="2934" w:hanging="1584"/>
      </w:pPr>
      <w:rPr>
        <w:rFonts w:hint="default"/>
      </w:rPr>
    </w:lvl>
  </w:abstractNum>
  <w:abstractNum w:abstractNumId="41">
    <w:nsid w:val="677139FF"/>
    <w:multiLevelType w:val="multilevel"/>
    <w:tmpl w:val="AA8A0D0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12A1DD6"/>
    <w:multiLevelType w:val="hybridMultilevel"/>
    <w:tmpl w:val="96469356"/>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
      <w:lvlJc w:val="left"/>
      <w:pPr>
        <w:tabs>
          <w:tab w:val="num" w:pos="2160"/>
        </w:tabs>
        <w:ind w:left="2160" w:hanging="360"/>
      </w:pPr>
      <w:rPr>
        <w:rFonts w:ascii="Tahoma" w:hAnsi="Tahoma"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Bookman Old Style"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Bookman Old Style"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3">
    <w:nsid w:val="795D4871"/>
    <w:multiLevelType w:val="hybridMultilevel"/>
    <w:tmpl w:val="BACA6122"/>
    <w:lvl w:ilvl="0" w:tplc="6486C816">
      <w:start w:val="1"/>
      <w:numFmt w:val="bullet"/>
      <w:lvlText w:val=""/>
      <w:lvlJc w:val="left"/>
      <w:pPr>
        <w:tabs>
          <w:tab w:val="num" w:pos="1800"/>
        </w:tabs>
        <w:ind w:left="180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44">
    <w:nsid w:val="7EFC61D4"/>
    <w:multiLevelType w:val="hybridMultilevel"/>
    <w:tmpl w:val="F5648A68"/>
    <w:lvl w:ilvl="0" w:tplc="6486C816">
      <w:start w:val="1"/>
      <w:numFmt w:val="bullet"/>
      <w:lvlText w:val=""/>
      <w:lvlJc w:val="left"/>
      <w:pPr>
        <w:tabs>
          <w:tab w:val="num" w:pos="1800"/>
        </w:tabs>
        <w:ind w:left="1800" w:hanging="360"/>
      </w:pPr>
      <w:rPr>
        <w:rFonts w:ascii="Symbol" w:hAnsi="Symbol" w:hint="default"/>
      </w:rPr>
    </w:lvl>
    <w:lvl w:ilvl="1" w:tplc="04150001">
      <w:start w:val="1"/>
      <w:numFmt w:val="bullet"/>
      <w:lvlText w:val=""/>
      <w:lvlJc w:val="left"/>
      <w:pPr>
        <w:tabs>
          <w:tab w:val="num" w:pos="2160"/>
        </w:tabs>
        <w:ind w:left="2160" w:hanging="360"/>
      </w:pPr>
      <w:rPr>
        <w:rFonts w:ascii="Symbol" w:hAnsi="Symbol"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5"/>
  </w:num>
  <w:num w:numId="3">
    <w:abstractNumId w:val="38"/>
  </w:num>
  <w:num w:numId="4">
    <w:abstractNumId w:val="7"/>
  </w:num>
  <w:num w:numId="5">
    <w:abstractNumId w:val="28"/>
  </w:num>
  <w:num w:numId="6">
    <w:abstractNumId w:val="6"/>
  </w:num>
  <w:num w:numId="7">
    <w:abstractNumId w:val="16"/>
  </w:num>
  <w:num w:numId="8">
    <w:abstractNumId w:val="34"/>
  </w:num>
  <w:num w:numId="9">
    <w:abstractNumId w:val="25"/>
  </w:num>
  <w:num w:numId="10">
    <w:abstractNumId w:val="8"/>
  </w:num>
  <w:num w:numId="11">
    <w:abstractNumId w:val="40"/>
  </w:num>
  <w:num w:numId="12">
    <w:abstractNumId w:val="35"/>
  </w:num>
  <w:num w:numId="13">
    <w:abstractNumId w:val="39"/>
  </w:num>
  <w:num w:numId="14">
    <w:abstractNumId w:val="3"/>
  </w:num>
  <w:num w:numId="15">
    <w:abstractNumId w:val="21"/>
  </w:num>
  <w:num w:numId="16">
    <w:abstractNumId w:val="4"/>
  </w:num>
  <w:num w:numId="17">
    <w:abstractNumId w:val="36"/>
  </w:num>
  <w:num w:numId="18">
    <w:abstractNumId w:val="10"/>
  </w:num>
  <w:num w:numId="19">
    <w:abstractNumId w:val="41"/>
  </w:num>
  <w:num w:numId="20">
    <w:abstractNumId w:val="1"/>
  </w:num>
  <w:num w:numId="21">
    <w:abstractNumId w:val="43"/>
  </w:num>
  <w:num w:numId="22">
    <w:abstractNumId w:val="42"/>
  </w:num>
  <w:num w:numId="23">
    <w:abstractNumId w:val="44"/>
  </w:num>
  <w:num w:numId="24">
    <w:abstractNumId w:val="32"/>
  </w:num>
  <w:num w:numId="25">
    <w:abstractNumId w:val="14"/>
  </w:num>
  <w:num w:numId="26">
    <w:abstractNumId w:val="24"/>
  </w:num>
  <w:num w:numId="27">
    <w:abstractNumId w:val="31"/>
  </w:num>
  <w:num w:numId="28">
    <w:abstractNumId w:val="9"/>
  </w:num>
  <w:num w:numId="29">
    <w:abstractNumId w:val="19"/>
  </w:num>
  <w:num w:numId="30">
    <w:abstractNumId w:val="18"/>
  </w:num>
  <w:num w:numId="31">
    <w:abstractNumId w:val="22"/>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1"/>
  </w:num>
  <w:num w:numId="35">
    <w:abstractNumId w:val="17"/>
  </w:num>
  <w:num w:numId="36">
    <w:abstractNumId w:val="29"/>
  </w:num>
  <w:num w:numId="37">
    <w:abstractNumId w:val="33"/>
  </w:num>
  <w:num w:numId="38">
    <w:abstractNumId w:val="23"/>
  </w:num>
  <w:num w:numId="39">
    <w:abstractNumId w:val="27"/>
  </w:num>
  <w:num w:numId="40">
    <w:abstractNumId w:val="20"/>
  </w:num>
  <w:num w:numId="41">
    <w:abstractNumId w:val="13"/>
  </w:num>
  <w:num w:numId="42">
    <w:abstractNumId w:val="30"/>
  </w:num>
  <w:num w:numId="43">
    <w:abstractNumId w:val="37"/>
  </w:num>
  <w:num w:numId="44">
    <w:abstractNumId w:val="2"/>
  </w:num>
  <w:num w:numId="45">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attachedTemplate r:id="rId1"/>
  <w:defaultTabStop w:val="567"/>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279"/>
    <w:rsid w:val="000758B0"/>
    <w:rsid w:val="00126631"/>
    <w:rsid w:val="00146016"/>
    <w:rsid w:val="00222AC5"/>
    <w:rsid w:val="00273BD7"/>
    <w:rsid w:val="002A7118"/>
    <w:rsid w:val="00314348"/>
    <w:rsid w:val="00393858"/>
    <w:rsid w:val="00403BD0"/>
    <w:rsid w:val="00475279"/>
    <w:rsid w:val="0049621B"/>
    <w:rsid w:val="004B7E5A"/>
    <w:rsid w:val="00512D91"/>
    <w:rsid w:val="00634165"/>
    <w:rsid w:val="0064138C"/>
    <w:rsid w:val="006B20B1"/>
    <w:rsid w:val="00710A43"/>
    <w:rsid w:val="00745AF5"/>
    <w:rsid w:val="007C501C"/>
    <w:rsid w:val="00942A08"/>
    <w:rsid w:val="00A45D47"/>
    <w:rsid w:val="00A51994"/>
    <w:rsid w:val="00A97201"/>
    <w:rsid w:val="00B66A8D"/>
    <w:rsid w:val="00BD0703"/>
    <w:rsid w:val="00C3217C"/>
    <w:rsid w:val="00C55308"/>
    <w:rsid w:val="00DB51C5"/>
    <w:rsid w:val="00DD5C4E"/>
    <w:rsid w:val="00E6268D"/>
    <w:rsid w:val="00E63FFA"/>
    <w:rsid w:val="00F231C1"/>
    <w:rsid w:val="00FB49A9"/>
    <w:rsid w:val="00FC678D"/>
    <w:rsid w:val="00FF28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envelope return" w:uiPriority="0"/>
    <w:lsdException w:name="page number" w:uiPriority="0"/>
    <w:lsdException w:name="List Bulle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80"/>
      <w:ind w:left="567"/>
      <w:jc w:val="both"/>
    </w:pPr>
    <w:rPr>
      <w:rFonts w:ascii="Arial" w:hAnsi="Arial"/>
    </w:rPr>
  </w:style>
  <w:style w:type="paragraph" w:styleId="Nagwek1">
    <w:name w:val="heading 1"/>
    <w:aliases w:val="Tytuł1,Tytu31"/>
    <w:basedOn w:val="Normalny"/>
    <w:next w:val="Normalny"/>
    <w:autoRedefine/>
    <w:qFormat/>
    <w:pPr>
      <w:keepNext/>
      <w:numPr>
        <w:numId w:val="2"/>
      </w:numPr>
      <w:spacing w:before="240"/>
      <w:outlineLvl w:val="0"/>
    </w:pPr>
    <w:rPr>
      <w:b/>
      <w:caps/>
      <w:sz w:val="28"/>
      <w:szCs w:val="28"/>
    </w:rPr>
  </w:style>
  <w:style w:type="paragraph" w:styleId="Nagwek2">
    <w:name w:val="heading 2"/>
    <w:aliases w:val="Podtytuł1,Podtytu31,A-Üb-Nr-2,Ü2 + Nr,Nr-1.1,Title 2"/>
    <w:basedOn w:val="Normalny"/>
    <w:next w:val="Normalny"/>
    <w:qFormat/>
    <w:pPr>
      <w:keepNext/>
      <w:numPr>
        <w:ilvl w:val="1"/>
        <w:numId w:val="2"/>
      </w:numPr>
      <w:tabs>
        <w:tab w:val="clear" w:pos="860"/>
        <w:tab w:val="num" w:pos="576"/>
      </w:tabs>
      <w:spacing w:before="240"/>
      <w:ind w:left="576"/>
      <w:outlineLvl w:val="1"/>
    </w:pPr>
    <w:rPr>
      <w:sz w:val="28"/>
      <w:szCs w:val="24"/>
    </w:rPr>
  </w:style>
  <w:style w:type="paragraph" w:styleId="Nagwek3">
    <w:name w:val="heading 3"/>
    <w:aliases w:val="Podtytuł2,Podtytu32,Title 3"/>
    <w:basedOn w:val="Normalny"/>
    <w:next w:val="Normalny"/>
    <w:qFormat/>
    <w:pPr>
      <w:numPr>
        <w:ilvl w:val="2"/>
        <w:numId w:val="2"/>
      </w:numPr>
      <w:spacing w:before="240"/>
      <w:outlineLvl w:val="2"/>
    </w:pPr>
    <w:rPr>
      <w:b/>
      <w:smallCaps/>
      <w:sz w:val="24"/>
      <w:szCs w:val="24"/>
    </w:rPr>
  </w:style>
  <w:style w:type="paragraph" w:styleId="Nagwek4">
    <w:name w:val="heading 4"/>
    <w:basedOn w:val="Normalny"/>
    <w:next w:val="Normalny"/>
    <w:autoRedefine/>
    <w:qFormat/>
    <w:pPr>
      <w:keepNext/>
      <w:numPr>
        <w:ilvl w:val="3"/>
        <w:numId w:val="2"/>
      </w:numPr>
      <w:spacing w:before="240"/>
      <w:outlineLvl w:val="3"/>
    </w:pPr>
    <w:rPr>
      <w:b/>
      <w:szCs w:val="24"/>
    </w:rPr>
  </w:style>
  <w:style w:type="paragraph" w:styleId="Nagwek5">
    <w:name w:val="heading 5"/>
    <w:basedOn w:val="Normalny"/>
    <w:next w:val="Normalny"/>
    <w:autoRedefine/>
    <w:qFormat/>
    <w:pPr>
      <w:keepNext/>
      <w:tabs>
        <w:tab w:val="left" w:pos="993"/>
      </w:tabs>
      <w:spacing w:before="240"/>
      <w:ind w:left="0"/>
      <w:jc w:val="center"/>
      <w:outlineLvl w:val="4"/>
    </w:pPr>
    <w:rPr>
      <w:b/>
      <w:sz w:val="24"/>
    </w:rPr>
  </w:style>
  <w:style w:type="paragraph" w:styleId="Nagwek6">
    <w:name w:val="heading 6"/>
    <w:basedOn w:val="Normalny"/>
    <w:next w:val="Normalny"/>
    <w:qFormat/>
    <w:pPr>
      <w:keepNext/>
      <w:spacing w:before="240"/>
      <w:outlineLvl w:val="5"/>
    </w:pPr>
    <w:rPr>
      <w:b/>
    </w:rPr>
  </w:style>
  <w:style w:type="paragraph" w:styleId="Nagwek7">
    <w:name w:val="heading 7"/>
    <w:basedOn w:val="Normalny"/>
    <w:next w:val="Normalny"/>
    <w:qFormat/>
    <w:pPr>
      <w:keepNext/>
      <w:outlineLvl w:val="6"/>
    </w:pPr>
    <w:rPr>
      <w:i/>
      <w:u w:val="single"/>
    </w:rPr>
  </w:style>
  <w:style w:type="paragraph" w:styleId="Nagwek8">
    <w:name w:val="heading 8"/>
    <w:basedOn w:val="Normalny"/>
    <w:next w:val="Normalny"/>
    <w:qFormat/>
    <w:pPr>
      <w:keepNext/>
      <w:outlineLvl w:val="7"/>
    </w:pPr>
    <w:rPr>
      <w:u w:val="single"/>
    </w:rPr>
  </w:style>
  <w:style w:type="paragraph" w:styleId="Nagwek9">
    <w:name w:val="heading 9"/>
    <w:basedOn w:val="Normalny"/>
    <w:next w:val="Normalny"/>
    <w:qFormat/>
    <w:pPr>
      <w:keepNext/>
      <w:outlineLvl w:val="8"/>
    </w:pPr>
    <w:rPr>
      <w:i/>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semiHidden/>
    <w:unhideWhenUsed/>
  </w:style>
  <w:style w:type="paragraph" w:styleId="Tekstpodstawowy">
    <w:name w:val="Body Text"/>
    <w:aliases w:val="Tekst podstawowy Znak"/>
    <w:basedOn w:val="Normalny"/>
    <w:pPr>
      <w:spacing w:after="0"/>
    </w:pPr>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
    <w:basedOn w:val="Normalny"/>
    <w:link w:val="NagwekZnak"/>
    <w:uiPriority w:val="99"/>
    <w:pPr>
      <w:tabs>
        <w:tab w:val="center" w:pos="4536"/>
      </w:tabs>
      <w:spacing w:line="360" w:lineRule="auto"/>
      <w:ind w:left="0"/>
      <w:jc w:val="center"/>
    </w:pPr>
    <w:rPr>
      <w:b/>
      <w:bCs/>
      <w:sz w:val="28"/>
    </w:rPr>
  </w:style>
  <w:style w:type="character" w:styleId="Numerstrony">
    <w:name w:val="page number"/>
    <w:rPr>
      <w:rFonts w:ascii="Times New Roman" w:hAnsi="Times New Roman"/>
      <w:sz w:val="20"/>
      <w:szCs w:val="20"/>
    </w:rPr>
  </w:style>
  <w:style w:type="paragraph" w:styleId="Mapadokumentu">
    <w:name w:val="Document Map"/>
    <w:basedOn w:val="Normalny"/>
    <w:semiHidden/>
    <w:pPr>
      <w:shd w:val="clear" w:color="auto" w:fill="000080"/>
    </w:pPr>
    <w:rPr>
      <w:rFonts w:ascii="Tahoma" w:hAnsi="Tahoma"/>
      <w:sz w:val="16"/>
    </w:rPr>
  </w:style>
  <w:style w:type="paragraph" w:styleId="Spistreci1">
    <w:name w:val="toc 1"/>
    <w:basedOn w:val="Podstawowy"/>
    <w:next w:val="Podstawowy"/>
    <w:autoRedefine/>
    <w:semiHidden/>
    <w:pPr>
      <w:tabs>
        <w:tab w:val="left" w:pos="738"/>
        <w:tab w:val="right" w:leader="dot" w:pos="9356"/>
      </w:tabs>
      <w:spacing w:before="80"/>
      <w:ind w:left="284" w:right="284" w:hanging="284"/>
      <w:jc w:val="left"/>
    </w:pPr>
    <w:rPr>
      <w:b/>
      <w:noProof/>
    </w:rPr>
  </w:style>
  <w:style w:type="paragraph" w:customStyle="1" w:styleId="Podstawowy">
    <w:name w:val="Podstawowy"/>
    <w:basedOn w:val="Normalny"/>
    <w:pPr>
      <w:spacing w:after="0"/>
      <w:ind w:left="0"/>
    </w:pPr>
    <w:rPr>
      <w:szCs w:val="24"/>
    </w:rPr>
  </w:style>
  <w:style w:type="paragraph" w:styleId="Stopka">
    <w:name w:val="footer"/>
    <w:basedOn w:val="Normalny"/>
    <w:link w:val="StopkaZnak"/>
    <w:uiPriority w:val="99"/>
    <w:pPr>
      <w:widowControl w:val="0"/>
      <w:tabs>
        <w:tab w:val="center" w:pos="4536"/>
        <w:tab w:val="right" w:pos="9072"/>
      </w:tabs>
    </w:pPr>
    <w:rPr>
      <w:lang w:val="x-none" w:eastAsia="x-none"/>
    </w:rPr>
  </w:style>
  <w:style w:type="paragraph" w:styleId="Tekstprzypisudolnego">
    <w:name w:val="footnote text"/>
    <w:basedOn w:val="Normalny"/>
    <w:semiHidden/>
  </w:style>
  <w:style w:type="paragraph" w:styleId="Tytu">
    <w:name w:val="Title"/>
    <w:basedOn w:val="Normalny"/>
    <w:qFormat/>
    <w:pPr>
      <w:jc w:val="center"/>
    </w:pPr>
    <w:rPr>
      <w:b/>
      <w:sz w:val="28"/>
    </w:rPr>
  </w:style>
  <w:style w:type="paragraph" w:customStyle="1" w:styleId="Wypunktowanie">
    <w:name w:val="Wypunktowanie"/>
    <w:basedOn w:val="Normalny"/>
    <w:pPr>
      <w:numPr>
        <w:numId w:val="4"/>
      </w:numPr>
      <w:tabs>
        <w:tab w:val="left" w:pos="284"/>
      </w:tabs>
    </w:pPr>
  </w:style>
  <w:style w:type="paragraph" w:styleId="Spisilustracji">
    <w:name w:val="table of figures"/>
    <w:basedOn w:val="Normalny"/>
    <w:next w:val="Normalny"/>
    <w:semiHidden/>
    <w:pPr>
      <w:ind w:left="482" w:hanging="482"/>
    </w:pPr>
  </w:style>
  <w:style w:type="paragraph" w:styleId="Spistreci2">
    <w:name w:val="toc 2"/>
    <w:basedOn w:val="Podstawowy"/>
    <w:next w:val="Podstawowy"/>
    <w:autoRedefine/>
    <w:semiHidden/>
    <w:pPr>
      <w:tabs>
        <w:tab w:val="left" w:pos="1560"/>
        <w:tab w:val="right" w:leader="dot" w:pos="9356"/>
      </w:tabs>
      <w:ind w:left="738" w:right="-1" w:hanging="454"/>
    </w:pPr>
    <w:rPr>
      <w:noProof/>
      <w:szCs w:val="28"/>
    </w:rPr>
  </w:style>
  <w:style w:type="paragraph" w:styleId="Spistreci3">
    <w:name w:val="toc 3"/>
    <w:basedOn w:val="Podstawowy"/>
    <w:next w:val="Podstawowy"/>
    <w:autoRedefine/>
    <w:semiHidden/>
    <w:pPr>
      <w:tabs>
        <w:tab w:val="left" w:pos="1560"/>
        <w:tab w:val="right" w:leader="dot" w:pos="9356"/>
      </w:tabs>
      <w:ind w:left="1560" w:right="283" w:hanging="624"/>
      <w:jc w:val="left"/>
    </w:pPr>
    <w:rPr>
      <w:noProof/>
    </w:rPr>
  </w:style>
  <w:style w:type="paragraph" w:styleId="Spistreci4">
    <w:name w:val="toc 4"/>
    <w:basedOn w:val="Normalny"/>
    <w:next w:val="Normalny"/>
    <w:autoRedefine/>
    <w:semiHidden/>
    <w:pPr>
      <w:tabs>
        <w:tab w:val="left" w:pos="2127"/>
        <w:tab w:val="right" w:leader="dot" w:pos="9356"/>
      </w:tabs>
      <w:spacing w:after="0"/>
      <w:ind w:left="2126" w:right="284" w:hanging="839"/>
      <w:jc w:val="left"/>
    </w:pPr>
    <w:rPr>
      <w:noProof/>
      <w:szCs w:val="22"/>
    </w:rPr>
  </w:style>
  <w:style w:type="paragraph" w:styleId="Spistreci5">
    <w:name w:val="toc 5"/>
    <w:basedOn w:val="Normalny"/>
    <w:next w:val="Normalny"/>
    <w:autoRedefine/>
    <w:semiHidden/>
    <w:pPr>
      <w:tabs>
        <w:tab w:val="left" w:pos="2025"/>
        <w:tab w:val="right" w:leader="dot" w:pos="9072"/>
      </w:tabs>
      <w:ind w:left="1985" w:right="283" w:hanging="1025"/>
      <w:jc w:val="left"/>
    </w:pPr>
    <w:rPr>
      <w:rFonts w:cs="Arial"/>
      <w:noProof/>
      <w:szCs w:val="22"/>
    </w:rPr>
  </w:style>
  <w:style w:type="paragraph" w:customStyle="1" w:styleId="Wypunktowaniekropka">
    <w:name w:val="Wypunktowanie kropka"/>
    <w:basedOn w:val="Podstawowy"/>
    <w:pPr>
      <w:numPr>
        <w:ilvl w:val="2"/>
        <w:numId w:val="1"/>
      </w:numPr>
      <w:tabs>
        <w:tab w:val="clear" w:pos="2509"/>
        <w:tab w:val="left" w:pos="851"/>
      </w:tabs>
      <w:ind w:left="851" w:hanging="284"/>
    </w:pPr>
  </w:style>
  <w:style w:type="paragraph" w:customStyle="1" w:styleId="Wypunktowaniestrzaka">
    <w:name w:val="Wypunktowanie strzałka"/>
    <w:basedOn w:val="Podstawowy"/>
    <w:pPr>
      <w:numPr>
        <w:numId w:val="5"/>
      </w:numPr>
      <w:tabs>
        <w:tab w:val="clear" w:pos="1060"/>
        <w:tab w:val="num" w:pos="426"/>
      </w:tabs>
      <w:spacing w:before="120" w:line="360" w:lineRule="auto"/>
      <w:ind w:left="426" w:hanging="426"/>
    </w:pPr>
    <w:rPr>
      <w:u w:val="dotted"/>
    </w:rPr>
  </w:style>
  <w:style w:type="paragraph" w:styleId="Cytat">
    <w:name w:val="Quote"/>
    <w:basedOn w:val="Podstawowy"/>
    <w:qFormat/>
    <w:pPr>
      <w:spacing w:before="120" w:after="240"/>
      <w:ind w:left="284"/>
    </w:pPr>
    <w:rPr>
      <w:i/>
    </w:rPr>
  </w:style>
  <w:style w:type="character" w:styleId="Hipercze">
    <w:name w:val="Hyperlink"/>
    <w:rPr>
      <w:color w:val="0000FF"/>
      <w:u w:val="single"/>
    </w:rPr>
  </w:style>
  <w:style w:type="paragraph" w:styleId="Tekstpodstawowywcity">
    <w:name w:val="Body Text Indent"/>
    <w:basedOn w:val="Normalny"/>
    <w:rPr>
      <w:lang w:val="en-US"/>
    </w:rPr>
  </w:style>
  <w:style w:type="character" w:styleId="UyteHipercze">
    <w:name w:val="FollowedHyperlink"/>
    <w:rPr>
      <w:color w:val="800080"/>
      <w:u w:val="single"/>
    </w:rPr>
  </w:style>
  <w:style w:type="paragraph" w:styleId="Listanumerowana">
    <w:name w:val="List Number"/>
    <w:basedOn w:val="Normalny"/>
    <w:semiHidden/>
    <w:pPr>
      <w:numPr>
        <w:ilvl w:val="3"/>
        <w:numId w:val="1"/>
      </w:numPr>
    </w:pPr>
  </w:style>
  <w:style w:type="paragraph" w:styleId="Listanumerowana2">
    <w:name w:val="List Number 2"/>
    <w:basedOn w:val="Normalny"/>
    <w:semiHidden/>
    <w:pPr>
      <w:tabs>
        <w:tab w:val="num" w:pos="964"/>
      </w:tabs>
      <w:ind w:left="964" w:hanging="397"/>
    </w:pPr>
  </w:style>
  <w:style w:type="paragraph" w:styleId="Tekstpodstawowywcity2">
    <w:name w:val="Body Text Indent 2"/>
    <w:basedOn w:val="Normalny"/>
    <w:pPr>
      <w:tabs>
        <w:tab w:val="num" w:pos="927"/>
      </w:tabs>
      <w:spacing w:before="120" w:after="0"/>
      <w:ind w:left="924" w:hanging="357"/>
    </w:pPr>
    <w:rPr>
      <w:szCs w:val="24"/>
    </w:rPr>
  </w:style>
  <w:style w:type="paragraph" w:styleId="Listapunktowana">
    <w:name w:val="List Bullet"/>
    <w:basedOn w:val="Normalny"/>
    <w:autoRedefine/>
    <w:pPr>
      <w:tabs>
        <w:tab w:val="num" w:pos="360"/>
      </w:tabs>
      <w:ind w:left="360" w:hanging="360"/>
    </w:pPr>
    <w:rPr>
      <w:rFonts w:ascii="Times New Roman" w:hAnsi="Times New Roman"/>
      <w:szCs w:val="24"/>
      <w:lang w:eastAsia="en-US"/>
    </w:rPr>
  </w:style>
  <w:style w:type="paragraph" w:styleId="Tekstpodstawowywcity3">
    <w:name w:val="Body Text Indent 3"/>
    <w:basedOn w:val="Normalny"/>
    <w:pPr>
      <w:ind w:left="1701" w:hanging="1134"/>
    </w:pPr>
  </w:style>
  <w:style w:type="paragraph" w:customStyle="1" w:styleId="Tabela">
    <w:name w:val="Tabela"/>
    <w:basedOn w:val="Normalny"/>
    <w:autoRedefine/>
    <w:pPr>
      <w:ind w:left="0"/>
      <w:jc w:val="center"/>
    </w:pPr>
    <w:rPr>
      <w:rFonts w:cs="Arial"/>
    </w:rPr>
  </w:style>
  <w:style w:type="paragraph" w:customStyle="1" w:styleId="TabelaDorodka">
    <w:name w:val="Tabela + Do środka"/>
    <w:basedOn w:val="Tabela"/>
  </w:style>
  <w:style w:type="character" w:customStyle="1" w:styleId="Wypenienie">
    <w:name w:val="Wypełnienie"/>
    <w:rPr>
      <w:rFonts w:ascii="Times New Roman" w:hAnsi="Times New Roman"/>
      <w:b/>
      <w:sz w:val="22"/>
      <w:szCs w:val="22"/>
    </w:rPr>
  </w:style>
  <w:style w:type="paragraph" w:customStyle="1" w:styleId="TabelaRozstrzelony">
    <w:name w:val="Tabela + Rozstrzelony"/>
    <w:basedOn w:val="Tabela"/>
    <w:pPr>
      <w:spacing w:before="40" w:after="40"/>
    </w:pPr>
  </w:style>
  <w:style w:type="paragraph" w:customStyle="1" w:styleId="Firma">
    <w:name w:val="Firma"/>
    <w:basedOn w:val="Normalny"/>
    <w:pPr>
      <w:spacing w:after="0"/>
      <w:ind w:left="0"/>
      <w:jc w:val="left"/>
    </w:pPr>
    <w:rPr>
      <w:sz w:val="18"/>
      <w:szCs w:val="18"/>
    </w:rPr>
  </w:style>
  <w:style w:type="paragraph" w:styleId="Podpis">
    <w:name w:val="Signature"/>
    <w:basedOn w:val="Normalny"/>
    <w:semiHidden/>
    <w:pPr>
      <w:spacing w:after="0"/>
      <w:ind w:left="0"/>
      <w:jc w:val="center"/>
    </w:pPr>
    <w:rPr>
      <w:rFonts w:ascii="Times New Roman" w:hAnsi="Times New Roman"/>
      <w:i/>
    </w:rPr>
  </w:style>
  <w:style w:type="paragraph" w:styleId="Spistreci6">
    <w:name w:val="toc 6"/>
    <w:basedOn w:val="Normalny"/>
    <w:next w:val="Normalny"/>
    <w:autoRedefine/>
    <w:semiHidden/>
    <w:pPr>
      <w:ind w:left="1100"/>
    </w:pPr>
  </w:style>
  <w:style w:type="paragraph" w:styleId="Spistreci7">
    <w:name w:val="toc 7"/>
    <w:basedOn w:val="Normalny"/>
    <w:next w:val="Normalny"/>
    <w:autoRedefine/>
    <w:semiHidden/>
    <w:pPr>
      <w:ind w:left="1320"/>
    </w:pPr>
  </w:style>
  <w:style w:type="paragraph" w:styleId="Spistreci8">
    <w:name w:val="toc 8"/>
    <w:basedOn w:val="Normalny"/>
    <w:next w:val="Normalny"/>
    <w:autoRedefine/>
    <w:semiHidden/>
    <w:pPr>
      <w:ind w:left="1540"/>
    </w:pPr>
  </w:style>
  <w:style w:type="paragraph" w:styleId="Spistreci9">
    <w:name w:val="toc 9"/>
    <w:basedOn w:val="Normalny"/>
    <w:next w:val="Normalny"/>
    <w:autoRedefine/>
    <w:semiHidden/>
    <w:pPr>
      <w:ind w:left="1760"/>
    </w:pPr>
  </w:style>
  <w:style w:type="paragraph" w:styleId="Tekstpodstawowy2">
    <w:name w:val="Body Text 2"/>
    <w:basedOn w:val="Normalny"/>
    <w:pPr>
      <w:spacing w:after="0" w:line="360" w:lineRule="auto"/>
      <w:ind w:left="0"/>
      <w:jc w:val="left"/>
    </w:pPr>
    <w:rPr>
      <w:rFonts w:ascii="Times New Roman" w:hAnsi="Times New Roman"/>
      <w:sz w:val="24"/>
    </w:rPr>
  </w:style>
  <w:style w:type="paragraph" w:customStyle="1" w:styleId="a">
    <w:name w:val="a)"/>
    <w:basedOn w:val="Normalny"/>
    <w:pPr>
      <w:tabs>
        <w:tab w:val="left" w:pos="851"/>
      </w:tabs>
      <w:spacing w:before="60" w:after="60"/>
      <w:ind w:left="1191" w:hanging="340"/>
      <w:jc w:val="left"/>
    </w:pPr>
  </w:style>
  <w:style w:type="paragraph" w:styleId="Listapunktowana3">
    <w:name w:val="List Bullet 3"/>
    <w:basedOn w:val="Normalny"/>
    <w:autoRedefine/>
    <w:semiHidden/>
    <w:pPr>
      <w:spacing w:after="0" w:line="360" w:lineRule="auto"/>
      <w:ind w:left="0"/>
      <w:jc w:val="left"/>
    </w:pPr>
    <w:rPr>
      <w:rFonts w:ascii="Times New Roman" w:hAnsi="Times New Roman"/>
      <w:sz w:val="24"/>
    </w:rPr>
  </w:style>
  <w:style w:type="paragraph" w:styleId="Tekstpodstawowyzwciciem">
    <w:name w:val="Body Text First Indent"/>
    <w:basedOn w:val="Tekstpodstawowy"/>
    <w:semiHidden/>
    <w:pPr>
      <w:ind w:left="0" w:firstLine="851"/>
    </w:pPr>
    <w:rPr>
      <w:rFonts w:ascii="Times New Roman" w:hAnsi="Times New Roman"/>
      <w:sz w:val="24"/>
    </w:rPr>
  </w:style>
  <w:style w:type="paragraph" w:styleId="Tekstpodstawowy3">
    <w:name w:val="Body Text 3"/>
    <w:basedOn w:val="Normalny"/>
    <w:pPr>
      <w:spacing w:after="0" w:line="360" w:lineRule="auto"/>
      <w:ind w:left="0"/>
    </w:pPr>
    <w:rPr>
      <w:rFonts w:ascii="Times New Roman" w:hAnsi="Times New Roman"/>
      <w:b/>
      <w:sz w:val="24"/>
      <w:u w:val="single"/>
    </w:rPr>
  </w:style>
  <w:style w:type="paragraph" w:customStyle="1" w:styleId="LISTAWYPUNKTOWANA7">
    <w:name w:val="LISTA WYPUNKTOWANA 7"/>
    <w:basedOn w:val="Listapunktowana4"/>
    <w:pPr>
      <w:numPr>
        <w:ilvl w:val="0"/>
        <w:numId w:val="0"/>
      </w:numPr>
      <w:spacing w:line="360" w:lineRule="auto"/>
    </w:pPr>
    <w:rPr>
      <w:rFonts w:ascii="Times New Roman" w:hAnsi="Times New Roman"/>
      <w:sz w:val="24"/>
    </w:rPr>
  </w:style>
  <w:style w:type="paragraph" w:styleId="Listapunktowana4">
    <w:name w:val="List Bullet 4"/>
    <w:basedOn w:val="Normalny"/>
    <w:autoRedefine/>
    <w:semiHidden/>
    <w:pPr>
      <w:numPr>
        <w:ilvl w:val="1"/>
        <w:numId w:val="4"/>
      </w:numPr>
      <w:tabs>
        <w:tab w:val="clear" w:pos="2291"/>
        <w:tab w:val="num" w:pos="1560"/>
      </w:tabs>
      <w:spacing w:after="0"/>
      <w:ind w:left="1560" w:hanging="284"/>
      <w:jc w:val="left"/>
    </w:pPr>
  </w:style>
  <w:style w:type="paragraph" w:customStyle="1" w:styleId="Styl1">
    <w:name w:val="Styl1"/>
    <w:basedOn w:val="Normalny"/>
    <w:pPr>
      <w:spacing w:after="0"/>
      <w:ind w:left="0"/>
      <w:jc w:val="left"/>
    </w:pPr>
    <w:rPr>
      <w:rFonts w:ascii="Times New Roman" w:hAnsi="Times New Roman"/>
      <w:sz w:val="24"/>
    </w:rPr>
  </w:style>
  <w:style w:type="character" w:customStyle="1" w:styleId="PodstawowyZnak">
    <w:name w:val="Podstawowy Znak"/>
    <w:rPr>
      <w:rFonts w:ascii="Arial" w:hAnsi="Arial"/>
      <w:sz w:val="22"/>
      <w:szCs w:val="24"/>
      <w:lang w:val="pl-PL" w:eastAsia="pl-PL" w:bidi="ar-SA"/>
    </w:rPr>
  </w:style>
  <w:style w:type="character" w:customStyle="1" w:styleId="WypunktowaniestrzakaZnak">
    <w:name w:val="Wypunktowanie strzałka Znak"/>
    <w:rPr>
      <w:rFonts w:ascii="Arial" w:hAnsi="Arial"/>
      <w:sz w:val="22"/>
      <w:szCs w:val="24"/>
      <w:u w:val="dotted"/>
      <w:lang w:val="pl-PL" w:eastAsia="pl-PL" w:bidi="ar-SA"/>
    </w:rPr>
  </w:style>
  <w:style w:type="paragraph" w:customStyle="1" w:styleId="number">
    <w:name w:val="number"/>
    <w:basedOn w:val="Tekstpodstawowy"/>
    <w:pPr>
      <w:widowControl w:val="0"/>
      <w:shd w:val="clear" w:color="auto" w:fill="FFFFFF"/>
      <w:autoSpaceDE w:val="0"/>
      <w:autoSpaceDN w:val="0"/>
      <w:adjustRightInd w:val="0"/>
      <w:spacing w:before="120" w:line="274" w:lineRule="exact"/>
      <w:ind w:left="0"/>
    </w:pPr>
    <w:rPr>
      <w:rFonts w:ascii="Times New Roman" w:hAnsi="Times New Roman"/>
      <w:w w:val="102"/>
      <w:sz w:val="24"/>
    </w:rPr>
  </w:style>
  <w:style w:type="paragraph" w:customStyle="1" w:styleId="Norma">
    <w:name w:val="Norma"/>
    <w:basedOn w:val="Normalny"/>
    <w:pPr>
      <w:spacing w:after="20"/>
      <w:ind w:left="4253" w:hanging="3119"/>
    </w:pPr>
    <w:rPr>
      <w:kern w:val="28"/>
      <w:lang w:val="en-GB"/>
    </w:rPr>
  </w:style>
  <w:style w:type="paragraph" w:styleId="Tekstdymka">
    <w:name w:val="Balloon Text"/>
    <w:basedOn w:val="Normalny"/>
    <w:semiHidden/>
    <w:rPr>
      <w:rFonts w:ascii="Tahoma" w:hAnsi="Tahoma" w:cs="Tahoma"/>
      <w:sz w:val="16"/>
      <w:szCs w:val="16"/>
    </w:rPr>
  </w:style>
  <w:style w:type="paragraph" w:customStyle="1" w:styleId="Normal1">
    <w:name w:val="Normal1"/>
    <w:basedOn w:val="Normalny"/>
    <w:pPr>
      <w:widowControl w:val="0"/>
      <w:suppressAutoHyphens/>
      <w:autoSpaceDE w:val="0"/>
      <w:spacing w:after="0"/>
      <w:ind w:left="0"/>
    </w:pPr>
    <w:rPr>
      <w:rFonts w:ascii="Times New Roman" w:hAnsi="Times New Roman"/>
      <w:color w:val="000000"/>
      <w:sz w:val="24"/>
      <w:lang w:eastAsia="pl-PL"/>
    </w:rPr>
  </w:style>
  <w:style w:type="paragraph" w:styleId="Tekstblokowy">
    <w:name w:val="Block Text"/>
    <w:basedOn w:val="Normalny"/>
    <w:semiHidden/>
    <w:pPr>
      <w:shd w:val="clear" w:color="auto" w:fill="FFFFFF"/>
      <w:ind w:right="61"/>
      <w:jc w:val="left"/>
    </w:pPr>
    <w:rPr>
      <w:rFonts w:cs="Arial"/>
      <w:spacing w:val="-7"/>
    </w:rPr>
  </w:style>
  <w:style w:type="paragraph" w:styleId="Tekstkomentarza">
    <w:name w:val="annotation text"/>
    <w:basedOn w:val="Normalny"/>
    <w:link w:val="TekstkomentarzaZnak"/>
    <w:semiHidden/>
  </w:style>
  <w:style w:type="paragraph" w:customStyle="1" w:styleId="Krzysiek">
    <w:name w:val="Krzysiek"/>
    <w:basedOn w:val="Normalny"/>
    <w:pPr>
      <w:spacing w:before="120" w:after="0" w:line="340" w:lineRule="exact"/>
      <w:ind w:left="0" w:firstLine="284"/>
    </w:pPr>
    <w:rPr>
      <w:rFonts w:ascii="Times New Roman" w:hAnsi="Times New Roman"/>
      <w:sz w:val="24"/>
    </w:rPr>
  </w:style>
  <w:style w:type="paragraph" w:customStyle="1" w:styleId="xl25">
    <w:name w:val="xl25"/>
    <w:basedOn w:val="Normalny"/>
    <w:pPr>
      <w:spacing w:before="100" w:beforeAutospacing="1" w:after="100" w:afterAutospacing="1"/>
      <w:ind w:left="0"/>
      <w:jc w:val="left"/>
    </w:pPr>
    <w:rPr>
      <w:rFonts w:ascii="Times New Roman" w:hAnsi="Times New Roman"/>
      <w:b/>
      <w:bCs/>
      <w:sz w:val="24"/>
      <w:szCs w:val="24"/>
    </w:rPr>
  </w:style>
  <w:style w:type="paragraph" w:customStyle="1" w:styleId="xl26">
    <w:name w:val="xl26"/>
    <w:basedOn w:val="Normalny"/>
    <w:pPr>
      <w:spacing w:before="100" w:beforeAutospacing="1" w:after="100" w:afterAutospacing="1"/>
      <w:ind w:left="0"/>
      <w:jc w:val="left"/>
    </w:pPr>
    <w:rPr>
      <w:rFonts w:ascii="Times New Roman" w:hAnsi="Times New Roman"/>
      <w:sz w:val="24"/>
      <w:szCs w:val="24"/>
    </w:rPr>
  </w:style>
  <w:style w:type="paragraph" w:customStyle="1" w:styleId="font5">
    <w:name w:val="font5"/>
    <w:basedOn w:val="Normalny"/>
    <w:pPr>
      <w:spacing w:before="100" w:beforeAutospacing="1" w:after="100" w:afterAutospacing="1"/>
      <w:ind w:left="0"/>
    </w:pPr>
    <w:rPr>
      <w:rFonts w:eastAsia="Arial Unicode MS"/>
    </w:rPr>
  </w:style>
  <w:style w:type="paragraph" w:customStyle="1" w:styleId="Tytupodrozdziau">
    <w:name w:val="Tytuł podrozdziału"/>
    <w:basedOn w:val="Normalny"/>
    <w:next w:val="Normalny"/>
    <w:pPr>
      <w:tabs>
        <w:tab w:val="num" w:pos="927"/>
      </w:tabs>
      <w:spacing w:before="240" w:after="120"/>
      <w:ind w:left="924" w:hanging="357"/>
      <w:jc w:val="left"/>
      <w:outlineLvl w:val="1"/>
    </w:pPr>
    <w:rPr>
      <w:rFonts w:ascii="Times New Roman" w:hAnsi="Times New Roman"/>
      <w:b/>
      <w:sz w:val="24"/>
      <w:szCs w:val="24"/>
    </w:rPr>
  </w:style>
  <w:style w:type="paragraph" w:customStyle="1" w:styleId="Tyturozdziau">
    <w:name w:val="Tytuł rozdziału"/>
    <w:basedOn w:val="Normalny"/>
    <w:next w:val="Normalny"/>
    <w:pPr>
      <w:tabs>
        <w:tab w:val="num" w:pos="927"/>
      </w:tabs>
      <w:spacing w:before="120" w:after="240"/>
      <w:ind w:left="924" w:hanging="357"/>
      <w:outlineLvl w:val="0"/>
    </w:pPr>
    <w:rPr>
      <w:rFonts w:ascii="Times New Roman" w:hAnsi="Times New Roman"/>
      <w:b/>
      <w:sz w:val="28"/>
      <w:szCs w:val="26"/>
    </w:rPr>
  </w:style>
  <w:style w:type="paragraph" w:customStyle="1" w:styleId="BodyText2">
    <w:name w:val="Body Text 2"/>
    <w:basedOn w:val="Normalny"/>
    <w:pPr>
      <w:overflowPunct w:val="0"/>
      <w:autoSpaceDE w:val="0"/>
      <w:autoSpaceDN w:val="0"/>
      <w:adjustRightInd w:val="0"/>
      <w:spacing w:after="0"/>
      <w:ind w:hanging="567"/>
      <w:jc w:val="left"/>
    </w:pPr>
    <w:rPr>
      <w:rFonts w:ascii="Times New Roman" w:hAnsi="Times New Roman"/>
      <w:sz w:val="26"/>
    </w:rPr>
  </w:style>
  <w:style w:type="paragraph" w:customStyle="1" w:styleId="BodyTextIndent2">
    <w:name w:val="Body Text Indent 2"/>
    <w:basedOn w:val="Normalny"/>
    <w:pPr>
      <w:overflowPunct w:val="0"/>
      <w:autoSpaceDE w:val="0"/>
      <w:autoSpaceDN w:val="0"/>
      <w:adjustRightInd w:val="0"/>
      <w:spacing w:after="0"/>
      <w:ind w:left="0" w:firstLine="567"/>
      <w:jc w:val="left"/>
    </w:pPr>
    <w:rPr>
      <w:rFonts w:ascii="Times New Roman" w:hAnsi="Times New Roman"/>
      <w:sz w:val="26"/>
    </w:rPr>
  </w:style>
  <w:style w:type="paragraph" w:customStyle="1" w:styleId="western">
    <w:name w:val="western"/>
    <w:basedOn w:val="Normalny"/>
    <w:pPr>
      <w:spacing w:before="100" w:beforeAutospacing="1" w:after="119"/>
      <w:ind w:left="0"/>
      <w:jc w:val="left"/>
    </w:pPr>
    <w:rPr>
      <w:rFonts w:ascii="Times New Roman" w:hAnsi="Times New Roman"/>
      <w:color w:val="000000"/>
      <w:sz w:val="24"/>
      <w:szCs w:val="24"/>
    </w:rPr>
  </w:style>
  <w:style w:type="paragraph" w:customStyle="1" w:styleId="Default">
    <w:name w:val="Default"/>
    <w:pPr>
      <w:autoSpaceDE w:val="0"/>
      <w:autoSpaceDN w:val="0"/>
      <w:adjustRightInd w:val="0"/>
    </w:pPr>
    <w:rPr>
      <w:color w:val="000000"/>
      <w:sz w:val="24"/>
      <w:szCs w:val="24"/>
    </w:rPr>
  </w:style>
  <w:style w:type="paragraph" w:customStyle="1" w:styleId="BodyText">
    <w:name w:val="Body Text"/>
    <w:basedOn w:val="Normalny"/>
    <w:pPr>
      <w:numPr>
        <w:ilvl w:val="1"/>
        <w:numId w:val="6"/>
      </w:numPr>
      <w:spacing w:after="0" w:line="360" w:lineRule="auto"/>
    </w:pPr>
    <w:rPr>
      <w:sz w:val="24"/>
    </w:rPr>
  </w:style>
  <w:style w:type="paragraph" w:customStyle="1" w:styleId="Wyliczanie">
    <w:name w:val="Wyliczanie"/>
    <w:basedOn w:val="Normalny"/>
    <w:pPr>
      <w:numPr>
        <w:numId w:val="7"/>
      </w:numPr>
      <w:spacing w:after="120"/>
    </w:pPr>
    <w:rPr>
      <w:sz w:val="22"/>
    </w:rPr>
  </w:style>
  <w:style w:type="paragraph" w:customStyle="1" w:styleId="Wypunktowaniekropk">
    <w:name w:val="Wypunktowanie kropką"/>
    <w:basedOn w:val="Podstawowy"/>
    <w:pPr>
      <w:numPr>
        <w:numId w:val="8"/>
      </w:numPr>
      <w:spacing w:after="60"/>
    </w:pPr>
    <w:rPr>
      <w:sz w:val="22"/>
    </w:rPr>
  </w:style>
  <w:style w:type="paragraph" w:customStyle="1" w:styleId="Styl2">
    <w:name w:val="Styl2"/>
    <w:basedOn w:val="Nagwek3"/>
    <w:pPr>
      <w:keepNext/>
      <w:numPr>
        <w:numId w:val="9"/>
      </w:numPr>
      <w:spacing w:after="180"/>
      <w:jc w:val="left"/>
    </w:pPr>
    <w:rPr>
      <w:bCs/>
      <w:iCs/>
      <w:smallCaps w:val="0"/>
      <w:szCs w:val="20"/>
    </w:rPr>
  </w:style>
  <w:style w:type="paragraph" w:customStyle="1" w:styleId="Poziom1">
    <w:name w:val="Poziom 1"/>
    <w:basedOn w:val="Nagwek1"/>
    <w:pPr>
      <w:numPr>
        <w:numId w:val="10"/>
      </w:numPr>
      <w:spacing w:after="60" w:line="360" w:lineRule="auto"/>
      <w:jc w:val="left"/>
    </w:pPr>
    <w:rPr>
      <w:caps w:val="0"/>
      <w:kern w:val="28"/>
      <w:sz w:val="24"/>
      <w:szCs w:val="20"/>
    </w:rPr>
  </w:style>
  <w:style w:type="paragraph" w:customStyle="1" w:styleId="Poziom2">
    <w:name w:val="Poziom 2"/>
    <w:basedOn w:val="Nagwek2"/>
    <w:autoRedefine/>
    <w:pPr>
      <w:numPr>
        <w:numId w:val="11"/>
      </w:numPr>
      <w:spacing w:after="60" w:line="360" w:lineRule="auto"/>
      <w:jc w:val="left"/>
    </w:pPr>
    <w:rPr>
      <w:b/>
      <w:i/>
      <w:sz w:val="24"/>
      <w:szCs w:val="20"/>
    </w:rPr>
  </w:style>
  <w:style w:type="paragraph" w:customStyle="1" w:styleId="Wymienianie1sto">
    <w:name w:val="Wymienianie  1 st. o"/>
    <w:basedOn w:val="Normalny"/>
    <w:autoRedefine/>
    <w:pPr>
      <w:numPr>
        <w:numId w:val="13"/>
      </w:numPr>
      <w:tabs>
        <w:tab w:val="left" w:pos="1890"/>
        <w:tab w:val="left" w:pos="6210"/>
        <w:tab w:val="left" w:pos="7920"/>
      </w:tabs>
      <w:spacing w:before="60" w:after="0"/>
    </w:pPr>
    <w:rPr>
      <w:rFonts w:ascii="Times New Roman" w:hAnsi="Times New Roman"/>
      <w:kern w:val="24"/>
      <w:sz w:val="24"/>
    </w:rPr>
  </w:style>
  <w:style w:type="paragraph" w:customStyle="1" w:styleId="Trerozdziau1">
    <w:name w:val="Treść  rozdziału1"/>
    <w:basedOn w:val="Normalny"/>
    <w:autoRedefine/>
    <w:pPr>
      <w:spacing w:before="60" w:after="60"/>
      <w:ind w:left="0"/>
    </w:pPr>
    <w:rPr>
      <w:rFonts w:ascii="Times New Roman" w:hAnsi="Times New Roman"/>
      <w:kern w:val="24"/>
      <w:sz w:val="24"/>
    </w:rPr>
  </w:style>
  <w:style w:type="paragraph" w:customStyle="1" w:styleId="Wymienianie2st">
    <w:name w:val="Wymienianie  2 st. *"/>
    <w:basedOn w:val="Normalny"/>
    <w:pPr>
      <w:numPr>
        <w:numId w:val="14"/>
      </w:numPr>
      <w:tabs>
        <w:tab w:val="left" w:pos="1134"/>
      </w:tabs>
      <w:spacing w:after="0" w:line="360" w:lineRule="auto"/>
    </w:pPr>
    <w:rPr>
      <w:rFonts w:ascii="Times New Roman" w:hAnsi="Times New Roman"/>
      <w:kern w:val="24"/>
      <w:sz w:val="24"/>
    </w:rPr>
  </w:style>
  <w:style w:type="paragraph" w:styleId="Listapunktowana2">
    <w:name w:val="List Bullet 2"/>
    <w:basedOn w:val="Normalny"/>
    <w:autoRedefine/>
    <w:semiHidden/>
    <w:pPr>
      <w:spacing w:before="60" w:after="0"/>
      <w:ind w:left="360" w:hanging="360"/>
      <w:jc w:val="left"/>
    </w:pPr>
    <w:rPr>
      <w:rFonts w:cs="Arial"/>
      <w:sz w:val="22"/>
      <w:lang w:eastAsia="en-US"/>
    </w:rPr>
  </w:style>
  <w:style w:type="paragraph" w:customStyle="1" w:styleId="Stylwypunktowanie10ptDolewejInterliniapojedyncze">
    <w:name w:val="Styl wypunktowanie + 10 pt Do lewej Interlinia:  pojedyncze"/>
    <w:basedOn w:val="Wypunktowanie"/>
    <w:pPr>
      <w:keepLines/>
      <w:numPr>
        <w:numId w:val="3"/>
      </w:numPr>
      <w:tabs>
        <w:tab w:val="clear" w:pos="284"/>
      </w:tabs>
      <w:spacing w:after="0"/>
      <w:ind w:left="720"/>
      <w:jc w:val="left"/>
    </w:pPr>
    <w:rPr>
      <w:b/>
    </w:rPr>
  </w:style>
  <w:style w:type="character" w:customStyle="1" w:styleId="eltit1">
    <w:name w:val="eltit1"/>
    <w:rPr>
      <w:rFonts w:ascii="Verdana" w:hAnsi="Verdana" w:hint="default"/>
      <w:color w:val="333366"/>
      <w:sz w:val="20"/>
      <w:szCs w:val="20"/>
    </w:rPr>
  </w:style>
  <w:style w:type="paragraph" w:customStyle="1" w:styleId="wypunktowanie0">
    <w:name w:val="wypunktowanie"/>
    <w:basedOn w:val="Normalny"/>
    <w:autoRedefine/>
    <w:pPr>
      <w:keepLines/>
      <w:numPr>
        <w:numId w:val="15"/>
      </w:numPr>
      <w:spacing w:before="40" w:after="40"/>
      <w:jc w:val="left"/>
    </w:pPr>
    <w:rPr>
      <w:rFonts w:cs="Arial"/>
      <w:sz w:val="22"/>
    </w:rPr>
  </w:style>
  <w:style w:type="paragraph" w:customStyle="1" w:styleId="BodyTextIndent3">
    <w:name w:val="Body Text Indent 3"/>
    <w:basedOn w:val="Normalny"/>
    <w:rsid w:val="00FB49A9"/>
    <w:pPr>
      <w:spacing w:after="0"/>
    </w:pPr>
    <w:rPr>
      <w:rFonts w:ascii="Times New Roman" w:hAnsi="Times New Roman"/>
      <w:sz w:val="24"/>
      <w:lang w:val="en-GB"/>
    </w:rPr>
  </w:style>
  <w:style w:type="paragraph" w:styleId="Adreszwrotnynakopercie">
    <w:name w:val="envelope return"/>
    <w:basedOn w:val="Normalny"/>
    <w:rsid w:val="00FB49A9"/>
    <w:pPr>
      <w:widowControl w:val="0"/>
      <w:spacing w:after="0"/>
      <w:ind w:left="720"/>
    </w:pPr>
    <w:rPr>
      <w:rFonts w:ascii="Times New Roman" w:hAnsi="Times New Roman"/>
      <w:sz w:val="24"/>
      <w:lang w:val="en-GB"/>
    </w:rPr>
  </w:style>
  <w:style w:type="paragraph" w:styleId="Tematkomentarza">
    <w:name w:val="annotation subject"/>
    <w:basedOn w:val="Tekstkomentarza"/>
    <w:next w:val="Tekstkomentarza"/>
    <w:semiHidden/>
    <w:rsid w:val="00FB49A9"/>
    <w:pPr>
      <w:spacing w:after="0"/>
      <w:ind w:left="720"/>
    </w:pPr>
    <w:rPr>
      <w:b/>
      <w:bCs/>
    </w:rPr>
  </w:style>
  <w:style w:type="character" w:customStyle="1" w:styleId="TekstkomentarzaZnak">
    <w:name w:val="Tekst komentarza Znak"/>
    <w:link w:val="Tekstkomentarza"/>
    <w:semiHidden/>
    <w:rsid w:val="00FB49A9"/>
    <w:rPr>
      <w:rFonts w:ascii="Arial" w:hAnsi="Arial"/>
    </w:rPr>
  </w:style>
  <w:style w:type="character" w:customStyle="1" w:styleId="TematkomentarzaZnak">
    <w:name w:val="Temat komentarza Znak"/>
    <w:basedOn w:val="TekstkomentarzaZnak"/>
    <w:link w:val="Tematkomentarza"/>
    <w:rsid w:val="00FB49A9"/>
    <w:rPr>
      <w:rFonts w:ascii="Arial" w:hAnsi="Arial"/>
    </w:rPr>
  </w:style>
  <w:style w:type="character" w:customStyle="1" w:styleId="StopkaZnak">
    <w:name w:val="Stopka Znak"/>
    <w:link w:val="Stopka"/>
    <w:uiPriority w:val="99"/>
    <w:rsid w:val="00FB49A9"/>
    <w:rPr>
      <w:rFonts w:ascii="Arial" w:hAnsi="Arial"/>
    </w:rPr>
  </w:style>
  <w:style w:type="paragraph" w:customStyle="1" w:styleId="StylPo6pt">
    <w:name w:val="Styl Po:  6 pt"/>
    <w:basedOn w:val="Normalny"/>
    <w:rsid w:val="00FB49A9"/>
    <w:pPr>
      <w:spacing w:after="120"/>
      <w:ind w:left="720"/>
    </w:pPr>
  </w:style>
  <w:style w:type="paragraph" w:customStyle="1" w:styleId="StylZlewej0cmWysunicie127cmPo6pt">
    <w:name w:val="Styl Z lewej:  0 cm Wysunięcie:  127 cm Po:  6 pt"/>
    <w:basedOn w:val="Normalny"/>
    <w:rsid w:val="00FB49A9"/>
    <w:pPr>
      <w:spacing w:after="120"/>
      <w:ind w:left="720" w:hanging="720"/>
    </w:pPr>
  </w:style>
  <w:style w:type="paragraph" w:customStyle="1" w:styleId="StylNagwek1NieKursywaBezpodkrelenia">
    <w:name w:val="Styl Nagłówek 1 + Nie Kursywa Bez podkreślenia"/>
    <w:basedOn w:val="Nagwek1"/>
    <w:rsid w:val="00FB49A9"/>
    <w:pPr>
      <w:numPr>
        <w:numId w:val="24"/>
      </w:numPr>
      <w:tabs>
        <w:tab w:val="left" w:pos="567"/>
      </w:tabs>
      <w:autoSpaceDE w:val="0"/>
      <w:autoSpaceDN w:val="0"/>
      <w:adjustRightInd w:val="0"/>
      <w:spacing w:before="360" w:after="120"/>
    </w:pPr>
    <w:rPr>
      <w:bCs/>
      <w:sz w:val="24"/>
      <w:szCs w:val="24"/>
    </w:rPr>
  </w:style>
  <w:style w:type="paragraph" w:customStyle="1" w:styleId="StylNagwek2">
    <w:name w:val="Styl Nagłówek 2"/>
    <w:aliases w:val="Podtytuł1 + Nie Kursywa,Podtytuł1 + Kursywa Bez podkreślenia"/>
    <w:basedOn w:val="Nagwek2"/>
    <w:rsid w:val="00FB49A9"/>
    <w:pPr>
      <w:tabs>
        <w:tab w:val="clear" w:pos="576"/>
        <w:tab w:val="num" w:pos="792"/>
      </w:tabs>
      <w:spacing w:after="60"/>
      <w:ind w:left="792" w:hanging="432"/>
    </w:pPr>
    <w:rPr>
      <w:b/>
      <w:bCs/>
      <w:sz w:val="22"/>
      <w:szCs w:val="20"/>
    </w:rPr>
  </w:style>
  <w:style w:type="paragraph" w:customStyle="1" w:styleId="StylZlewej127cmPo6pt">
    <w:name w:val="Styl Z lewej:  127 cm Po:  6 pt"/>
    <w:basedOn w:val="Normalny"/>
    <w:rsid w:val="00FB49A9"/>
    <w:pPr>
      <w:spacing w:after="120"/>
      <w:ind w:left="720"/>
    </w:pPr>
  </w:style>
  <w:style w:type="paragraph" w:customStyle="1" w:styleId="StylNagwek112ptKursywaPodkrelenieWyjustowanyPrzed">
    <w:name w:val="Styl Nagłówek 1 + 12 pt Kursywa Podkreślenie Wyjustowany Przed..."/>
    <w:basedOn w:val="Nagwek1"/>
    <w:rsid w:val="00FB49A9"/>
    <w:pPr>
      <w:numPr>
        <w:ilvl w:val="1"/>
        <w:numId w:val="21"/>
      </w:numPr>
      <w:tabs>
        <w:tab w:val="num" w:pos="360"/>
        <w:tab w:val="num" w:pos="720"/>
      </w:tabs>
      <w:spacing w:before="120" w:after="120"/>
      <w:ind w:left="360"/>
    </w:pPr>
    <w:rPr>
      <w:bCs/>
      <w:i/>
      <w:iCs/>
      <w:sz w:val="24"/>
      <w:szCs w:val="24"/>
      <w:u w:val="single"/>
    </w:rPr>
  </w:style>
  <w:style w:type="paragraph" w:customStyle="1" w:styleId="StylNagwek4NiePogrubienie">
    <w:name w:val="Styl Nagłówek 4 + Nie Pogrubienie"/>
    <w:basedOn w:val="Nagwek4"/>
    <w:autoRedefine/>
    <w:rsid w:val="00FB49A9"/>
    <w:pPr>
      <w:widowControl w:val="0"/>
      <w:numPr>
        <w:ilvl w:val="1"/>
      </w:numPr>
      <w:tabs>
        <w:tab w:val="clear" w:pos="860"/>
        <w:tab w:val="num" w:pos="792"/>
      </w:tabs>
      <w:spacing w:before="0" w:after="0"/>
      <w:ind w:left="792" w:hanging="432"/>
      <w:jc w:val="left"/>
    </w:pPr>
    <w:rPr>
      <w:b w:val="0"/>
      <w:i/>
      <w:szCs w:val="20"/>
      <w:u w:val="single"/>
      <w:lang w:val="en-GB"/>
    </w:rPr>
  </w:style>
  <w:style w:type="paragraph" w:customStyle="1" w:styleId="StylStylNagwek4NiePogrubienieZlewej38cmPierwsz">
    <w:name w:val="Styl Styl Nagłówek 4 + Nie Pogrubienie + Z lewej:  38 cm Pierwsz..."/>
    <w:basedOn w:val="StylNagwek4NiePogrubienie"/>
    <w:rsid w:val="00FB49A9"/>
    <w:pPr>
      <w:numPr>
        <w:ilvl w:val="3"/>
        <w:numId w:val="1"/>
      </w:numPr>
    </w:pPr>
    <w:rPr>
      <w:iCs/>
    </w:rPr>
  </w:style>
  <w:style w:type="paragraph" w:customStyle="1" w:styleId="StylStylStylNagwek4NiePogrubienieZlewej38cmPier">
    <w:name w:val="Styl Styl Styl Nagłówek 4 + Nie Pogrubienie + Z lewej:  38 cm Pier..."/>
    <w:basedOn w:val="StylStylNagwek4NiePogrubienieZlewej38cmPierwsz"/>
    <w:rsid w:val="00FB49A9"/>
    <w:pPr>
      <w:numPr>
        <w:ilvl w:val="0"/>
        <w:numId w:val="18"/>
      </w:numPr>
      <w:tabs>
        <w:tab w:val="clear" w:pos="336"/>
        <w:tab w:val="num" w:pos="4317"/>
      </w:tabs>
      <w:ind w:left="3885" w:hanging="648"/>
      <w:jc w:val="both"/>
    </w:pPr>
  </w:style>
  <w:style w:type="paragraph" w:customStyle="1" w:styleId="StylStylNagwek1NieKursywaBezpodkreleniaZlewej1">
    <w:name w:val="Styl Styl Nagłówek 1 + Nie Kursywa Bez podkreślenia + Z lewej:  1..."/>
    <w:basedOn w:val="StylNagwek1NieKursywaBezpodkrelenia"/>
    <w:rsid w:val="00FB49A9"/>
    <w:pPr>
      <w:numPr>
        <w:numId w:val="0"/>
      </w:numPr>
    </w:pPr>
  </w:style>
  <w:style w:type="paragraph" w:customStyle="1" w:styleId="StylStylNagwek2">
    <w:name w:val="Styl Styl Nagłówek 2"/>
    <w:aliases w:val="Podtytuł1 + Nie Kursywa + Z lewej:  05 cm W..."/>
    <w:basedOn w:val="StylNagwek2"/>
    <w:rsid w:val="00FB49A9"/>
    <w:pPr>
      <w:tabs>
        <w:tab w:val="clear" w:pos="792"/>
        <w:tab w:val="num" w:pos="576"/>
      </w:tabs>
      <w:ind w:left="576" w:hanging="576"/>
    </w:pPr>
  </w:style>
  <w:style w:type="paragraph" w:customStyle="1" w:styleId="tekstost">
    <w:name w:val="tekst ost"/>
    <w:basedOn w:val="Normalny"/>
    <w:rsid w:val="00FB49A9"/>
    <w:pPr>
      <w:tabs>
        <w:tab w:val="left" w:pos="851"/>
      </w:tabs>
      <w:spacing w:after="0"/>
      <w:ind w:left="720"/>
    </w:pPr>
    <w:rPr>
      <w:rFonts w:ascii="Times New Roman" w:hAnsi="Times New Roman"/>
    </w:rPr>
  </w:style>
  <w:style w:type="paragraph" w:customStyle="1" w:styleId="StylWyjustowany">
    <w:name w:val="Styl Wyjustowany"/>
    <w:basedOn w:val="Normalny"/>
    <w:rsid w:val="00FB49A9"/>
    <w:pPr>
      <w:tabs>
        <w:tab w:val="left" w:pos="851"/>
        <w:tab w:val="left" w:pos="1134"/>
        <w:tab w:val="left" w:pos="1701"/>
      </w:tabs>
      <w:spacing w:after="0"/>
      <w:ind w:left="720"/>
    </w:pPr>
    <w:rPr>
      <w:rFonts w:ascii="Times New Roman" w:hAnsi="Times New Roman"/>
    </w:rPr>
  </w:style>
  <w:style w:type="paragraph" w:customStyle="1" w:styleId="StylIwony">
    <w:name w:val="Styl Iwony"/>
    <w:basedOn w:val="Normalny"/>
    <w:rsid w:val="00FB49A9"/>
    <w:pPr>
      <w:overflowPunct w:val="0"/>
      <w:autoSpaceDE w:val="0"/>
      <w:autoSpaceDN w:val="0"/>
      <w:adjustRightInd w:val="0"/>
      <w:spacing w:before="120" w:after="120"/>
      <w:ind w:left="720"/>
      <w:textAlignment w:val="baseline"/>
    </w:pPr>
    <w:rPr>
      <w:rFonts w:ascii="Bookman Old Style" w:hAnsi="Bookman Old Style"/>
      <w:sz w:val="24"/>
    </w:rPr>
  </w:style>
  <w:style w:type="paragraph" w:customStyle="1" w:styleId="Tytuspecyfikacji">
    <w:name w:val="Tytuł_specyfikacji"/>
    <w:basedOn w:val="Normalny"/>
    <w:rsid w:val="00FB49A9"/>
    <w:pPr>
      <w:spacing w:before="360" w:after="0" w:line="360" w:lineRule="atLeast"/>
      <w:ind w:left="720"/>
    </w:pPr>
    <w:rPr>
      <w:rFonts w:ascii="Times New Roman" w:hAnsi="Times New Roman"/>
      <w:b/>
      <w:sz w:val="28"/>
    </w:rPr>
  </w:style>
  <w:style w:type="paragraph" w:customStyle="1" w:styleId="StylStylNagwek1NieKursywaBezpodkreleniaZlewej0">
    <w:name w:val="Styl Styl Nagłówek 1 + Nie Kursywa Bez podkreślenia + Z lewej:  0 ..."/>
    <w:basedOn w:val="StylNagwek1NieKursywaBezpodkrelenia"/>
    <w:rsid w:val="00FB49A9"/>
    <w:pPr>
      <w:numPr>
        <w:numId w:val="3"/>
      </w:numPr>
    </w:pPr>
  </w:style>
  <w:style w:type="paragraph" w:customStyle="1" w:styleId="StylWyjustowanyZlewej127cmPo6pt">
    <w:name w:val="Styl Wyjustowany Z lewej:  127 cm Po:  6 pt"/>
    <w:basedOn w:val="Normalny"/>
    <w:rsid w:val="00FB49A9"/>
    <w:pPr>
      <w:numPr>
        <w:numId w:val="17"/>
      </w:numPr>
      <w:tabs>
        <w:tab w:val="clear" w:pos="360"/>
      </w:tabs>
      <w:autoSpaceDE w:val="0"/>
      <w:autoSpaceDN w:val="0"/>
      <w:spacing w:after="60"/>
      <w:ind w:left="720" w:firstLine="0"/>
    </w:pPr>
  </w:style>
  <w:style w:type="paragraph" w:customStyle="1" w:styleId="StylNagwek211pt2">
    <w:name w:val="Styl Nagłówek 2 + 11 pt2"/>
    <w:basedOn w:val="Nagwek2"/>
    <w:rsid w:val="00FB49A9"/>
    <w:pPr>
      <w:numPr>
        <w:numId w:val="16"/>
      </w:numPr>
      <w:autoSpaceDE w:val="0"/>
      <w:autoSpaceDN w:val="0"/>
      <w:spacing w:after="60"/>
      <w:jc w:val="left"/>
    </w:pPr>
    <w:rPr>
      <w:b/>
      <w:sz w:val="22"/>
      <w:szCs w:val="20"/>
    </w:rPr>
  </w:style>
  <w:style w:type="paragraph" w:customStyle="1" w:styleId="StylNagwek112pt">
    <w:name w:val="Styl Nagłówek 1 + 12 pt"/>
    <w:basedOn w:val="Nagwek1"/>
    <w:rsid w:val="00FB49A9"/>
    <w:pPr>
      <w:numPr>
        <w:numId w:val="4"/>
      </w:numPr>
      <w:autoSpaceDE w:val="0"/>
      <w:autoSpaceDN w:val="0"/>
      <w:spacing w:after="60"/>
      <w:jc w:val="left"/>
    </w:pPr>
    <w:rPr>
      <w:caps w:val="0"/>
      <w:kern w:val="32"/>
      <w:sz w:val="24"/>
      <w:szCs w:val="20"/>
    </w:rPr>
  </w:style>
  <w:style w:type="paragraph" w:customStyle="1" w:styleId="StylNagwek1Przed12ptPo3pt">
    <w:name w:val="Styl Nagłówek 1 + Przed:  12 pt Po:  3 pt"/>
    <w:basedOn w:val="Nagwek1"/>
    <w:rsid w:val="00FB49A9"/>
    <w:pPr>
      <w:tabs>
        <w:tab w:val="clear" w:pos="432"/>
        <w:tab w:val="num" w:pos="360"/>
        <w:tab w:val="left" w:pos="567"/>
      </w:tabs>
      <w:autoSpaceDE w:val="0"/>
      <w:autoSpaceDN w:val="0"/>
      <w:adjustRightInd w:val="0"/>
      <w:spacing w:after="60"/>
      <w:ind w:left="360" w:hanging="360"/>
    </w:pPr>
    <w:rPr>
      <w:bCs/>
      <w:i/>
      <w:iCs/>
      <w:caps w:val="0"/>
      <w:smallCaps/>
      <w:sz w:val="24"/>
      <w:szCs w:val="24"/>
      <w:u w:val="single"/>
    </w:rPr>
  </w:style>
  <w:style w:type="paragraph" w:customStyle="1" w:styleId="WW-Tekstpodstawowy2">
    <w:name w:val="WW-Tekst podstawowy 2"/>
    <w:basedOn w:val="Normalny"/>
    <w:rsid w:val="00FB49A9"/>
    <w:pPr>
      <w:suppressAutoHyphens/>
      <w:spacing w:after="0"/>
      <w:ind w:left="0"/>
      <w:jc w:val="center"/>
    </w:pPr>
    <w:rPr>
      <w:rFonts w:ascii="Times New Roman" w:hAnsi="Times New Roman"/>
      <w:sz w:val="24"/>
      <w:lang w:eastAsia="pl-PL"/>
    </w:rPr>
  </w:style>
  <w:style w:type="paragraph" w:customStyle="1" w:styleId="StylStylNagwek1NieKursywaBezpodkreleniaNieWszystki">
    <w:name w:val="Styl Styl Nagłówek 1 + Nie Kursywa Bez podkreślenia + Nie Wszystki..."/>
    <w:basedOn w:val="StylNagwek1NieKursywaBezpodkrelenia"/>
    <w:rsid w:val="00FB49A9"/>
    <w:pPr>
      <w:numPr>
        <w:numId w:val="21"/>
      </w:numPr>
    </w:pPr>
    <w:rPr>
      <w:caps w:val="0"/>
    </w:rPr>
  </w:style>
  <w:style w:type="paragraph" w:customStyle="1" w:styleId="StylStylNagwek1NieKursywaBezpodkreleniaNieWszystki1">
    <w:name w:val="Styl Styl Nagłówek 1 + Nie Kursywa Bez podkreślenia + Nie Wszystki...1"/>
    <w:basedOn w:val="StylNagwek1NieKursywaBezpodkrelenia"/>
    <w:rsid w:val="00FB49A9"/>
    <w:pPr>
      <w:numPr>
        <w:numId w:val="20"/>
      </w:numPr>
    </w:pPr>
    <w:rPr>
      <w:caps w:val="0"/>
    </w:rPr>
  </w:style>
  <w:style w:type="paragraph" w:customStyle="1" w:styleId="StylNagwek1NieKursywaBezpodkrelenia1">
    <w:name w:val="Styl Nagłówek 1 + Nie Kursywa Bez podkreślenia1"/>
    <w:basedOn w:val="Nagwek1"/>
    <w:rsid w:val="00FB49A9"/>
    <w:pPr>
      <w:tabs>
        <w:tab w:val="clear" w:pos="432"/>
        <w:tab w:val="num" w:pos="360"/>
        <w:tab w:val="left" w:pos="567"/>
      </w:tabs>
      <w:autoSpaceDE w:val="0"/>
      <w:autoSpaceDN w:val="0"/>
      <w:adjustRightInd w:val="0"/>
      <w:spacing w:before="360" w:after="120"/>
      <w:ind w:left="360" w:hanging="360"/>
    </w:pPr>
    <w:rPr>
      <w:bCs/>
      <w:sz w:val="24"/>
      <w:szCs w:val="24"/>
    </w:rPr>
  </w:style>
  <w:style w:type="paragraph" w:customStyle="1" w:styleId="StylStylNagwek1NieKursywaBezpodkreleniaNieWszystki2">
    <w:name w:val="Styl Styl Nagłówek 1 + Nie Kursywa Bez podkreślenia + Nie Wszystki...2"/>
    <w:basedOn w:val="StylNagwek1NieKursywaBezpodkrelenia"/>
    <w:rsid w:val="00FB49A9"/>
  </w:style>
  <w:style w:type="paragraph" w:customStyle="1" w:styleId="Tekstpodstawowy31">
    <w:name w:val="Tekst podstawowy 31"/>
    <w:basedOn w:val="Normalny"/>
    <w:rsid w:val="00FB49A9"/>
    <w:pPr>
      <w:suppressAutoHyphens/>
      <w:spacing w:after="120"/>
      <w:ind w:left="0"/>
      <w:jc w:val="left"/>
    </w:pPr>
    <w:rPr>
      <w:rFonts w:cs="Arial"/>
      <w:sz w:val="16"/>
      <w:szCs w:val="16"/>
      <w:lang w:eastAsia="ar-SA"/>
    </w:rPr>
  </w:style>
  <w:style w:type="paragraph" w:customStyle="1" w:styleId="Standard">
    <w:name w:val="Standard"/>
    <w:rsid w:val="00FB49A9"/>
    <w:pPr>
      <w:suppressAutoHyphens/>
      <w:autoSpaceDE w:val="0"/>
    </w:pPr>
    <w:rPr>
      <w:szCs w:val="24"/>
      <w:lang w:eastAsia="ar-SA"/>
    </w:rPr>
  </w:style>
  <w:style w:type="table" w:styleId="Tabela-Siatka">
    <w:name w:val="Table Grid"/>
    <w:basedOn w:val="Standardowy"/>
    <w:rsid w:val="00FB49A9"/>
    <w:pPr>
      <w:ind w:left="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Znak">
    <w:name w:val="Nagłówek Znak"/>
    <w:link w:val="Nagwek"/>
    <w:uiPriority w:val="99"/>
    <w:rsid w:val="00B66A8D"/>
    <w:rPr>
      <w:rFonts w:ascii="Arial" w:hAnsi="Arial"/>
      <w:b/>
      <w:bCs/>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envelope return" w:uiPriority="0"/>
    <w:lsdException w:name="page number" w:uiPriority="0"/>
    <w:lsdException w:name="List Bulle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80"/>
      <w:ind w:left="567"/>
      <w:jc w:val="both"/>
    </w:pPr>
    <w:rPr>
      <w:rFonts w:ascii="Arial" w:hAnsi="Arial"/>
    </w:rPr>
  </w:style>
  <w:style w:type="paragraph" w:styleId="Nagwek1">
    <w:name w:val="heading 1"/>
    <w:aliases w:val="Tytuł1,Tytu31"/>
    <w:basedOn w:val="Normalny"/>
    <w:next w:val="Normalny"/>
    <w:autoRedefine/>
    <w:qFormat/>
    <w:pPr>
      <w:keepNext/>
      <w:numPr>
        <w:numId w:val="2"/>
      </w:numPr>
      <w:spacing w:before="240"/>
      <w:outlineLvl w:val="0"/>
    </w:pPr>
    <w:rPr>
      <w:b/>
      <w:caps/>
      <w:sz w:val="28"/>
      <w:szCs w:val="28"/>
    </w:rPr>
  </w:style>
  <w:style w:type="paragraph" w:styleId="Nagwek2">
    <w:name w:val="heading 2"/>
    <w:aliases w:val="Podtytuł1,Podtytu31,A-Üb-Nr-2,Ü2 + Nr,Nr-1.1,Title 2"/>
    <w:basedOn w:val="Normalny"/>
    <w:next w:val="Normalny"/>
    <w:qFormat/>
    <w:pPr>
      <w:keepNext/>
      <w:numPr>
        <w:ilvl w:val="1"/>
        <w:numId w:val="2"/>
      </w:numPr>
      <w:tabs>
        <w:tab w:val="clear" w:pos="860"/>
        <w:tab w:val="num" w:pos="576"/>
      </w:tabs>
      <w:spacing w:before="240"/>
      <w:ind w:left="576"/>
      <w:outlineLvl w:val="1"/>
    </w:pPr>
    <w:rPr>
      <w:sz w:val="28"/>
      <w:szCs w:val="24"/>
    </w:rPr>
  </w:style>
  <w:style w:type="paragraph" w:styleId="Nagwek3">
    <w:name w:val="heading 3"/>
    <w:aliases w:val="Podtytuł2,Podtytu32,Title 3"/>
    <w:basedOn w:val="Normalny"/>
    <w:next w:val="Normalny"/>
    <w:qFormat/>
    <w:pPr>
      <w:numPr>
        <w:ilvl w:val="2"/>
        <w:numId w:val="2"/>
      </w:numPr>
      <w:spacing w:before="240"/>
      <w:outlineLvl w:val="2"/>
    </w:pPr>
    <w:rPr>
      <w:b/>
      <w:smallCaps/>
      <w:sz w:val="24"/>
      <w:szCs w:val="24"/>
    </w:rPr>
  </w:style>
  <w:style w:type="paragraph" w:styleId="Nagwek4">
    <w:name w:val="heading 4"/>
    <w:basedOn w:val="Normalny"/>
    <w:next w:val="Normalny"/>
    <w:autoRedefine/>
    <w:qFormat/>
    <w:pPr>
      <w:keepNext/>
      <w:numPr>
        <w:ilvl w:val="3"/>
        <w:numId w:val="2"/>
      </w:numPr>
      <w:spacing w:before="240"/>
      <w:outlineLvl w:val="3"/>
    </w:pPr>
    <w:rPr>
      <w:b/>
      <w:szCs w:val="24"/>
    </w:rPr>
  </w:style>
  <w:style w:type="paragraph" w:styleId="Nagwek5">
    <w:name w:val="heading 5"/>
    <w:basedOn w:val="Normalny"/>
    <w:next w:val="Normalny"/>
    <w:autoRedefine/>
    <w:qFormat/>
    <w:pPr>
      <w:keepNext/>
      <w:tabs>
        <w:tab w:val="left" w:pos="993"/>
      </w:tabs>
      <w:spacing w:before="240"/>
      <w:ind w:left="0"/>
      <w:jc w:val="center"/>
      <w:outlineLvl w:val="4"/>
    </w:pPr>
    <w:rPr>
      <w:b/>
      <w:sz w:val="24"/>
    </w:rPr>
  </w:style>
  <w:style w:type="paragraph" w:styleId="Nagwek6">
    <w:name w:val="heading 6"/>
    <w:basedOn w:val="Normalny"/>
    <w:next w:val="Normalny"/>
    <w:qFormat/>
    <w:pPr>
      <w:keepNext/>
      <w:spacing w:before="240"/>
      <w:outlineLvl w:val="5"/>
    </w:pPr>
    <w:rPr>
      <w:b/>
    </w:rPr>
  </w:style>
  <w:style w:type="paragraph" w:styleId="Nagwek7">
    <w:name w:val="heading 7"/>
    <w:basedOn w:val="Normalny"/>
    <w:next w:val="Normalny"/>
    <w:qFormat/>
    <w:pPr>
      <w:keepNext/>
      <w:outlineLvl w:val="6"/>
    </w:pPr>
    <w:rPr>
      <w:i/>
      <w:u w:val="single"/>
    </w:rPr>
  </w:style>
  <w:style w:type="paragraph" w:styleId="Nagwek8">
    <w:name w:val="heading 8"/>
    <w:basedOn w:val="Normalny"/>
    <w:next w:val="Normalny"/>
    <w:qFormat/>
    <w:pPr>
      <w:keepNext/>
      <w:outlineLvl w:val="7"/>
    </w:pPr>
    <w:rPr>
      <w:u w:val="single"/>
    </w:rPr>
  </w:style>
  <w:style w:type="paragraph" w:styleId="Nagwek9">
    <w:name w:val="heading 9"/>
    <w:basedOn w:val="Normalny"/>
    <w:next w:val="Normalny"/>
    <w:qFormat/>
    <w:pPr>
      <w:keepNext/>
      <w:outlineLvl w:val="8"/>
    </w:pPr>
    <w:rPr>
      <w:i/>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semiHidden/>
    <w:unhideWhenUsed/>
  </w:style>
  <w:style w:type="paragraph" w:styleId="Tekstpodstawowy">
    <w:name w:val="Body Text"/>
    <w:aliases w:val="Tekst podstawowy Znak"/>
    <w:basedOn w:val="Normalny"/>
    <w:pPr>
      <w:spacing w:after="0"/>
    </w:pPr>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
    <w:basedOn w:val="Normalny"/>
    <w:link w:val="NagwekZnak"/>
    <w:uiPriority w:val="99"/>
    <w:pPr>
      <w:tabs>
        <w:tab w:val="center" w:pos="4536"/>
      </w:tabs>
      <w:spacing w:line="360" w:lineRule="auto"/>
      <w:ind w:left="0"/>
      <w:jc w:val="center"/>
    </w:pPr>
    <w:rPr>
      <w:b/>
      <w:bCs/>
      <w:sz w:val="28"/>
    </w:rPr>
  </w:style>
  <w:style w:type="character" w:styleId="Numerstrony">
    <w:name w:val="page number"/>
    <w:rPr>
      <w:rFonts w:ascii="Times New Roman" w:hAnsi="Times New Roman"/>
      <w:sz w:val="20"/>
      <w:szCs w:val="20"/>
    </w:rPr>
  </w:style>
  <w:style w:type="paragraph" w:styleId="Mapadokumentu">
    <w:name w:val="Document Map"/>
    <w:basedOn w:val="Normalny"/>
    <w:semiHidden/>
    <w:pPr>
      <w:shd w:val="clear" w:color="auto" w:fill="000080"/>
    </w:pPr>
    <w:rPr>
      <w:rFonts w:ascii="Tahoma" w:hAnsi="Tahoma"/>
      <w:sz w:val="16"/>
    </w:rPr>
  </w:style>
  <w:style w:type="paragraph" w:styleId="Spistreci1">
    <w:name w:val="toc 1"/>
    <w:basedOn w:val="Podstawowy"/>
    <w:next w:val="Podstawowy"/>
    <w:autoRedefine/>
    <w:semiHidden/>
    <w:pPr>
      <w:tabs>
        <w:tab w:val="left" w:pos="738"/>
        <w:tab w:val="right" w:leader="dot" w:pos="9356"/>
      </w:tabs>
      <w:spacing w:before="80"/>
      <w:ind w:left="284" w:right="284" w:hanging="284"/>
      <w:jc w:val="left"/>
    </w:pPr>
    <w:rPr>
      <w:b/>
      <w:noProof/>
    </w:rPr>
  </w:style>
  <w:style w:type="paragraph" w:customStyle="1" w:styleId="Podstawowy">
    <w:name w:val="Podstawowy"/>
    <w:basedOn w:val="Normalny"/>
    <w:pPr>
      <w:spacing w:after="0"/>
      <w:ind w:left="0"/>
    </w:pPr>
    <w:rPr>
      <w:szCs w:val="24"/>
    </w:rPr>
  </w:style>
  <w:style w:type="paragraph" w:styleId="Stopka">
    <w:name w:val="footer"/>
    <w:basedOn w:val="Normalny"/>
    <w:link w:val="StopkaZnak"/>
    <w:uiPriority w:val="99"/>
    <w:pPr>
      <w:widowControl w:val="0"/>
      <w:tabs>
        <w:tab w:val="center" w:pos="4536"/>
        <w:tab w:val="right" w:pos="9072"/>
      </w:tabs>
    </w:pPr>
    <w:rPr>
      <w:lang w:val="x-none" w:eastAsia="x-none"/>
    </w:rPr>
  </w:style>
  <w:style w:type="paragraph" w:styleId="Tekstprzypisudolnego">
    <w:name w:val="footnote text"/>
    <w:basedOn w:val="Normalny"/>
    <w:semiHidden/>
  </w:style>
  <w:style w:type="paragraph" w:styleId="Tytu">
    <w:name w:val="Title"/>
    <w:basedOn w:val="Normalny"/>
    <w:qFormat/>
    <w:pPr>
      <w:jc w:val="center"/>
    </w:pPr>
    <w:rPr>
      <w:b/>
      <w:sz w:val="28"/>
    </w:rPr>
  </w:style>
  <w:style w:type="paragraph" w:customStyle="1" w:styleId="Wypunktowanie">
    <w:name w:val="Wypunktowanie"/>
    <w:basedOn w:val="Normalny"/>
    <w:pPr>
      <w:numPr>
        <w:numId w:val="4"/>
      </w:numPr>
      <w:tabs>
        <w:tab w:val="left" w:pos="284"/>
      </w:tabs>
    </w:pPr>
  </w:style>
  <w:style w:type="paragraph" w:styleId="Spisilustracji">
    <w:name w:val="table of figures"/>
    <w:basedOn w:val="Normalny"/>
    <w:next w:val="Normalny"/>
    <w:semiHidden/>
    <w:pPr>
      <w:ind w:left="482" w:hanging="482"/>
    </w:pPr>
  </w:style>
  <w:style w:type="paragraph" w:styleId="Spistreci2">
    <w:name w:val="toc 2"/>
    <w:basedOn w:val="Podstawowy"/>
    <w:next w:val="Podstawowy"/>
    <w:autoRedefine/>
    <w:semiHidden/>
    <w:pPr>
      <w:tabs>
        <w:tab w:val="left" w:pos="1560"/>
        <w:tab w:val="right" w:leader="dot" w:pos="9356"/>
      </w:tabs>
      <w:ind w:left="738" w:right="-1" w:hanging="454"/>
    </w:pPr>
    <w:rPr>
      <w:noProof/>
      <w:szCs w:val="28"/>
    </w:rPr>
  </w:style>
  <w:style w:type="paragraph" w:styleId="Spistreci3">
    <w:name w:val="toc 3"/>
    <w:basedOn w:val="Podstawowy"/>
    <w:next w:val="Podstawowy"/>
    <w:autoRedefine/>
    <w:semiHidden/>
    <w:pPr>
      <w:tabs>
        <w:tab w:val="left" w:pos="1560"/>
        <w:tab w:val="right" w:leader="dot" w:pos="9356"/>
      </w:tabs>
      <w:ind w:left="1560" w:right="283" w:hanging="624"/>
      <w:jc w:val="left"/>
    </w:pPr>
    <w:rPr>
      <w:noProof/>
    </w:rPr>
  </w:style>
  <w:style w:type="paragraph" w:styleId="Spistreci4">
    <w:name w:val="toc 4"/>
    <w:basedOn w:val="Normalny"/>
    <w:next w:val="Normalny"/>
    <w:autoRedefine/>
    <w:semiHidden/>
    <w:pPr>
      <w:tabs>
        <w:tab w:val="left" w:pos="2127"/>
        <w:tab w:val="right" w:leader="dot" w:pos="9356"/>
      </w:tabs>
      <w:spacing w:after="0"/>
      <w:ind w:left="2126" w:right="284" w:hanging="839"/>
      <w:jc w:val="left"/>
    </w:pPr>
    <w:rPr>
      <w:noProof/>
      <w:szCs w:val="22"/>
    </w:rPr>
  </w:style>
  <w:style w:type="paragraph" w:styleId="Spistreci5">
    <w:name w:val="toc 5"/>
    <w:basedOn w:val="Normalny"/>
    <w:next w:val="Normalny"/>
    <w:autoRedefine/>
    <w:semiHidden/>
    <w:pPr>
      <w:tabs>
        <w:tab w:val="left" w:pos="2025"/>
        <w:tab w:val="right" w:leader="dot" w:pos="9072"/>
      </w:tabs>
      <w:ind w:left="1985" w:right="283" w:hanging="1025"/>
      <w:jc w:val="left"/>
    </w:pPr>
    <w:rPr>
      <w:rFonts w:cs="Arial"/>
      <w:noProof/>
      <w:szCs w:val="22"/>
    </w:rPr>
  </w:style>
  <w:style w:type="paragraph" w:customStyle="1" w:styleId="Wypunktowaniekropka">
    <w:name w:val="Wypunktowanie kropka"/>
    <w:basedOn w:val="Podstawowy"/>
    <w:pPr>
      <w:numPr>
        <w:ilvl w:val="2"/>
        <w:numId w:val="1"/>
      </w:numPr>
      <w:tabs>
        <w:tab w:val="clear" w:pos="2509"/>
        <w:tab w:val="left" w:pos="851"/>
      </w:tabs>
      <w:ind w:left="851" w:hanging="284"/>
    </w:pPr>
  </w:style>
  <w:style w:type="paragraph" w:customStyle="1" w:styleId="Wypunktowaniestrzaka">
    <w:name w:val="Wypunktowanie strzałka"/>
    <w:basedOn w:val="Podstawowy"/>
    <w:pPr>
      <w:numPr>
        <w:numId w:val="5"/>
      </w:numPr>
      <w:tabs>
        <w:tab w:val="clear" w:pos="1060"/>
        <w:tab w:val="num" w:pos="426"/>
      </w:tabs>
      <w:spacing w:before="120" w:line="360" w:lineRule="auto"/>
      <w:ind w:left="426" w:hanging="426"/>
    </w:pPr>
    <w:rPr>
      <w:u w:val="dotted"/>
    </w:rPr>
  </w:style>
  <w:style w:type="paragraph" w:styleId="Cytat">
    <w:name w:val="Quote"/>
    <w:basedOn w:val="Podstawowy"/>
    <w:qFormat/>
    <w:pPr>
      <w:spacing w:before="120" w:after="240"/>
      <w:ind w:left="284"/>
    </w:pPr>
    <w:rPr>
      <w:i/>
    </w:rPr>
  </w:style>
  <w:style w:type="character" w:styleId="Hipercze">
    <w:name w:val="Hyperlink"/>
    <w:rPr>
      <w:color w:val="0000FF"/>
      <w:u w:val="single"/>
    </w:rPr>
  </w:style>
  <w:style w:type="paragraph" w:styleId="Tekstpodstawowywcity">
    <w:name w:val="Body Text Indent"/>
    <w:basedOn w:val="Normalny"/>
    <w:rPr>
      <w:lang w:val="en-US"/>
    </w:rPr>
  </w:style>
  <w:style w:type="character" w:styleId="UyteHipercze">
    <w:name w:val="FollowedHyperlink"/>
    <w:rPr>
      <w:color w:val="800080"/>
      <w:u w:val="single"/>
    </w:rPr>
  </w:style>
  <w:style w:type="paragraph" w:styleId="Listanumerowana">
    <w:name w:val="List Number"/>
    <w:basedOn w:val="Normalny"/>
    <w:semiHidden/>
    <w:pPr>
      <w:numPr>
        <w:ilvl w:val="3"/>
        <w:numId w:val="1"/>
      </w:numPr>
    </w:pPr>
  </w:style>
  <w:style w:type="paragraph" w:styleId="Listanumerowana2">
    <w:name w:val="List Number 2"/>
    <w:basedOn w:val="Normalny"/>
    <w:semiHidden/>
    <w:pPr>
      <w:tabs>
        <w:tab w:val="num" w:pos="964"/>
      </w:tabs>
      <w:ind w:left="964" w:hanging="397"/>
    </w:pPr>
  </w:style>
  <w:style w:type="paragraph" w:styleId="Tekstpodstawowywcity2">
    <w:name w:val="Body Text Indent 2"/>
    <w:basedOn w:val="Normalny"/>
    <w:pPr>
      <w:tabs>
        <w:tab w:val="num" w:pos="927"/>
      </w:tabs>
      <w:spacing w:before="120" w:after="0"/>
      <w:ind w:left="924" w:hanging="357"/>
    </w:pPr>
    <w:rPr>
      <w:szCs w:val="24"/>
    </w:rPr>
  </w:style>
  <w:style w:type="paragraph" w:styleId="Listapunktowana">
    <w:name w:val="List Bullet"/>
    <w:basedOn w:val="Normalny"/>
    <w:autoRedefine/>
    <w:pPr>
      <w:tabs>
        <w:tab w:val="num" w:pos="360"/>
      </w:tabs>
      <w:ind w:left="360" w:hanging="360"/>
    </w:pPr>
    <w:rPr>
      <w:rFonts w:ascii="Times New Roman" w:hAnsi="Times New Roman"/>
      <w:szCs w:val="24"/>
      <w:lang w:eastAsia="en-US"/>
    </w:rPr>
  </w:style>
  <w:style w:type="paragraph" w:styleId="Tekstpodstawowywcity3">
    <w:name w:val="Body Text Indent 3"/>
    <w:basedOn w:val="Normalny"/>
    <w:pPr>
      <w:ind w:left="1701" w:hanging="1134"/>
    </w:pPr>
  </w:style>
  <w:style w:type="paragraph" w:customStyle="1" w:styleId="Tabela">
    <w:name w:val="Tabela"/>
    <w:basedOn w:val="Normalny"/>
    <w:autoRedefine/>
    <w:pPr>
      <w:ind w:left="0"/>
      <w:jc w:val="center"/>
    </w:pPr>
    <w:rPr>
      <w:rFonts w:cs="Arial"/>
    </w:rPr>
  </w:style>
  <w:style w:type="paragraph" w:customStyle="1" w:styleId="TabelaDorodka">
    <w:name w:val="Tabela + Do środka"/>
    <w:basedOn w:val="Tabela"/>
  </w:style>
  <w:style w:type="character" w:customStyle="1" w:styleId="Wypenienie">
    <w:name w:val="Wypełnienie"/>
    <w:rPr>
      <w:rFonts w:ascii="Times New Roman" w:hAnsi="Times New Roman"/>
      <w:b/>
      <w:sz w:val="22"/>
      <w:szCs w:val="22"/>
    </w:rPr>
  </w:style>
  <w:style w:type="paragraph" w:customStyle="1" w:styleId="TabelaRozstrzelony">
    <w:name w:val="Tabela + Rozstrzelony"/>
    <w:basedOn w:val="Tabela"/>
    <w:pPr>
      <w:spacing w:before="40" w:after="40"/>
    </w:pPr>
  </w:style>
  <w:style w:type="paragraph" w:customStyle="1" w:styleId="Firma">
    <w:name w:val="Firma"/>
    <w:basedOn w:val="Normalny"/>
    <w:pPr>
      <w:spacing w:after="0"/>
      <w:ind w:left="0"/>
      <w:jc w:val="left"/>
    </w:pPr>
    <w:rPr>
      <w:sz w:val="18"/>
      <w:szCs w:val="18"/>
    </w:rPr>
  </w:style>
  <w:style w:type="paragraph" w:styleId="Podpis">
    <w:name w:val="Signature"/>
    <w:basedOn w:val="Normalny"/>
    <w:semiHidden/>
    <w:pPr>
      <w:spacing w:after="0"/>
      <w:ind w:left="0"/>
      <w:jc w:val="center"/>
    </w:pPr>
    <w:rPr>
      <w:rFonts w:ascii="Times New Roman" w:hAnsi="Times New Roman"/>
      <w:i/>
    </w:rPr>
  </w:style>
  <w:style w:type="paragraph" w:styleId="Spistreci6">
    <w:name w:val="toc 6"/>
    <w:basedOn w:val="Normalny"/>
    <w:next w:val="Normalny"/>
    <w:autoRedefine/>
    <w:semiHidden/>
    <w:pPr>
      <w:ind w:left="1100"/>
    </w:pPr>
  </w:style>
  <w:style w:type="paragraph" w:styleId="Spistreci7">
    <w:name w:val="toc 7"/>
    <w:basedOn w:val="Normalny"/>
    <w:next w:val="Normalny"/>
    <w:autoRedefine/>
    <w:semiHidden/>
    <w:pPr>
      <w:ind w:left="1320"/>
    </w:pPr>
  </w:style>
  <w:style w:type="paragraph" w:styleId="Spistreci8">
    <w:name w:val="toc 8"/>
    <w:basedOn w:val="Normalny"/>
    <w:next w:val="Normalny"/>
    <w:autoRedefine/>
    <w:semiHidden/>
    <w:pPr>
      <w:ind w:left="1540"/>
    </w:pPr>
  </w:style>
  <w:style w:type="paragraph" w:styleId="Spistreci9">
    <w:name w:val="toc 9"/>
    <w:basedOn w:val="Normalny"/>
    <w:next w:val="Normalny"/>
    <w:autoRedefine/>
    <w:semiHidden/>
    <w:pPr>
      <w:ind w:left="1760"/>
    </w:pPr>
  </w:style>
  <w:style w:type="paragraph" w:styleId="Tekstpodstawowy2">
    <w:name w:val="Body Text 2"/>
    <w:basedOn w:val="Normalny"/>
    <w:pPr>
      <w:spacing w:after="0" w:line="360" w:lineRule="auto"/>
      <w:ind w:left="0"/>
      <w:jc w:val="left"/>
    </w:pPr>
    <w:rPr>
      <w:rFonts w:ascii="Times New Roman" w:hAnsi="Times New Roman"/>
      <w:sz w:val="24"/>
    </w:rPr>
  </w:style>
  <w:style w:type="paragraph" w:customStyle="1" w:styleId="a">
    <w:name w:val="a)"/>
    <w:basedOn w:val="Normalny"/>
    <w:pPr>
      <w:tabs>
        <w:tab w:val="left" w:pos="851"/>
      </w:tabs>
      <w:spacing w:before="60" w:after="60"/>
      <w:ind w:left="1191" w:hanging="340"/>
      <w:jc w:val="left"/>
    </w:pPr>
  </w:style>
  <w:style w:type="paragraph" w:styleId="Listapunktowana3">
    <w:name w:val="List Bullet 3"/>
    <w:basedOn w:val="Normalny"/>
    <w:autoRedefine/>
    <w:semiHidden/>
    <w:pPr>
      <w:spacing w:after="0" w:line="360" w:lineRule="auto"/>
      <w:ind w:left="0"/>
      <w:jc w:val="left"/>
    </w:pPr>
    <w:rPr>
      <w:rFonts w:ascii="Times New Roman" w:hAnsi="Times New Roman"/>
      <w:sz w:val="24"/>
    </w:rPr>
  </w:style>
  <w:style w:type="paragraph" w:styleId="Tekstpodstawowyzwciciem">
    <w:name w:val="Body Text First Indent"/>
    <w:basedOn w:val="Tekstpodstawowy"/>
    <w:semiHidden/>
    <w:pPr>
      <w:ind w:left="0" w:firstLine="851"/>
    </w:pPr>
    <w:rPr>
      <w:rFonts w:ascii="Times New Roman" w:hAnsi="Times New Roman"/>
      <w:sz w:val="24"/>
    </w:rPr>
  </w:style>
  <w:style w:type="paragraph" w:styleId="Tekstpodstawowy3">
    <w:name w:val="Body Text 3"/>
    <w:basedOn w:val="Normalny"/>
    <w:pPr>
      <w:spacing w:after="0" w:line="360" w:lineRule="auto"/>
      <w:ind w:left="0"/>
    </w:pPr>
    <w:rPr>
      <w:rFonts w:ascii="Times New Roman" w:hAnsi="Times New Roman"/>
      <w:b/>
      <w:sz w:val="24"/>
      <w:u w:val="single"/>
    </w:rPr>
  </w:style>
  <w:style w:type="paragraph" w:customStyle="1" w:styleId="LISTAWYPUNKTOWANA7">
    <w:name w:val="LISTA WYPUNKTOWANA 7"/>
    <w:basedOn w:val="Listapunktowana4"/>
    <w:pPr>
      <w:numPr>
        <w:ilvl w:val="0"/>
        <w:numId w:val="0"/>
      </w:numPr>
      <w:spacing w:line="360" w:lineRule="auto"/>
    </w:pPr>
    <w:rPr>
      <w:rFonts w:ascii="Times New Roman" w:hAnsi="Times New Roman"/>
      <w:sz w:val="24"/>
    </w:rPr>
  </w:style>
  <w:style w:type="paragraph" w:styleId="Listapunktowana4">
    <w:name w:val="List Bullet 4"/>
    <w:basedOn w:val="Normalny"/>
    <w:autoRedefine/>
    <w:semiHidden/>
    <w:pPr>
      <w:numPr>
        <w:ilvl w:val="1"/>
        <w:numId w:val="4"/>
      </w:numPr>
      <w:tabs>
        <w:tab w:val="clear" w:pos="2291"/>
        <w:tab w:val="num" w:pos="1560"/>
      </w:tabs>
      <w:spacing w:after="0"/>
      <w:ind w:left="1560" w:hanging="284"/>
      <w:jc w:val="left"/>
    </w:pPr>
  </w:style>
  <w:style w:type="paragraph" w:customStyle="1" w:styleId="Styl1">
    <w:name w:val="Styl1"/>
    <w:basedOn w:val="Normalny"/>
    <w:pPr>
      <w:spacing w:after="0"/>
      <w:ind w:left="0"/>
      <w:jc w:val="left"/>
    </w:pPr>
    <w:rPr>
      <w:rFonts w:ascii="Times New Roman" w:hAnsi="Times New Roman"/>
      <w:sz w:val="24"/>
    </w:rPr>
  </w:style>
  <w:style w:type="character" w:customStyle="1" w:styleId="PodstawowyZnak">
    <w:name w:val="Podstawowy Znak"/>
    <w:rPr>
      <w:rFonts w:ascii="Arial" w:hAnsi="Arial"/>
      <w:sz w:val="22"/>
      <w:szCs w:val="24"/>
      <w:lang w:val="pl-PL" w:eastAsia="pl-PL" w:bidi="ar-SA"/>
    </w:rPr>
  </w:style>
  <w:style w:type="character" w:customStyle="1" w:styleId="WypunktowaniestrzakaZnak">
    <w:name w:val="Wypunktowanie strzałka Znak"/>
    <w:rPr>
      <w:rFonts w:ascii="Arial" w:hAnsi="Arial"/>
      <w:sz w:val="22"/>
      <w:szCs w:val="24"/>
      <w:u w:val="dotted"/>
      <w:lang w:val="pl-PL" w:eastAsia="pl-PL" w:bidi="ar-SA"/>
    </w:rPr>
  </w:style>
  <w:style w:type="paragraph" w:customStyle="1" w:styleId="number">
    <w:name w:val="number"/>
    <w:basedOn w:val="Tekstpodstawowy"/>
    <w:pPr>
      <w:widowControl w:val="0"/>
      <w:shd w:val="clear" w:color="auto" w:fill="FFFFFF"/>
      <w:autoSpaceDE w:val="0"/>
      <w:autoSpaceDN w:val="0"/>
      <w:adjustRightInd w:val="0"/>
      <w:spacing w:before="120" w:line="274" w:lineRule="exact"/>
      <w:ind w:left="0"/>
    </w:pPr>
    <w:rPr>
      <w:rFonts w:ascii="Times New Roman" w:hAnsi="Times New Roman"/>
      <w:w w:val="102"/>
      <w:sz w:val="24"/>
    </w:rPr>
  </w:style>
  <w:style w:type="paragraph" w:customStyle="1" w:styleId="Norma">
    <w:name w:val="Norma"/>
    <w:basedOn w:val="Normalny"/>
    <w:pPr>
      <w:spacing w:after="20"/>
      <w:ind w:left="4253" w:hanging="3119"/>
    </w:pPr>
    <w:rPr>
      <w:kern w:val="28"/>
      <w:lang w:val="en-GB"/>
    </w:rPr>
  </w:style>
  <w:style w:type="paragraph" w:styleId="Tekstdymka">
    <w:name w:val="Balloon Text"/>
    <w:basedOn w:val="Normalny"/>
    <w:semiHidden/>
    <w:rPr>
      <w:rFonts w:ascii="Tahoma" w:hAnsi="Tahoma" w:cs="Tahoma"/>
      <w:sz w:val="16"/>
      <w:szCs w:val="16"/>
    </w:rPr>
  </w:style>
  <w:style w:type="paragraph" w:customStyle="1" w:styleId="Normal1">
    <w:name w:val="Normal1"/>
    <w:basedOn w:val="Normalny"/>
    <w:pPr>
      <w:widowControl w:val="0"/>
      <w:suppressAutoHyphens/>
      <w:autoSpaceDE w:val="0"/>
      <w:spacing w:after="0"/>
      <w:ind w:left="0"/>
    </w:pPr>
    <w:rPr>
      <w:rFonts w:ascii="Times New Roman" w:hAnsi="Times New Roman"/>
      <w:color w:val="000000"/>
      <w:sz w:val="24"/>
      <w:lang w:eastAsia="pl-PL"/>
    </w:rPr>
  </w:style>
  <w:style w:type="paragraph" w:styleId="Tekstblokowy">
    <w:name w:val="Block Text"/>
    <w:basedOn w:val="Normalny"/>
    <w:semiHidden/>
    <w:pPr>
      <w:shd w:val="clear" w:color="auto" w:fill="FFFFFF"/>
      <w:ind w:right="61"/>
      <w:jc w:val="left"/>
    </w:pPr>
    <w:rPr>
      <w:rFonts w:cs="Arial"/>
      <w:spacing w:val="-7"/>
    </w:rPr>
  </w:style>
  <w:style w:type="paragraph" w:styleId="Tekstkomentarza">
    <w:name w:val="annotation text"/>
    <w:basedOn w:val="Normalny"/>
    <w:link w:val="TekstkomentarzaZnak"/>
    <w:semiHidden/>
  </w:style>
  <w:style w:type="paragraph" w:customStyle="1" w:styleId="Krzysiek">
    <w:name w:val="Krzysiek"/>
    <w:basedOn w:val="Normalny"/>
    <w:pPr>
      <w:spacing w:before="120" w:after="0" w:line="340" w:lineRule="exact"/>
      <w:ind w:left="0" w:firstLine="284"/>
    </w:pPr>
    <w:rPr>
      <w:rFonts w:ascii="Times New Roman" w:hAnsi="Times New Roman"/>
      <w:sz w:val="24"/>
    </w:rPr>
  </w:style>
  <w:style w:type="paragraph" w:customStyle="1" w:styleId="xl25">
    <w:name w:val="xl25"/>
    <w:basedOn w:val="Normalny"/>
    <w:pPr>
      <w:spacing w:before="100" w:beforeAutospacing="1" w:after="100" w:afterAutospacing="1"/>
      <w:ind w:left="0"/>
      <w:jc w:val="left"/>
    </w:pPr>
    <w:rPr>
      <w:rFonts w:ascii="Times New Roman" w:hAnsi="Times New Roman"/>
      <w:b/>
      <w:bCs/>
      <w:sz w:val="24"/>
      <w:szCs w:val="24"/>
    </w:rPr>
  </w:style>
  <w:style w:type="paragraph" w:customStyle="1" w:styleId="xl26">
    <w:name w:val="xl26"/>
    <w:basedOn w:val="Normalny"/>
    <w:pPr>
      <w:spacing w:before="100" w:beforeAutospacing="1" w:after="100" w:afterAutospacing="1"/>
      <w:ind w:left="0"/>
      <w:jc w:val="left"/>
    </w:pPr>
    <w:rPr>
      <w:rFonts w:ascii="Times New Roman" w:hAnsi="Times New Roman"/>
      <w:sz w:val="24"/>
      <w:szCs w:val="24"/>
    </w:rPr>
  </w:style>
  <w:style w:type="paragraph" w:customStyle="1" w:styleId="font5">
    <w:name w:val="font5"/>
    <w:basedOn w:val="Normalny"/>
    <w:pPr>
      <w:spacing w:before="100" w:beforeAutospacing="1" w:after="100" w:afterAutospacing="1"/>
      <w:ind w:left="0"/>
    </w:pPr>
    <w:rPr>
      <w:rFonts w:eastAsia="Arial Unicode MS"/>
    </w:rPr>
  </w:style>
  <w:style w:type="paragraph" w:customStyle="1" w:styleId="Tytupodrozdziau">
    <w:name w:val="Tytuł podrozdziału"/>
    <w:basedOn w:val="Normalny"/>
    <w:next w:val="Normalny"/>
    <w:pPr>
      <w:tabs>
        <w:tab w:val="num" w:pos="927"/>
      </w:tabs>
      <w:spacing w:before="240" w:after="120"/>
      <w:ind w:left="924" w:hanging="357"/>
      <w:jc w:val="left"/>
      <w:outlineLvl w:val="1"/>
    </w:pPr>
    <w:rPr>
      <w:rFonts w:ascii="Times New Roman" w:hAnsi="Times New Roman"/>
      <w:b/>
      <w:sz w:val="24"/>
      <w:szCs w:val="24"/>
    </w:rPr>
  </w:style>
  <w:style w:type="paragraph" w:customStyle="1" w:styleId="Tyturozdziau">
    <w:name w:val="Tytuł rozdziału"/>
    <w:basedOn w:val="Normalny"/>
    <w:next w:val="Normalny"/>
    <w:pPr>
      <w:tabs>
        <w:tab w:val="num" w:pos="927"/>
      </w:tabs>
      <w:spacing w:before="120" w:after="240"/>
      <w:ind w:left="924" w:hanging="357"/>
      <w:outlineLvl w:val="0"/>
    </w:pPr>
    <w:rPr>
      <w:rFonts w:ascii="Times New Roman" w:hAnsi="Times New Roman"/>
      <w:b/>
      <w:sz w:val="28"/>
      <w:szCs w:val="26"/>
    </w:rPr>
  </w:style>
  <w:style w:type="paragraph" w:customStyle="1" w:styleId="BodyText2">
    <w:name w:val="Body Text 2"/>
    <w:basedOn w:val="Normalny"/>
    <w:pPr>
      <w:overflowPunct w:val="0"/>
      <w:autoSpaceDE w:val="0"/>
      <w:autoSpaceDN w:val="0"/>
      <w:adjustRightInd w:val="0"/>
      <w:spacing w:after="0"/>
      <w:ind w:hanging="567"/>
      <w:jc w:val="left"/>
    </w:pPr>
    <w:rPr>
      <w:rFonts w:ascii="Times New Roman" w:hAnsi="Times New Roman"/>
      <w:sz w:val="26"/>
    </w:rPr>
  </w:style>
  <w:style w:type="paragraph" w:customStyle="1" w:styleId="BodyTextIndent2">
    <w:name w:val="Body Text Indent 2"/>
    <w:basedOn w:val="Normalny"/>
    <w:pPr>
      <w:overflowPunct w:val="0"/>
      <w:autoSpaceDE w:val="0"/>
      <w:autoSpaceDN w:val="0"/>
      <w:adjustRightInd w:val="0"/>
      <w:spacing w:after="0"/>
      <w:ind w:left="0" w:firstLine="567"/>
      <w:jc w:val="left"/>
    </w:pPr>
    <w:rPr>
      <w:rFonts w:ascii="Times New Roman" w:hAnsi="Times New Roman"/>
      <w:sz w:val="26"/>
    </w:rPr>
  </w:style>
  <w:style w:type="paragraph" w:customStyle="1" w:styleId="western">
    <w:name w:val="western"/>
    <w:basedOn w:val="Normalny"/>
    <w:pPr>
      <w:spacing w:before="100" w:beforeAutospacing="1" w:after="119"/>
      <w:ind w:left="0"/>
      <w:jc w:val="left"/>
    </w:pPr>
    <w:rPr>
      <w:rFonts w:ascii="Times New Roman" w:hAnsi="Times New Roman"/>
      <w:color w:val="000000"/>
      <w:sz w:val="24"/>
      <w:szCs w:val="24"/>
    </w:rPr>
  </w:style>
  <w:style w:type="paragraph" w:customStyle="1" w:styleId="Default">
    <w:name w:val="Default"/>
    <w:pPr>
      <w:autoSpaceDE w:val="0"/>
      <w:autoSpaceDN w:val="0"/>
      <w:adjustRightInd w:val="0"/>
    </w:pPr>
    <w:rPr>
      <w:color w:val="000000"/>
      <w:sz w:val="24"/>
      <w:szCs w:val="24"/>
    </w:rPr>
  </w:style>
  <w:style w:type="paragraph" w:customStyle="1" w:styleId="BodyText">
    <w:name w:val="Body Text"/>
    <w:basedOn w:val="Normalny"/>
    <w:pPr>
      <w:numPr>
        <w:ilvl w:val="1"/>
        <w:numId w:val="6"/>
      </w:numPr>
      <w:spacing w:after="0" w:line="360" w:lineRule="auto"/>
    </w:pPr>
    <w:rPr>
      <w:sz w:val="24"/>
    </w:rPr>
  </w:style>
  <w:style w:type="paragraph" w:customStyle="1" w:styleId="Wyliczanie">
    <w:name w:val="Wyliczanie"/>
    <w:basedOn w:val="Normalny"/>
    <w:pPr>
      <w:numPr>
        <w:numId w:val="7"/>
      </w:numPr>
      <w:spacing w:after="120"/>
    </w:pPr>
    <w:rPr>
      <w:sz w:val="22"/>
    </w:rPr>
  </w:style>
  <w:style w:type="paragraph" w:customStyle="1" w:styleId="Wypunktowaniekropk">
    <w:name w:val="Wypunktowanie kropką"/>
    <w:basedOn w:val="Podstawowy"/>
    <w:pPr>
      <w:numPr>
        <w:numId w:val="8"/>
      </w:numPr>
      <w:spacing w:after="60"/>
    </w:pPr>
    <w:rPr>
      <w:sz w:val="22"/>
    </w:rPr>
  </w:style>
  <w:style w:type="paragraph" w:customStyle="1" w:styleId="Styl2">
    <w:name w:val="Styl2"/>
    <w:basedOn w:val="Nagwek3"/>
    <w:pPr>
      <w:keepNext/>
      <w:numPr>
        <w:numId w:val="9"/>
      </w:numPr>
      <w:spacing w:after="180"/>
      <w:jc w:val="left"/>
    </w:pPr>
    <w:rPr>
      <w:bCs/>
      <w:iCs/>
      <w:smallCaps w:val="0"/>
      <w:szCs w:val="20"/>
    </w:rPr>
  </w:style>
  <w:style w:type="paragraph" w:customStyle="1" w:styleId="Poziom1">
    <w:name w:val="Poziom 1"/>
    <w:basedOn w:val="Nagwek1"/>
    <w:pPr>
      <w:numPr>
        <w:numId w:val="10"/>
      </w:numPr>
      <w:spacing w:after="60" w:line="360" w:lineRule="auto"/>
      <w:jc w:val="left"/>
    </w:pPr>
    <w:rPr>
      <w:caps w:val="0"/>
      <w:kern w:val="28"/>
      <w:sz w:val="24"/>
      <w:szCs w:val="20"/>
    </w:rPr>
  </w:style>
  <w:style w:type="paragraph" w:customStyle="1" w:styleId="Poziom2">
    <w:name w:val="Poziom 2"/>
    <w:basedOn w:val="Nagwek2"/>
    <w:autoRedefine/>
    <w:pPr>
      <w:numPr>
        <w:numId w:val="11"/>
      </w:numPr>
      <w:spacing w:after="60" w:line="360" w:lineRule="auto"/>
      <w:jc w:val="left"/>
    </w:pPr>
    <w:rPr>
      <w:b/>
      <w:i/>
      <w:sz w:val="24"/>
      <w:szCs w:val="20"/>
    </w:rPr>
  </w:style>
  <w:style w:type="paragraph" w:customStyle="1" w:styleId="Wymienianie1sto">
    <w:name w:val="Wymienianie  1 st. o"/>
    <w:basedOn w:val="Normalny"/>
    <w:autoRedefine/>
    <w:pPr>
      <w:numPr>
        <w:numId w:val="13"/>
      </w:numPr>
      <w:tabs>
        <w:tab w:val="left" w:pos="1890"/>
        <w:tab w:val="left" w:pos="6210"/>
        <w:tab w:val="left" w:pos="7920"/>
      </w:tabs>
      <w:spacing w:before="60" w:after="0"/>
    </w:pPr>
    <w:rPr>
      <w:rFonts w:ascii="Times New Roman" w:hAnsi="Times New Roman"/>
      <w:kern w:val="24"/>
      <w:sz w:val="24"/>
    </w:rPr>
  </w:style>
  <w:style w:type="paragraph" w:customStyle="1" w:styleId="Trerozdziau1">
    <w:name w:val="Treść  rozdziału1"/>
    <w:basedOn w:val="Normalny"/>
    <w:autoRedefine/>
    <w:pPr>
      <w:spacing w:before="60" w:after="60"/>
      <w:ind w:left="0"/>
    </w:pPr>
    <w:rPr>
      <w:rFonts w:ascii="Times New Roman" w:hAnsi="Times New Roman"/>
      <w:kern w:val="24"/>
      <w:sz w:val="24"/>
    </w:rPr>
  </w:style>
  <w:style w:type="paragraph" w:customStyle="1" w:styleId="Wymienianie2st">
    <w:name w:val="Wymienianie  2 st. *"/>
    <w:basedOn w:val="Normalny"/>
    <w:pPr>
      <w:numPr>
        <w:numId w:val="14"/>
      </w:numPr>
      <w:tabs>
        <w:tab w:val="left" w:pos="1134"/>
      </w:tabs>
      <w:spacing w:after="0" w:line="360" w:lineRule="auto"/>
    </w:pPr>
    <w:rPr>
      <w:rFonts w:ascii="Times New Roman" w:hAnsi="Times New Roman"/>
      <w:kern w:val="24"/>
      <w:sz w:val="24"/>
    </w:rPr>
  </w:style>
  <w:style w:type="paragraph" w:styleId="Listapunktowana2">
    <w:name w:val="List Bullet 2"/>
    <w:basedOn w:val="Normalny"/>
    <w:autoRedefine/>
    <w:semiHidden/>
    <w:pPr>
      <w:spacing w:before="60" w:after="0"/>
      <w:ind w:left="360" w:hanging="360"/>
      <w:jc w:val="left"/>
    </w:pPr>
    <w:rPr>
      <w:rFonts w:cs="Arial"/>
      <w:sz w:val="22"/>
      <w:lang w:eastAsia="en-US"/>
    </w:rPr>
  </w:style>
  <w:style w:type="paragraph" w:customStyle="1" w:styleId="Stylwypunktowanie10ptDolewejInterliniapojedyncze">
    <w:name w:val="Styl wypunktowanie + 10 pt Do lewej Interlinia:  pojedyncze"/>
    <w:basedOn w:val="Wypunktowanie"/>
    <w:pPr>
      <w:keepLines/>
      <w:numPr>
        <w:numId w:val="3"/>
      </w:numPr>
      <w:tabs>
        <w:tab w:val="clear" w:pos="284"/>
      </w:tabs>
      <w:spacing w:after="0"/>
      <w:ind w:left="720"/>
      <w:jc w:val="left"/>
    </w:pPr>
    <w:rPr>
      <w:b/>
    </w:rPr>
  </w:style>
  <w:style w:type="character" w:customStyle="1" w:styleId="eltit1">
    <w:name w:val="eltit1"/>
    <w:rPr>
      <w:rFonts w:ascii="Verdana" w:hAnsi="Verdana" w:hint="default"/>
      <w:color w:val="333366"/>
      <w:sz w:val="20"/>
      <w:szCs w:val="20"/>
    </w:rPr>
  </w:style>
  <w:style w:type="paragraph" w:customStyle="1" w:styleId="wypunktowanie0">
    <w:name w:val="wypunktowanie"/>
    <w:basedOn w:val="Normalny"/>
    <w:autoRedefine/>
    <w:pPr>
      <w:keepLines/>
      <w:numPr>
        <w:numId w:val="15"/>
      </w:numPr>
      <w:spacing w:before="40" w:after="40"/>
      <w:jc w:val="left"/>
    </w:pPr>
    <w:rPr>
      <w:rFonts w:cs="Arial"/>
      <w:sz w:val="22"/>
    </w:rPr>
  </w:style>
  <w:style w:type="paragraph" w:customStyle="1" w:styleId="BodyTextIndent3">
    <w:name w:val="Body Text Indent 3"/>
    <w:basedOn w:val="Normalny"/>
    <w:rsid w:val="00FB49A9"/>
    <w:pPr>
      <w:spacing w:after="0"/>
    </w:pPr>
    <w:rPr>
      <w:rFonts w:ascii="Times New Roman" w:hAnsi="Times New Roman"/>
      <w:sz w:val="24"/>
      <w:lang w:val="en-GB"/>
    </w:rPr>
  </w:style>
  <w:style w:type="paragraph" w:styleId="Adreszwrotnynakopercie">
    <w:name w:val="envelope return"/>
    <w:basedOn w:val="Normalny"/>
    <w:rsid w:val="00FB49A9"/>
    <w:pPr>
      <w:widowControl w:val="0"/>
      <w:spacing w:after="0"/>
      <w:ind w:left="720"/>
    </w:pPr>
    <w:rPr>
      <w:rFonts w:ascii="Times New Roman" w:hAnsi="Times New Roman"/>
      <w:sz w:val="24"/>
      <w:lang w:val="en-GB"/>
    </w:rPr>
  </w:style>
  <w:style w:type="paragraph" w:styleId="Tematkomentarza">
    <w:name w:val="annotation subject"/>
    <w:basedOn w:val="Tekstkomentarza"/>
    <w:next w:val="Tekstkomentarza"/>
    <w:semiHidden/>
    <w:rsid w:val="00FB49A9"/>
    <w:pPr>
      <w:spacing w:after="0"/>
      <w:ind w:left="720"/>
    </w:pPr>
    <w:rPr>
      <w:b/>
      <w:bCs/>
    </w:rPr>
  </w:style>
  <w:style w:type="character" w:customStyle="1" w:styleId="TekstkomentarzaZnak">
    <w:name w:val="Tekst komentarza Znak"/>
    <w:link w:val="Tekstkomentarza"/>
    <w:semiHidden/>
    <w:rsid w:val="00FB49A9"/>
    <w:rPr>
      <w:rFonts w:ascii="Arial" w:hAnsi="Arial"/>
    </w:rPr>
  </w:style>
  <w:style w:type="character" w:customStyle="1" w:styleId="TematkomentarzaZnak">
    <w:name w:val="Temat komentarza Znak"/>
    <w:basedOn w:val="TekstkomentarzaZnak"/>
    <w:link w:val="Tematkomentarza"/>
    <w:rsid w:val="00FB49A9"/>
    <w:rPr>
      <w:rFonts w:ascii="Arial" w:hAnsi="Arial"/>
    </w:rPr>
  </w:style>
  <w:style w:type="character" w:customStyle="1" w:styleId="StopkaZnak">
    <w:name w:val="Stopka Znak"/>
    <w:link w:val="Stopka"/>
    <w:uiPriority w:val="99"/>
    <w:rsid w:val="00FB49A9"/>
    <w:rPr>
      <w:rFonts w:ascii="Arial" w:hAnsi="Arial"/>
    </w:rPr>
  </w:style>
  <w:style w:type="paragraph" w:customStyle="1" w:styleId="StylPo6pt">
    <w:name w:val="Styl Po:  6 pt"/>
    <w:basedOn w:val="Normalny"/>
    <w:rsid w:val="00FB49A9"/>
    <w:pPr>
      <w:spacing w:after="120"/>
      <w:ind w:left="720"/>
    </w:pPr>
  </w:style>
  <w:style w:type="paragraph" w:customStyle="1" w:styleId="StylZlewej0cmWysunicie127cmPo6pt">
    <w:name w:val="Styl Z lewej:  0 cm Wysunięcie:  127 cm Po:  6 pt"/>
    <w:basedOn w:val="Normalny"/>
    <w:rsid w:val="00FB49A9"/>
    <w:pPr>
      <w:spacing w:after="120"/>
      <w:ind w:left="720" w:hanging="720"/>
    </w:pPr>
  </w:style>
  <w:style w:type="paragraph" w:customStyle="1" w:styleId="StylNagwek1NieKursywaBezpodkrelenia">
    <w:name w:val="Styl Nagłówek 1 + Nie Kursywa Bez podkreślenia"/>
    <w:basedOn w:val="Nagwek1"/>
    <w:rsid w:val="00FB49A9"/>
    <w:pPr>
      <w:numPr>
        <w:numId w:val="24"/>
      </w:numPr>
      <w:tabs>
        <w:tab w:val="left" w:pos="567"/>
      </w:tabs>
      <w:autoSpaceDE w:val="0"/>
      <w:autoSpaceDN w:val="0"/>
      <w:adjustRightInd w:val="0"/>
      <w:spacing w:before="360" w:after="120"/>
    </w:pPr>
    <w:rPr>
      <w:bCs/>
      <w:sz w:val="24"/>
      <w:szCs w:val="24"/>
    </w:rPr>
  </w:style>
  <w:style w:type="paragraph" w:customStyle="1" w:styleId="StylNagwek2">
    <w:name w:val="Styl Nagłówek 2"/>
    <w:aliases w:val="Podtytuł1 + Nie Kursywa,Podtytuł1 + Kursywa Bez podkreślenia"/>
    <w:basedOn w:val="Nagwek2"/>
    <w:rsid w:val="00FB49A9"/>
    <w:pPr>
      <w:tabs>
        <w:tab w:val="clear" w:pos="576"/>
        <w:tab w:val="num" w:pos="792"/>
      </w:tabs>
      <w:spacing w:after="60"/>
      <w:ind w:left="792" w:hanging="432"/>
    </w:pPr>
    <w:rPr>
      <w:b/>
      <w:bCs/>
      <w:sz w:val="22"/>
      <w:szCs w:val="20"/>
    </w:rPr>
  </w:style>
  <w:style w:type="paragraph" w:customStyle="1" w:styleId="StylZlewej127cmPo6pt">
    <w:name w:val="Styl Z lewej:  127 cm Po:  6 pt"/>
    <w:basedOn w:val="Normalny"/>
    <w:rsid w:val="00FB49A9"/>
    <w:pPr>
      <w:spacing w:after="120"/>
      <w:ind w:left="720"/>
    </w:pPr>
  </w:style>
  <w:style w:type="paragraph" w:customStyle="1" w:styleId="StylNagwek112ptKursywaPodkrelenieWyjustowanyPrzed">
    <w:name w:val="Styl Nagłówek 1 + 12 pt Kursywa Podkreślenie Wyjustowany Przed..."/>
    <w:basedOn w:val="Nagwek1"/>
    <w:rsid w:val="00FB49A9"/>
    <w:pPr>
      <w:numPr>
        <w:ilvl w:val="1"/>
        <w:numId w:val="21"/>
      </w:numPr>
      <w:tabs>
        <w:tab w:val="num" w:pos="360"/>
        <w:tab w:val="num" w:pos="720"/>
      </w:tabs>
      <w:spacing w:before="120" w:after="120"/>
      <w:ind w:left="360"/>
    </w:pPr>
    <w:rPr>
      <w:bCs/>
      <w:i/>
      <w:iCs/>
      <w:sz w:val="24"/>
      <w:szCs w:val="24"/>
      <w:u w:val="single"/>
    </w:rPr>
  </w:style>
  <w:style w:type="paragraph" w:customStyle="1" w:styleId="StylNagwek4NiePogrubienie">
    <w:name w:val="Styl Nagłówek 4 + Nie Pogrubienie"/>
    <w:basedOn w:val="Nagwek4"/>
    <w:autoRedefine/>
    <w:rsid w:val="00FB49A9"/>
    <w:pPr>
      <w:widowControl w:val="0"/>
      <w:numPr>
        <w:ilvl w:val="1"/>
      </w:numPr>
      <w:tabs>
        <w:tab w:val="clear" w:pos="860"/>
        <w:tab w:val="num" w:pos="792"/>
      </w:tabs>
      <w:spacing w:before="0" w:after="0"/>
      <w:ind w:left="792" w:hanging="432"/>
      <w:jc w:val="left"/>
    </w:pPr>
    <w:rPr>
      <w:b w:val="0"/>
      <w:i/>
      <w:szCs w:val="20"/>
      <w:u w:val="single"/>
      <w:lang w:val="en-GB"/>
    </w:rPr>
  </w:style>
  <w:style w:type="paragraph" w:customStyle="1" w:styleId="StylStylNagwek4NiePogrubienieZlewej38cmPierwsz">
    <w:name w:val="Styl Styl Nagłówek 4 + Nie Pogrubienie + Z lewej:  38 cm Pierwsz..."/>
    <w:basedOn w:val="StylNagwek4NiePogrubienie"/>
    <w:rsid w:val="00FB49A9"/>
    <w:pPr>
      <w:numPr>
        <w:ilvl w:val="3"/>
        <w:numId w:val="1"/>
      </w:numPr>
    </w:pPr>
    <w:rPr>
      <w:iCs/>
    </w:rPr>
  </w:style>
  <w:style w:type="paragraph" w:customStyle="1" w:styleId="StylStylStylNagwek4NiePogrubienieZlewej38cmPier">
    <w:name w:val="Styl Styl Styl Nagłówek 4 + Nie Pogrubienie + Z lewej:  38 cm Pier..."/>
    <w:basedOn w:val="StylStylNagwek4NiePogrubienieZlewej38cmPierwsz"/>
    <w:rsid w:val="00FB49A9"/>
    <w:pPr>
      <w:numPr>
        <w:ilvl w:val="0"/>
        <w:numId w:val="18"/>
      </w:numPr>
      <w:tabs>
        <w:tab w:val="clear" w:pos="336"/>
        <w:tab w:val="num" w:pos="4317"/>
      </w:tabs>
      <w:ind w:left="3885" w:hanging="648"/>
      <w:jc w:val="both"/>
    </w:pPr>
  </w:style>
  <w:style w:type="paragraph" w:customStyle="1" w:styleId="StylStylNagwek1NieKursywaBezpodkreleniaZlewej1">
    <w:name w:val="Styl Styl Nagłówek 1 + Nie Kursywa Bez podkreślenia + Z lewej:  1..."/>
    <w:basedOn w:val="StylNagwek1NieKursywaBezpodkrelenia"/>
    <w:rsid w:val="00FB49A9"/>
    <w:pPr>
      <w:numPr>
        <w:numId w:val="0"/>
      </w:numPr>
    </w:pPr>
  </w:style>
  <w:style w:type="paragraph" w:customStyle="1" w:styleId="StylStylNagwek2">
    <w:name w:val="Styl Styl Nagłówek 2"/>
    <w:aliases w:val="Podtytuł1 + Nie Kursywa + Z lewej:  05 cm W..."/>
    <w:basedOn w:val="StylNagwek2"/>
    <w:rsid w:val="00FB49A9"/>
    <w:pPr>
      <w:tabs>
        <w:tab w:val="clear" w:pos="792"/>
        <w:tab w:val="num" w:pos="576"/>
      </w:tabs>
      <w:ind w:left="576" w:hanging="576"/>
    </w:pPr>
  </w:style>
  <w:style w:type="paragraph" w:customStyle="1" w:styleId="tekstost">
    <w:name w:val="tekst ost"/>
    <w:basedOn w:val="Normalny"/>
    <w:rsid w:val="00FB49A9"/>
    <w:pPr>
      <w:tabs>
        <w:tab w:val="left" w:pos="851"/>
      </w:tabs>
      <w:spacing w:after="0"/>
      <w:ind w:left="720"/>
    </w:pPr>
    <w:rPr>
      <w:rFonts w:ascii="Times New Roman" w:hAnsi="Times New Roman"/>
    </w:rPr>
  </w:style>
  <w:style w:type="paragraph" w:customStyle="1" w:styleId="StylWyjustowany">
    <w:name w:val="Styl Wyjustowany"/>
    <w:basedOn w:val="Normalny"/>
    <w:rsid w:val="00FB49A9"/>
    <w:pPr>
      <w:tabs>
        <w:tab w:val="left" w:pos="851"/>
        <w:tab w:val="left" w:pos="1134"/>
        <w:tab w:val="left" w:pos="1701"/>
      </w:tabs>
      <w:spacing w:after="0"/>
      <w:ind w:left="720"/>
    </w:pPr>
    <w:rPr>
      <w:rFonts w:ascii="Times New Roman" w:hAnsi="Times New Roman"/>
    </w:rPr>
  </w:style>
  <w:style w:type="paragraph" w:customStyle="1" w:styleId="StylIwony">
    <w:name w:val="Styl Iwony"/>
    <w:basedOn w:val="Normalny"/>
    <w:rsid w:val="00FB49A9"/>
    <w:pPr>
      <w:overflowPunct w:val="0"/>
      <w:autoSpaceDE w:val="0"/>
      <w:autoSpaceDN w:val="0"/>
      <w:adjustRightInd w:val="0"/>
      <w:spacing w:before="120" w:after="120"/>
      <w:ind w:left="720"/>
      <w:textAlignment w:val="baseline"/>
    </w:pPr>
    <w:rPr>
      <w:rFonts w:ascii="Bookman Old Style" w:hAnsi="Bookman Old Style"/>
      <w:sz w:val="24"/>
    </w:rPr>
  </w:style>
  <w:style w:type="paragraph" w:customStyle="1" w:styleId="Tytuspecyfikacji">
    <w:name w:val="Tytuł_specyfikacji"/>
    <w:basedOn w:val="Normalny"/>
    <w:rsid w:val="00FB49A9"/>
    <w:pPr>
      <w:spacing w:before="360" w:after="0" w:line="360" w:lineRule="atLeast"/>
      <w:ind w:left="720"/>
    </w:pPr>
    <w:rPr>
      <w:rFonts w:ascii="Times New Roman" w:hAnsi="Times New Roman"/>
      <w:b/>
      <w:sz w:val="28"/>
    </w:rPr>
  </w:style>
  <w:style w:type="paragraph" w:customStyle="1" w:styleId="StylStylNagwek1NieKursywaBezpodkreleniaZlewej0">
    <w:name w:val="Styl Styl Nagłówek 1 + Nie Kursywa Bez podkreślenia + Z lewej:  0 ..."/>
    <w:basedOn w:val="StylNagwek1NieKursywaBezpodkrelenia"/>
    <w:rsid w:val="00FB49A9"/>
    <w:pPr>
      <w:numPr>
        <w:numId w:val="3"/>
      </w:numPr>
    </w:pPr>
  </w:style>
  <w:style w:type="paragraph" w:customStyle="1" w:styleId="StylWyjustowanyZlewej127cmPo6pt">
    <w:name w:val="Styl Wyjustowany Z lewej:  127 cm Po:  6 pt"/>
    <w:basedOn w:val="Normalny"/>
    <w:rsid w:val="00FB49A9"/>
    <w:pPr>
      <w:numPr>
        <w:numId w:val="17"/>
      </w:numPr>
      <w:tabs>
        <w:tab w:val="clear" w:pos="360"/>
      </w:tabs>
      <w:autoSpaceDE w:val="0"/>
      <w:autoSpaceDN w:val="0"/>
      <w:spacing w:after="60"/>
      <w:ind w:left="720" w:firstLine="0"/>
    </w:pPr>
  </w:style>
  <w:style w:type="paragraph" w:customStyle="1" w:styleId="StylNagwek211pt2">
    <w:name w:val="Styl Nagłówek 2 + 11 pt2"/>
    <w:basedOn w:val="Nagwek2"/>
    <w:rsid w:val="00FB49A9"/>
    <w:pPr>
      <w:numPr>
        <w:numId w:val="16"/>
      </w:numPr>
      <w:autoSpaceDE w:val="0"/>
      <w:autoSpaceDN w:val="0"/>
      <w:spacing w:after="60"/>
      <w:jc w:val="left"/>
    </w:pPr>
    <w:rPr>
      <w:b/>
      <w:sz w:val="22"/>
      <w:szCs w:val="20"/>
    </w:rPr>
  </w:style>
  <w:style w:type="paragraph" w:customStyle="1" w:styleId="StylNagwek112pt">
    <w:name w:val="Styl Nagłówek 1 + 12 pt"/>
    <w:basedOn w:val="Nagwek1"/>
    <w:rsid w:val="00FB49A9"/>
    <w:pPr>
      <w:numPr>
        <w:numId w:val="4"/>
      </w:numPr>
      <w:autoSpaceDE w:val="0"/>
      <w:autoSpaceDN w:val="0"/>
      <w:spacing w:after="60"/>
      <w:jc w:val="left"/>
    </w:pPr>
    <w:rPr>
      <w:caps w:val="0"/>
      <w:kern w:val="32"/>
      <w:sz w:val="24"/>
      <w:szCs w:val="20"/>
    </w:rPr>
  </w:style>
  <w:style w:type="paragraph" w:customStyle="1" w:styleId="StylNagwek1Przed12ptPo3pt">
    <w:name w:val="Styl Nagłówek 1 + Przed:  12 pt Po:  3 pt"/>
    <w:basedOn w:val="Nagwek1"/>
    <w:rsid w:val="00FB49A9"/>
    <w:pPr>
      <w:tabs>
        <w:tab w:val="clear" w:pos="432"/>
        <w:tab w:val="num" w:pos="360"/>
        <w:tab w:val="left" w:pos="567"/>
      </w:tabs>
      <w:autoSpaceDE w:val="0"/>
      <w:autoSpaceDN w:val="0"/>
      <w:adjustRightInd w:val="0"/>
      <w:spacing w:after="60"/>
      <w:ind w:left="360" w:hanging="360"/>
    </w:pPr>
    <w:rPr>
      <w:bCs/>
      <w:i/>
      <w:iCs/>
      <w:caps w:val="0"/>
      <w:smallCaps/>
      <w:sz w:val="24"/>
      <w:szCs w:val="24"/>
      <w:u w:val="single"/>
    </w:rPr>
  </w:style>
  <w:style w:type="paragraph" w:customStyle="1" w:styleId="WW-Tekstpodstawowy2">
    <w:name w:val="WW-Tekst podstawowy 2"/>
    <w:basedOn w:val="Normalny"/>
    <w:rsid w:val="00FB49A9"/>
    <w:pPr>
      <w:suppressAutoHyphens/>
      <w:spacing w:after="0"/>
      <w:ind w:left="0"/>
      <w:jc w:val="center"/>
    </w:pPr>
    <w:rPr>
      <w:rFonts w:ascii="Times New Roman" w:hAnsi="Times New Roman"/>
      <w:sz w:val="24"/>
      <w:lang w:eastAsia="pl-PL"/>
    </w:rPr>
  </w:style>
  <w:style w:type="paragraph" w:customStyle="1" w:styleId="StylStylNagwek1NieKursywaBezpodkreleniaNieWszystki">
    <w:name w:val="Styl Styl Nagłówek 1 + Nie Kursywa Bez podkreślenia + Nie Wszystki..."/>
    <w:basedOn w:val="StylNagwek1NieKursywaBezpodkrelenia"/>
    <w:rsid w:val="00FB49A9"/>
    <w:pPr>
      <w:numPr>
        <w:numId w:val="21"/>
      </w:numPr>
    </w:pPr>
    <w:rPr>
      <w:caps w:val="0"/>
    </w:rPr>
  </w:style>
  <w:style w:type="paragraph" w:customStyle="1" w:styleId="StylStylNagwek1NieKursywaBezpodkreleniaNieWszystki1">
    <w:name w:val="Styl Styl Nagłówek 1 + Nie Kursywa Bez podkreślenia + Nie Wszystki...1"/>
    <w:basedOn w:val="StylNagwek1NieKursywaBezpodkrelenia"/>
    <w:rsid w:val="00FB49A9"/>
    <w:pPr>
      <w:numPr>
        <w:numId w:val="20"/>
      </w:numPr>
    </w:pPr>
    <w:rPr>
      <w:caps w:val="0"/>
    </w:rPr>
  </w:style>
  <w:style w:type="paragraph" w:customStyle="1" w:styleId="StylNagwek1NieKursywaBezpodkrelenia1">
    <w:name w:val="Styl Nagłówek 1 + Nie Kursywa Bez podkreślenia1"/>
    <w:basedOn w:val="Nagwek1"/>
    <w:rsid w:val="00FB49A9"/>
    <w:pPr>
      <w:tabs>
        <w:tab w:val="clear" w:pos="432"/>
        <w:tab w:val="num" w:pos="360"/>
        <w:tab w:val="left" w:pos="567"/>
      </w:tabs>
      <w:autoSpaceDE w:val="0"/>
      <w:autoSpaceDN w:val="0"/>
      <w:adjustRightInd w:val="0"/>
      <w:spacing w:before="360" w:after="120"/>
      <w:ind w:left="360" w:hanging="360"/>
    </w:pPr>
    <w:rPr>
      <w:bCs/>
      <w:sz w:val="24"/>
      <w:szCs w:val="24"/>
    </w:rPr>
  </w:style>
  <w:style w:type="paragraph" w:customStyle="1" w:styleId="StylStylNagwek1NieKursywaBezpodkreleniaNieWszystki2">
    <w:name w:val="Styl Styl Nagłówek 1 + Nie Kursywa Bez podkreślenia + Nie Wszystki...2"/>
    <w:basedOn w:val="StylNagwek1NieKursywaBezpodkrelenia"/>
    <w:rsid w:val="00FB49A9"/>
  </w:style>
  <w:style w:type="paragraph" w:customStyle="1" w:styleId="Tekstpodstawowy31">
    <w:name w:val="Tekst podstawowy 31"/>
    <w:basedOn w:val="Normalny"/>
    <w:rsid w:val="00FB49A9"/>
    <w:pPr>
      <w:suppressAutoHyphens/>
      <w:spacing w:after="120"/>
      <w:ind w:left="0"/>
      <w:jc w:val="left"/>
    </w:pPr>
    <w:rPr>
      <w:rFonts w:cs="Arial"/>
      <w:sz w:val="16"/>
      <w:szCs w:val="16"/>
      <w:lang w:eastAsia="ar-SA"/>
    </w:rPr>
  </w:style>
  <w:style w:type="paragraph" w:customStyle="1" w:styleId="Standard">
    <w:name w:val="Standard"/>
    <w:rsid w:val="00FB49A9"/>
    <w:pPr>
      <w:suppressAutoHyphens/>
      <w:autoSpaceDE w:val="0"/>
    </w:pPr>
    <w:rPr>
      <w:szCs w:val="24"/>
      <w:lang w:eastAsia="ar-SA"/>
    </w:rPr>
  </w:style>
  <w:style w:type="table" w:styleId="Tabela-Siatka">
    <w:name w:val="Table Grid"/>
    <w:basedOn w:val="Standardowy"/>
    <w:rsid w:val="00FB49A9"/>
    <w:pPr>
      <w:ind w:left="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Znak">
    <w:name w:val="Nagłówek Znak"/>
    <w:link w:val="Nagwek"/>
    <w:uiPriority w:val="99"/>
    <w:rsid w:val="00B66A8D"/>
    <w:rPr>
      <w:rFonts w:ascii="Arial" w:hAnsi="Arial"/>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S\Moje%20dokumenty\Nowe%20zawodowe\Komunikacja\1-SIWZ.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492443-E5DD-4B54-8C69-95648BD1A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1-SIWZ</Template>
  <TotalTime>11</TotalTime>
  <Pages>41</Pages>
  <Words>13722</Words>
  <Characters>93752</Characters>
  <Application>Microsoft Office Word</Application>
  <DocSecurity>0</DocSecurity>
  <Lines>781</Lines>
  <Paragraphs>214</Paragraphs>
  <ScaleCrop>false</ScaleCrop>
  <HeadingPairs>
    <vt:vector size="2" baseType="variant">
      <vt:variant>
        <vt:lpstr>Tytuł</vt:lpstr>
      </vt:variant>
      <vt:variant>
        <vt:i4>1</vt:i4>
      </vt:variant>
    </vt:vector>
  </HeadingPairs>
  <TitlesOfParts>
    <vt:vector size="1" baseType="lpstr">
      <vt:lpstr>ST-00</vt:lpstr>
    </vt:vector>
  </TitlesOfParts>
  <Company>Biprowod</Company>
  <LinksUpToDate>false</LinksUpToDate>
  <CharactersWithSpaces>107260</CharactersWithSpaces>
  <SharedDoc>false</SharedDoc>
  <HLinks>
    <vt:vector size="750" baseType="variant">
      <vt:variant>
        <vt:i4>1638462</vt:i4>
      </vt:variant>
      <vt:variant>
        <vt:i4>665</vt:i4>
      </vt:variant>
      <vt:variant>
        <vt:i4>0</vt:i4>
      </vt:variant>
      <vt:variant>
        <vt:i4>5</vt:i4>
      </vt:variant>
      <vt:variant>
        <vt:lpwstr/>
      </vt:variant>
      <vt:variant>
        <vt:lpwstr>_Toc242579960</vt:lpwstr>
      </vt:variant>
      <vt:variant>
        <vt:i4>1703998</vt:i4>
      </vt:variant>
      <vt:variant>
        <vt:i4>659</vt:i4>
      </vt:variant>
      <vt:variant>
        <vt:i4>0</vt:i4>
      </vt:variant>
      <vt:variant>
        <vt:i4>5</vt:i4>
      </vt:variant>
      <vt:variant>
        <vt:lpwstr/>
      </vt:variant>
      <vt:variant>
        <vt:lpwstr>_Toc242579959</vt:lpwstr>
      </vt:variant>
      <vt:variant>
        <vt:i4>1703998</vt:i4>
      </vt:variant>
      <vt:variant>
        <vt:i4>653</vt:i4>
      </vt:variant>
      <vt:variant>
        <vt:i4>0</vt:i4>
      </vt:variant>
      <vt:variant>
        <vt:i4>5</vt:i4>
      </vt:variant>
      <vt:variant>
        <vt:lpwstr/>
      </vt:variant>
      <vt:variant>
        <vt:lpwstr>_Toc242579958</vt:lpwstr>
      </vt:variant>
      <vt:variant>
        <vt:i4>1703998</vt:i4>
      </vt:variant>
      <vt:variant>
        <vt:i4>647</vt:i4>
      </vt:variant>
      <vt:variant>
        <vt:i4>0</vt:i4>
      </vt:variant>
      <vt:variant>
        <vt:i4>5</vt:i4>
      </vt:variant>
      <vt:variant>
        <vt:lpwstr/>
      </vt:variant>
      <vt:variant>
        <vt:lpwstr>_Toc242579957</vt:lpwstr>
      </vt:variant>
      <vt:variant>
        <vt:i4>1703998</vt:i4>
      </vt:variant>
      <vt:variant>
        <vt:i4>641</vt:i4>
      </vt:variant>
      <vt:variant>
        <vt:i4>0</vt:i4>
      </vt:variant>
      <vt:variant>
        <vt:i4>5</vt:i4>
      </vt:variant>
      <vt:variant>
        <vt:lpwstr/>
      </vt:variant>
      <vt:variant>
        <vt:lpwstr>_Toc242579956</vt:lpwstr>
      </vt:variant>
      <vt:variant>
        <vt:i4>1703998</vt:i4>
      </vt:variant>
      <vt:variant>
        <vt:i4>635</vt:i4>
      </vt:variant>
      <vt:variant>
        <vt:i4>0</vt:i4>
      </vt:variant>
      <vt:variant>
        <vt:i4>5</vt:i4>
      </vt:variant>
      <vt:variant>
        <vt:lpwstr/>
      </vt:variant>
      <vt:variant>
        <vt:lpwstr>_Toc242579955</vt:lpwstr>
      </vt:variant>
      <vt:variant>
        <vt:i4>1703998</vt:i4>
      </vt:variant>
      <vt:variant>
        <vt:i4>629</vt:i4>
      </vt:variant>
      <vt:variant>
        <vt:i4>0</vt:i4>
      </vt:variant>
      <vt:variant>
        <vt:i4>5</vt:i4>
      </vt:variant>
      <vt:variant>
        <vt:lpwstr/>
      </vt:variant>
      <vt:variant>
        <vt:lpwstr>_Toc242579954</vt:lpwstr>
      </vt:variant>
      <vt:variant>
        <vt:i4>1703998</vt:i4>
      </vt:variant>
      <vt:variant>
        <vt:i4>623</vt:i4>
      </vt:variant>
      <vt:variant>
        <vt:i4>0</vt:i4>
      </vt:variant>
      <vt:variant>
        <vt:i4>5</vt:i4>
      </vt:variant>
      <vt:variant>
        <vt:lpwstr/>
      </vt:variant>
      <vt:variant>
        <vt:lpwstr>_Toc242579953</vt:lpwstr>
      </vt:variant>
      <vt:variant>
        <vt:i4>1703998</vt:i4>
      </vt:variant>
      <vt:variant>
        <vt:i4>617</vt:i4>
      </vt:variant>
      <vt:variant>
        <vt:i4>0</vt:i4>
      </vt:variant>
      <vt:variant>
        <vt:i4>5</vt:i4>
      </vt:variant>
      <vt:variant>
        <vt:lpwstr/>
      </vt:variant>
      <vt:variant>
        <vt:lpwstr>_Toc242579952</vt:lpwstr>
      </vt:variant>
      <vt:variant>
        <vt:i4>1703998</vt:i4>
      </vt:variant>
      <vt:variant>
        <vt:i4>611</vt:i4>
      </vt:variant>
      <vt:variant>
        <vt:i4>0</vt:i4>
      </vt:variant>
      <vt:variant>
        <vt:i4>5</vt:i4>
      </vt:variant>
      <vt:variant>
        <vt:lpwstr/>
      </vt:variant>
      <vt:variant>
        <vt:lpwstr>_Toc242579951</vt:lpwstr>
      </vt:variant>
      <vt:variant>
        <vt:i4>1703998</vt:i4>
      </vt:variant>
      <vt:variant>
        <vt:i4>605</vt:i4>
      </vt:variant>
      <vt:variant>
        <vt:i4>0</vt:i4>
      </vt:variant>
      <vt:variant>
        <vt:i4>5</vt:i4>
      </vt:variant>
      <vt:variant>
        <vt:lpwstr/>
      </vt:variant>
      <vt:variant>
        <vt:lpwstr>_Toc242579950</vt:lpwstr>
      </vt:variant>
      <vt:variant>
        <vt:i4>1769534</vt:i4>
      </vt:variant>
      <vt:variant>
        <vt:i4>599</vt:i4>
      </vt:variant>
      <vt:variant>
        <vt:i4>0</vt:i4>
      </vt:variant>
      <vt:variant>
        <vt:i4>5</vt:i4>
      </vt:variant>
      <vt:variant>
        <vt:lpwstr/>
      </vt:variant>
      <vt:variant>
        <vt:lpwstr>_Toc242579949</vt:lpwstr>
      </vt:variant>
      <vt:variant>
        <vt:i4>1769534</vt:i4>
      </vt:variant>
      <vt:variant>
        <vt:i4>593</vt:i4>
      </vt:variant>
      <vt:variant>
        <vt:i4>0</vt:i4>
      </vt:variant>
      <vt:variant>
        <vt:i4>5</vt:i4>
      </vt:variant>
      <vt:variant>
        <vt:lpwstr/>
      </vt:variant>
      <vt:variant>
        <vt:lpwstr>_Toc242579948</vt:lpwstr>
      </vt:variant>
      <vt:variant>
        <vt:i4>1769534</vt:i4>
      </vt:variant>
      <vt:variant>
        <vt:i4>587</vt:i4>
      </vt:variant>
      <vt:variant>
        <vt:i4>0</vt:i4>
      </vt:variant>
      <vt:variant>
        <vt:i4>5</vt:i4>
      </vt:variant>
      <vt:variant>
        <vt:lpwstr/>
      </vt:variant>
      <vt:variant>
        <vt:lpwstr>_Toc242579947</vt:lpwstr>
      </vt:variant>
      <vt:variant>
        <vt:i4>1769534</vt:i4>
      </vt:variant>
      <vt:variant>
        <vt:i4>581</vt:i4>
      </vt:variant>
      <vt:variant>
        <vt:i4>0</vt:i4>
      </vt:variant>
      <vt:variant>
        <vt:i4>5</vt:i4>
      </vt:variant>
      <vt:variant>
        <vt:lpwstr/>
      </vt:variant>
      <vt:variant>
        <vt:lpwstr>_Toc242579946</vt:lpwstr>
      </vt:variant>
      <vt:variant>
        <vt:i4>1769534</vt:i4>
      </vt:variant>
      <vt:variant>
        <vt:i4>575</vt:i4>
      </vt:variant>
      <vt:variant>
        <vt:i4>0</vt:i4>
      </vt:variant>
      <vt:variant>
        <vt:i4>5</vt:i4>
      </vt:variant>
      <vt:variant>
        <vt:lpwstr/>
      </vt:variant>
      <vt:variant>
        <vt:lpwstr>_Toc242579945</vt:lpwstr>
      </vt:variant>
      <vt:variant>
        <vt:i4>1769534</vt:i4>
      </vt:variant>
      <vt:variant>
        <vt:i4>569</vt:i4>
      </vt:variant>
      <vt:variant>
        <vt:i4>0</vt:i4>
      </vt:variant>
      <vt:variant>
        <vt:i4>5</vt:i4>
      </vt:variant>
      <vt:variant>
        <vt:lpwstr/>
      </vt:variant>
      <vt:variant>
        <vt:lpwstr>_Toc242579944</vt:lpwstr>
      </vt:variant>
      <vt:variant>
        <vt:i4>1769534</vt:i4>
      </vt:variant>
      <vt:variant>
        <vt:i4>563</vt:i4>
      </vt:variant>
      <vt:variant>
        <vt:i4>0</vt:i4>
      </vt:variant>
      <vt:variant>
        <vt:i4>5</vt:i4>
      </vt:variant>
      <vt:variant>
        <vt:lpwstr/>
      </vt:variant>
      <vt:variant>
        <vt:lpwstr>_Toc242579943</vt:lpwstr>
      </vt:variant>
      <vt:variant>
        <vt:i4>1769534</vt:i4>
      </vt:variant>
      <vt:variant>
        <vt:i4>557</vt:i4>
      </vt:variant>
      <vt:variant>
        <vt:i4>0</vt:i4>
      </vt:variant>
      <vt:variant>
        <vt:i4>5</vt:i4>
      </vt:variant>
      <vt:variant>
        <vt:lpwstr/>
      </vt:variant>
      <vt:variant>
        <vt:lpwstr>_Toc242579942</vt:lpwstr>
      </vt:variant>
      <vt:variant>
        <vt:i4>1769534</vt:i4>
      </vt:variant>
      <vt:variant>
        <vt:i4>551</vt:i4>
      </vt:variant>
      <vt:variant>
        <vt:i4>0</vt:i4>
      </vt:variant>
      <vt:variant>
        <vt:i4>5</vt:i4>
      </vt:variant>
      <vt:variant>
        <vt:lpwstr/>
      </vt:variant>
      <vt:variant>
        <vt:lpwstr>_Toc242579941</vt:lpwstr>
      </vt:variant>
      <vt:variant>
        <vt:i4>1769534</vt:i4>
      </vt:variant>
      <vt:variant>
        <vt:i4>545</vt:i4>
      </vt:variant>
      <vt:variant>
        <vt:i4>0</vt:i4>
      </vt:variant>
      <vt:variant>
        <vt:i4>5</vt:i4>
      </vt:variant>
      <vt:variant>
        <vt:lpwstr/>
      </vt:variant>
      <vt:variant>
        <vt:lpwstr>_Toc242579940</vt:lpwstr>
      </vt:variant>
      <vt:variant>
        <vt:i4>1835070</vt:i4>
      </vt:variant>
      <vt:variant>
        <vt:i4>539</vt:i4>
      </vt:variant>
      <vt:variant>
        <vt:i4>0</vt:i4>
      </vt:variant>
      <vt:variant>
        <vt:i4>5</vt:i4>
      </vt:variant>
      <vt:variant>
        <vt:lpwstr/>
      </vt:variant>
      <vt:variant>
        <vt:lpwstr>_Toc242579939</vt:lpwstr>
      </vt:variant>
      <vt:variant>
        <vt:i4>1835070</vt:i4>
      </vt:variant>
      <vt:variant>
        <vt:i4>533</vt:i4>
      </vt:variant>
      <vt:variant>
        <vt:i4>0</vt:i4>
      </vt:variant>
      <vt:variant>
        <vt:i4>5</vt:i4>
      </vt:variant>
      <vt:variant>
        <vt:lpwstr/>
      </vt:variant>
      <vt:variant>
        <vt:lpwstr>_Toc242579938</vt:lpwstr>
      </vt:variant>
      <vt:variant>
        <vt:i4>1835070</vt:i4>
      </vt:variant>
      <vt:variant>
        <vt:i4>527</vt:i4>
      </vt:variant>
      <vt:variant>
        <vt:i4>0</vt:i4>
      </vt:variant>
      <vt:variant>
        <vt:i4>5</vt:i4>
      </vt:variant>
      <vt:variant>
        <vt:lpwstr/>
      </vt:variant>
      <vt:variant>
        <vt:lpwstr>_Toc242579937</vt:lpwstr>
      </vt:variant>
      <vt:variant>
        <vt:i4>1835070</vt:i4>
      </vt:variant>
      <vt:variant>
        <vt:i4>521</vt:i4>
      </vt:variant>
      <vt:variant>
        <vt:i4>0</vt:i4>
      </vt:variant>
      <vt:variant>
        <vt:i4>5</vt:i4>
      </vt:variant>
      <vt:variant>
        <vt:lpwstr/>
      </vt:variant>
      <vt:variant>
        <vt:lpwstr>_Toc242579936</vt:lpwstr>
      </vt:variant>
      <vt:variant>
        <vt:i4>1835070</vt:i4>
      </vt:variant>
      <vt:variant>
        <vt:i4>515</vt:i4>
      </vt:variant>
      <vt:variant>
        <vt:i4>0</vt:i4>
      </vt:variant>
      <vt:variant>
        <vt:i4>5</vt:i4>
      </vt:variant>
      <vt:variant>
        <vt:lpwstr/>
      </vt:variant>
      <vt:variant>
        <vt:lpwstr>_Toc242579935</vt:lpwstr>
      </vt:variant>
      <vt:variant>
        <vt:i4>1835070</vt:i4>
      </vt:variant>
      <vt:variant>
        <vt:i4>509</vt:i4>
      </vt:variant>
      <vt:variant>
        <vt:i4>0</vt:i4>
      </vt:variant>
      <vt:variant>
        <vt:i4>5</vt:i4>
      </vt:variant>
      <vt:variant>
        <vt:lpwstr/>
      </vt:variant>
      <vt:variant>
        <vt:lpwstr>_Toc242579934</vt:lpwstr>
      </vt:variant>
      <vt:variant>
        <vt:i4>1835070</vt:i4>
      </vt:variant>
      <vt:variant>
        <vt:i4>503</vt:i4>
      </vt:variant>
      <vt:variant>
        <vt:i4>0</vt:i4>
      </vt:variant>
      <vt:variant>
        <vt:i4>5</vt:i4>
      </vt:variant>
      <vt:variant>
        <vt:lpwstr/>
      </vt:variant>
      <vt:variant>
        <vt:lpwstr>_Toc242579933</vt:lpwstr>
      </vt:variant>
      <vt:variant>
        <vt:i4>1835070</vt:i4>
      </vt:variant>
      <vt:variant>
        <vt:i4>497</vt:i4>
      </vt:variant>
      <vt:variant>
        <vt:i4>0</vt:i4>
      </vt:variant>
      <vt:variant>
        <vt:i4>5</vt:i4>
      </vt:variant>
      <vt:variant>
        <vt:lpwstr/>
      </vt:variant>
      <vt:variant>
        <vt:lpwstr>_Toc242579932</vt:lpwstr>
      </vt:variant>
      <vt:variant>
        <vt:i4>1835070</vt:i4>
      </vt:variant>
      <vt:variant>
        <vt:i4>491</vt:i4>
      </vt:variant>
      <vt:variant>
        <vt:i4>0</vt:i4>
      </vt:variant>
      <vt:variant>
        <vt:i4>5</vt:i4>
      </vt:variant>
      <vt:variant>
        <vt:lpwstr/>
      </vt:variant>
      <vt:variant>
        <vt:lpwstr>_Toc242579931</vt:lpwstr>
      </vt:variant>
      <vt:variant>
        <vt:i4>1835070</vt:i4>
      </vt:variant>
      <vt:variant>
        <vt:i4>485</vt:i4>
      </vt:variant>
      <vt:variant>
        <vt:i4>0</vt:i4>
      </vt:variant>
      <vt:variant>
        <vt:i4>5</vt:i4>
      </vt:variant>
      <vt:variant>
        <vt:lpwstr/>
      </vt:variant>
      <vt:variant>
        <vt:lpwstr>_Toc242579930</vt:lpwstr>
      </vt:variant>
      <vt:variant>
        <vt:i4>1900606</vt:i4>
      </vt:variant>
      <vt:variant>
        <vt:i4>479</vt:i4>
      </vt:variant>
      <vt:variant>
        <vt:i4>0</vt:i4>
      </vt:variant>
      <vt:variant>
        <vt:i4>5</vt:i4>
      </vt:variant>
      <vt:variant>
        <vt:lpwstr/>
      </vt:variant>
      <vt:variant>
        <vt:lpwstr>_Toc242579929</vt:lpwstr>
      </vt:variant>
      <vt:variant>
        <vt:i4>1900606</vt:i4>
      </vt:variant>
      <vt:variant>
        <vt:i4>473</vt:i4>
      </vt:variant>
      <vt:variant>
        <vt:i4>0</vt:i4>
      </vt:variant>
      <vt:variant>
        <vt:i4>5</vt:i4>
      </vt:variant>
      <vt:variant>
        <vt:lpwstr/>
      </vt:variant>
      <vt:variant>
        <vt:lpwstr>_Toc242579928</vt:lpwstr>
      </vt:variant>
      <vt:variant>
        <vt:i4>1900606</vt:i4>
      </vt:variant>
      <vt:variant>
        <vt:i4>467</vt:i4>
      </vt:variant>
      <vt:variant>
        <vt:i4>0</vt:i4>
      </vt:variant>
      <vt:variant>
        <vt:i4>5</vt:i4>
      </vt:variant>
      <vt:variant>
        <vt:lpwstr/>
      </vt:variant>
      <vt:variant>
        <vt:lpwstr>_Toc242579927</vt:lpwstr>
      </vt:variant>
      <vt:variant>
        <vt:i4>1900606</vt:i4>
      </vt:variant>
      <vt:variant>
        <vt:i4>461</vt:i4>
      </vt:variant>
      <vt:variant>
        <vt:i4>0</vt:i4>
      </vt:variant>
      <vt:variant>
        <vt:i4>5</vt:i4>
      </vt:variant>
      <vt:variant>
        <vt:lpwstr/>
      </vt:variant>
      <vt:variant>
        <vt:lpwstr>_Toc242579926</vt:lpwstr>
      </vt:variant>
      <vt:variant>
        <vt:i4>1900606</vt:i4>
      </vt:variant>
      <vt:variant>
        <vt:i4>455</vt:i4>
      </vt:variant>
      <vt:variant>
        <vt:i4>0</vt:i4>
      </vt:variant>
      <vt:variant>
        <vt:i4>5</vt:i4>
      </vt:variant>
      <vt:variant>
        <vt:lpwstr/>
      </vt:variant>
      <vt:variant>
        <vt:lpwstr>_Toc242579925</vt:lpwstr>
      </vt:variant>
      <vt:variant>
        <vt:i4>1900606</vt:i4>
      </vt:variant>
      <vt:variant>
        <vt:i4>449</vt:i4>
      </vt:variant>
      <vt:variant>
        <vt:i4>0</vt:i4>
      </vt:variant>
      <vt:variant>
        <vt:i4>5</vt:i4>
      </vt:variant>
      <vt:variant>
        <vt:lpwstr/>
      </vt:variant>
      <vt:variant>
        <vt:lpwstr>_Toc242579924</vt:lpwstr>
      </vt:variant>
      <vt:variant>
        <vt:i4>1900606</vt:i4>
      </vt:variant>
      <vt:variant>
        <vt:i4>443</vt:i4>
      </vt:variant>
      <vt:variant>
        <vt:i4>0</vt:i4>
      </vt:variant>
      <vt:variant>
        <vt:i4>5</vt:i4>
      </vt:variant>
      <vt:variant>
        <vt:lpwstr/>
      </vt:variant>
      <vt:variant>
        <vt:lpwstr>_Toc242579923</vt:lpwstr>
      </vt:variant>
      <vt:variant>
        <vt:i4>1114167</vt:i4>
      </vt:variant>
      <vt:variant>
        <vt:i4>434</vt:i4>
      </vt:variant>
      <vt:variant>
        <vt:i4>0</vt:i4>
      </vt:variant>
      <vt:variant>
        <vt:i4>5</vt:i4>
      </vt:variant>
      <vt:variant>
        <vt:lpwstr/>
      </vt:variant>
      <vt:variant>
        <vt:lpwstr>_Toc250909537</vt:lpwstr>
      </vt:variant>
      <vt:variant>
        <vt:i4>1114167</vt:i4>
      </vt:variant>
      <vt:variant>
        <vt:i4>428</vt:i4>
      </vt:variant>
      <vt:variant>
        <vt:i4>0</vt:i4>
      </vt:variant>
      <vt:variant>
        <vt:i4>5</vt:i4>
      </vt:variant>
      <vt:variant>
        <vt:lpwstr/>
      </vt:variant>
      <vt:variant>
        <vt:lpwstr>_Toc250909536</vt:lpwstr>
      </vt:variant>
      <vt:variant>
        <vt:i4>1114167</vt:i4>
      </vt:variant>
      <vt:variant>
        <vt:i4>422</vt:i4>
      </vt:variant>
      <vt:variant>
        <vt:i4>0</vt:i4>
      </vt:variant>
      <vt:variant>
        <vt:i4>5</vt:i4>
      </vt:variant>
      <vt:variant>
        <vt:lpwstr/>
      </vt:variant>
      <vt:variant>
        <vt:lpwstr>_Toc250909535</vt:lpwstr>
      </vt:variant>
      <vt:variant>
        <vt:i4>1114167</vt:i4>
      </vt:variant>
      <vt:variant>
        <vt:i4>416</vt:i4>
      </vt:variant>
      <vt:variant>
        <vt:i4>0</vt:i4>
      </vt:variant>
      <vt:variant>
        <vt:i4>5</vt:i4>
      </vt:variant>
      <vt:variant>
        <vt:lpwstr/>
      </vt:variant>
      <vt:variant>
        <vt:lpwstr>_Toc250909534</vt:lpwstr>
      </vt:variant>
      <vt:variant>
        <vt:i4>1114167</vt:i4>
      </vt:variant>
      <vt:variant>
        <vt:i4>410</vt:i4>
      </vt:variant>
      <vt:variant>
        <vt:i4>0</vt:i4>
      </vt:variant>
      <vt:variant>
        <vt:i4>5</vt:i4>
      </vt:variant>
      <vt:variant>
        <vt:lpwstr/>
      </vt:variant>
      <vt:variant>
        <vt:lpwstr>_Toc250909533</vt:lpwstr>
      </vt:variant>
      <vt:variant>
        <vt:i4>1114167</vt:i4>
      </vt:variant>
      <vt:variant>
        <vt:i4>404</vt:i4>
      </vt:variant>
      <vt:variant>
        <vt:i4>0</vt:i4>
      </vt:variant>
      <vt:variant>
        <vt:i4>5</vt:i4>
      </vt:variant>
      <vt:variant>
        <vt:lpwstr/>
      </vt:variant>
      <vt:variant>
        <vt:lpwstr>_Toc250909532</vt:lpwstr>
      </vt:variant>
      <vt:variant>
        <vt:i4>1114167</vt:i4>
      </vt:variant>
      <vt:variant>
        <vt:i4>398</vt:i4>
      </vt:variant>
      <vt:variant>
        <vt:i4>0</vt:i4>
      </vt:variant>
      <vt:variant>
        <vt:i4>5</vt:i4>
      </vt:variant>
      <vt:variant>
        <vt:lpwstr/>
      </vt:variant>
      <vt:variant>
        <vt:lpwstr>_Toc250909531</vt:lpwstr>
      </vt:variant>
      <vt:variant>
        <vt:i4>1114167</vt:i4>
      </vt:variant>
      <vt:variant>
        <vt:i4>392</vt:i4>
      </vt:variant>
      <vt:variant>
        <vt:i4>0</vt:i4>
      </vt:variant>
      <vt:variant>
        <vt:i4>5</vt:i4>
      </vt:variant>
      <vt:variant>
        <vt:lpwstr/>
      </vt:variant>
      <vt:variant>
        <vt:lpwstr>_Toc250909530</vt:lpwstr>
      </vt:variant>
      <vt:variant>
        <vt:i4>1048631</vt:i4>
      </vt:variant>
      <vt:variant>
        <vt:i4>386</vt:i4>
      </vt:variant>
      <vt:variant>
        <vt:i4>0</vt:i4>
      </vt:variant>
      <vt:variant>
        <vt:i4>5</vt:i4>
      </vt:variant>
      <vt:variant>
        <vt:lpwstr/>
      </vt:variant>
      <vt:variant>
        <vt:lpwstr>_Toc250909529</vt:lpwstr>
      </vt:variant>
      <vt:variant>
        <vt:i4>1048631</vt:i4>
      </vt:variant>
      <vt:variant>
        <vt:i4>380</vt:i4>
      </vt:variant>
      <vt:variant>
        <vt:i4>0</vt:i4>
      </vt:variant>
      <vt:variant>
        <vt:i4>5</vt:i4>
      </vt:variant>
      <vt:variant>
        <vt:lpwstr/>
      </vt:variant>
      <vt:variant>
        <vt:lpwstr>_Toc250909528</vt:lpwstr>
      </vt:variant>
      <vt:variant>
        <vt:i4>1048631</vt:i4>
      </vt:variant>
      <vt:variant>
        <vt:i4>374</vt:i4>
      </vt:variant>
      <vt:variant>
        <vt:i4>0</vt:i4>
      </vt:variant>
      <vt:variant>
        <vt:i4>5</vt:i4>
      </vt:variant>
      <vt:variant>
        <vt:lpwstr/>
      </vt:variant>
      <vt:variant>
        <vt:lpwstr>_Toc250909527</vt:lpwstr>
      </vt:variant>
      <vt:variant>
        <vt:i4>1048631</vt:i4>
      </vt:variant>
      <vt:variant>
        <vt:i4>368</vt:i4>
      </vt:variant>
      <vt:variant>
        <vt:i4>0</vt:i4>
      </vt:variant>
      <vt:variant>
        <vt:i4>5</vt:i4>
      </vt:variant>
      <vt:variant>
        <vt:lpwstr/>
      </vt:variant>
      <vt:variant>
        <vt:lpwstr>_Toc250909526</vt:lpwstr>
      </vt:variant>
      <vt:variant>
        <vt:i4>1048631</vt:i4>
      </vt:variant>
      <vt:variant>
        <vt:i4>362</vt:i4>
      </vt:variant>
      <vt:variant>
        <vt:i4>0</vt:i4>
      </vt:variant>
      <vt:variant>
        <vt:i4>5</vt:i4>
      </vt:variant>
      <vt:variant>
        <vt:lpwstr/>
      </vt:variant>
      <vt:variant>
        <vt:lpwstr>_Toc250909525</vt:lpwstr>
      </vt:variant>
      <vt:variant>
        <vt:i4>1048631</vt:i4>
      </vt:variant>
      <vt:variant>
        <vt:i4>356</vt:i4>
      </vt:variant>
      <vt:variant>
        <vt:i4>0</vt:i4>
      </vt:variant>
      <vt:variant>
        <vt:i4>5</vt:i4>
      </vt:variant>
      <vt:variant>
        <vt:lpwstr/>
      </vt:variant>
      <vt:variant>
        <vt:lpwstr>_Toc250909524</vt:lpwstr>
      </vt:variant>
      <vt:variant>
        <vt:i4>1048631</vt:i4>
      </vt:variant>
      <vt:variant>
        <vt:i4>350</vt:i4>
      </vt:variant>
      <vt:variant>
        <vt:i4>0</vt:i4>
      </vt:variant>
      <vt:variant>
        <vt:i4>5</vt:i4>
      </vt:variant>
      <vt:variant>
        <vt:lpwstr/>
      </vt:variant>
      <vt:variant>
        <vt:lpwstr>_Toc250909523</vt:lpwstr>
      </vt:variant>
      <vt:variant>
        <vt:i4>1048631</vt:i4>
      </vt:variant>
      <vt:variant>
        <vt:i4>344</vt:i4>
      </vt:variant>
      <vt:variant>
        <vt:i4>0</vt:i4>
      </vt:variant>
      <vt:variant>
        <vt:i4>5</vt:i4>
      </vt:variant>
      <vt:variant>
        <vt:lpwstr/>
      </vt:variant>
      <vt:variant>
        <vt:lpwstr>_Toc250909522</vt:lpwstr>
      </vt:variant>
      <vt:variant>
        <vt:i4>1048631</vt:i4>
      </vt:variant>
      <vt:variant>
        <vt:i4>338</vt:i4>
      </vt:variant>
      <vt:variant>
        <vt:i4>0</vt:i4>
      </vt:variant>
      <vt:variant>
        <vt:i4>5</vt:i4>
      </vt:variant>
      <vt:variant>
        <vt:lpwstr/>
      </vt:variant>
      <vt:variant>
        <vt:lpwstr>_Toc250909521</vt:lpwstr>
      </vt:variant>
      <vt:variant>
        <vt:i4>1048631</vt:i4>
      </vt:variant>
      <vt:variant>
        <vt:i4>332</vt:i4>
      </vt:variant>
      <vt:variant>
        <vt:i4>0</vt:i4>
      </vt:variant>
      <vt:variant>
        <vt:i4>5</vt:i4>
      </vt:variant>
      <vt:variant>
        <vt:lpwstr/>
      </vt:variant>
      <vt:variant>
        <vt:lpwstr>_Toc250909520</vt:lpwstr>
      </vt:variant>
      <vt:variant>
        <vt:i4>1245239</vt:i4>
      </vt:variant>
      <vt:variant>
        <vt:i4>326</vt:i4>
      </vt:variant>
      <vt:variant>
        <vt:i4>0</vt:i4>
      </vt:variant>
      <vt:variant>
        <vt:i4>5</vt:i4>
      </vt:variant>
      <vt:variant>
        <vt:lpwstr/>
      </vt:variant>
      <vt:variant>
        <vt:lpwstr>_Toc250909519</vt:lpwstr>
      </vt:variant>
      <vt:variant>
        <vt:i4>1245239</vt:i4>
      </vt:variant>
      <vt:variant>
        <vt:i4>320</vt:i4>
      </vt:variant>
      <vt:variant>
        <vt:i4>0</vt:i4>
      </vt:variant>
      <vt:variant>
        <vt:i4>5</vt:i4>
      </vt:variant>
      <vt:variant>
        <vt:lpwstr/>
      </vt:variant>
      <vt:variant>
        <vt:lpwstr>_Toc250909518</vt:lpwstr>
      </vt:variant>
      <vt:variant>
        <vt:i4>1245239</vt:i4>
      </vt:variant>
      <vt:variant>
        <vt:i4>314</vt:i4>
      </vt:variant>
      <vt:variant>
        <vt:i4>0</vt:i4>
      </vt:variant>
      <vt:variant>
        <vt:i4>5</vt:i4>
      </vt:variant>
      <vt:variant>
        <vt:lpwstr/>
      </vt:variant>
      <vt:variant>
        <vt:lpwstr>_Toc250909517</vt:lpwstr>
      </vt:variant>
      <vt:variant>
        <vt:i4>1245239</vt:i4>
      </vt:variant>
      <vt:variant>
        <vt:i4>308</vt:i4>
      </vt:variant>
      <vt:variant>
        <vt:i4>0</vt:i4>
      </vt:variant>
      <vt:variant>
        <vt:i4>5</vt:i4>
      </vt:variant>
      <vt:variant>
        <vt:lpwstr/>
      </vt:variant>
      <vt:variant>
        <vt:lpwstr>_Toc250909516</vt:lpwstr>
      </vt:variant>
      <vt:variant>
        <vt:i4>1245239</vt:i4>
      </vt:variant>
      <vt:variant>
        <vt:i4>302</vt:i4>
      </vt:variant>
      <vt:variant>
        <vt:i4>0</vt:i4>
      </vt:variant>
      <vt:variant>
        <vt:i4>5</vt:i4>
      </vt:variant>
      <vt:variant>
        <vt:lpwstr/>
      </vt:variant>
      <vt:variant>
        <vt:lpwstr>_Toc250909515</vt:lpwstr>
      </vt:variant>
      <vt:variant>
        <vt:i4>1245239</vt:i4>
      </vt:variant>
      <vt:variant>
        <vt:i4>296</vt:i4>
      </vt:variant>
      <vt:variant>
        <vt:i4>0</vt:i4>
      </vt:variant>
      <vt:variant>
        <vt:i4>5</vt:i4>
      </vt:variant>
      <vt:variant>
        <vt:lpwstr/>
      </vt:variant>
      <vt:variant>
        <vt:lpwstr>_Toc250909514</vt:lpwstr>
      </vt:variant>
      <vt:variant>
        <vt:i4>1245239</vt:i4>
      </vt:variant>
      <vt:variant>
        <vt:i4>290</vt:i4>
      </vt:variant>
      <vt:variant>
        <vt:i4>0</vt:i4>
      </vt:variant>
      <vt:variant>
        <vt:i4>5</vt:i4>
      </vt:variant>
      <vt:variant>
        <vt:lpwstr/>
      </vt:variant>
      <vt:variant>
        <vt:lpwstr>_Toc250909513</vt:lpwstr>
      </vt:variant>
      <vt:variant>
        <vt:i4>1245239</vt:i4>
      </vt:variant>
      <vt:variant>
        <vt:i4>284</vt:i4>
      </vt:variant>
      <vt:variant>
        <vt:i4>0</vt:i4>
      </vt:variant>
      <vt:variant>
        <vt:i4>5</vt:i4>
      </vt:variant>
      <vt:variant>
        <vt:lpwstr/>
      </vt:variant>
      <vt:variant>
        <vt:lpwstr>_Toc250909512</vt:lpwstr>
      </vt:variant>
      <vt:variant>
        <vt:i4>1245239</vt:i4>
      </vt:variant>
      <vt:variant>
        <vt:i4>278</vt:i4>
      </vt:variant>
      <vt:variant>
        <vt:i4>0</vt:i4>
      </vt:variant>
      <vt:variant>
        <vt:i4>5</vt:i4>
      </vt:variant>
      <vt:variant>
        <vt:lpwstr/>
      </vt:variant>
      <vt:variant>
        <vt:lpwstr>_Toc250909511</vt:lpwstr>
      </vt:variant>
      <vt:variant>
        <vt:i4>1245239</vt:i4>
      </vt:variant>
      <vt:variant>
        <vt:i4>272</vt:i4>
      </vt:variant>
      <vt:variant>
        <vt:i4>0</vt:i4>
      </vt:variant>
      <vt:variant>
        <vt:i4>5</vt:i4>
      </vt:variant>
      <vt:variant>
        <vt:lpwstr/>
      </vt:variant>
      <vt:variant>
        <vt:lpwstr>_Toc250909510</vt:lpwstr>
      </vt:variant>
      <vt:variant>
        <vt:i4>1507382</vt:i4>
      </vt:variant>
      <vt:variant>
        <vt:i4>263</vt:i4>
      </vt:variant>
      <vt:variant>
        <vt:i4>0</vt:i4>
      </vt:variant>
      <vt:variant>
        <vt:i4>5</vt:i4>
      </vt:variant>
      <vt:variant>
        <vt:lpwstr/>
      </vt:variant>
      <vt:variant>
        <vt:lpwstr>_Toc250909452</vt:lpwstr>
      </vt:variant>
      <vt:variant>
        <vt:i4>1507382</vt:i4>
      </vt:variant>
      <vt:variant>
        <vt:i4>257</vt:i4>
      </vt:variant>
      <vt:variant>
        <vt:i4>0</vt:i4>
      </vt:variant>
      <vt:variant>
        <vt:i4>5</vt:i4>
      </vt:variant>
      <vt:variant>
        <vt:lpwstr/>
      </vt:variant>
      <vt:variant>
        <vt:lpwstr>_Toc250909451</vt:lpwstr>
      </vt:variant>
      <vt:variant>
        <vt:i4>1507382</vt:i4>
      </vt:variant>
      <vt:variant>
        <vt:i4>251</vt:i4>
      </vt:variant>
      <vt:variant>
        <vt:i4>0</vt:i4>
      </vt:variant>
      <vt:variant>
        <vt:i4>5</vt:i4>
      </vt:variant>
      <vt:variant>
        <vt:lpwstr/>
      </vt:variant>
      <vt:variant>
        <vt:lpwstr>_Toc250909450</vt:lpwstr>
      </vt:variant>
      <vt:variant>
        <vt:i4>1441846</vt:i4>
      </vt:variant>
      <vt:variant>
        <vt:i4>245</vt:i4>
      </vt:variant>
      <vt:variant>
        <vt:i4>0</vt:i4>
      </vt:variant>
      <vt:variant>
        <vt:i4>5</vt:i4>
      </vt:variant>
      <vt:variant>
        <vt:lpwstr/>
      </vt:variant>
      <vt:variant>
        <vt:lpwstr>_Toc250909449</vt:lpwstr>
      </vt:variant>
      <vt:variant>
        <vt:i4>1441846</vt:i4>
      </vt:variant>
      <vt:variant>
        <vt:i4>239</vt:i4>
      </vt:variant>
      <vt:variant>
        <vt:i4>0</vt:i4>
      </vt:variant>
      <vt:variant>
        <vt:i4>5</vt:i4>
      </vt:variant>
      <vt:variant>
        <vt:lpwstr/>
      </vt:variant>
      <vt:variant>
        <vt:lpwstr>_Toc250909448</vt:lpwstr>
      </vt:variant>
      <vt:variant>
        <vt:i4>1441846</vt:i4>
      </vt:variant>
      <vt:variant>
        <vt:i4>233</vt:i4>
      </vt:variant>
      <vt:variant>
        <vt:i4>0</vt:i4>
      </vt:variant>
      <vt:variant>
        <vt:i4>5</vt:i4>
      </vt:variant>
      <vt:variant>
        <vt:lpwstr/>
      </vt:variant>
      <vt:variant>
        <vt:lpwstr>_Toc250909447</vt:lpwstr>
      </vt:variant>
      <vt:variant>
        <vt:i4>1441846</vt:i4>
      </vt:variant>
      <vt:variant>
        <vt:i4>227</vt:i4>
      </vt:variant>
      <vt:variant>
        <vt:i4>0</vt:i4>
      </vt:variant>
      <vt:variant>
        <vt:i4>5</vt:i4>
      </vt:variant>
      <vt:variant>
        <vt:lpwstr/>
      </vt:variant>
      <vt:variant>
        <vt:lpwstr>_Toc250909446</vt:lpwstr>
      </vt:variant>
      <vt:variant>
        <vt:i4>1441846</vt:i4>
      </vt:variant>
      <vt:variant>
        <vt:i4>221</vt:i4>
      </vt:variant>
      <vt:variant>
        <vt:i4>0</vt:i4>
      </vt:variant>
      <vt:variant>
        <vt:i4>5</vt:i4>
      </vt:variant>
      <vt:variant>
        <vt:lpwstr/>
      </vt:variant>
      <vt:variant>
        <vt:lpwstr>_Toc250909445</vt:lpwstr>
      </vt:variant>
      <vt:variant>
        <vt:i4>1441846</vt:i4>
      </vt:variant>
      <vt:variant>
        <vt:i4>215</vt:i4>
      </vt:variant>
      <vt:variant>
        <vt:i4>0</vt:i4>
      </vt:variant>
      <vt:variant>
        <vt:i4>5</vt:i4>
      </vt:variant>
      <vt:variant>
        <vt:lpwstr/>
      </vt:variant>
      <vt:variant>
        <vt:lpwstr>_Toc250909444</vt:lpwstr>
      </vt:variant>
      <vt:variant>
        <vt:i4>1441846</vt:i4>
      </vt:variant>
      <vt:variant>
        <vt:i4>209</vt:i4>
      </vt:variant>
      <vt:variant>
        <vt:i4>0</vt:i4>
      </vt:variant>
      <vt:variant>
        <vt:i4>5</vt:i4>
      </vt:variant>
      <vt:variant>
        <vt:lpwstr/>
      </vt:variant>
      <vt:variant>
        <vt:lpwstr>_Toc250909443</vt:lpwstr>
      </vt:variant>
      <vt:variant>
        <vt:i4>1441846</vt:i4>
      </vt:variant>
      <vt:variant>
        <vt:i4>203</vt:i4>
      </vt:variant>
      <vt:variant>
        <vt:i4>0</vt:i4>
      </vt:variant>
      <vt:variant>
        <vt:i4>5</vt:i4>
      </vt:variant>
      <vt:variant>
        <vt:lpwstr/>
      </vt:variant>
      <vt:variant>
        <vt:lpwstr>_Toc250909442</vt:lpwstr>
      </vt:variant>
      <vt:variant>
        <vt:i4>1441846</vt:i4>
      </vt:variant>
      <vt:variant>
        <vt:i4>197</vt:i4>
      </vt:variant>
      <vt:variant>
        <vt:i4>0</vt:i4>
      </vt:variant>
      <vt:variant>
        <vt:i4>5</vt:i4>
      </vt:variant>
      <vt:variant>
        <vt:lpwstr/>
      </vt:variant>
      <vt:variant>
        <vt:lpwstr>_Toc250909441</vt:lpwstr>
      </vt:variant>
      <vt:variant>
        <vt:i4>1441846</vt:i4>
      </vt:variant>
      <vt:variant>
        <vt:i4>191</vt:i4>
      </vt:variant>
      <vt:variant>
        <vt:i4>0</vt:i4>
      </vt:variant>
      <vt:variant>
        <vt:i4>5</vt:i4>
      </vt:variant>
      <vt:variant>
        <vt:lpwstr/>
      </vt:variant>
      <vt:variant>
        <vt:lpwstr>_Toc250909440</vt:lpwstr>
      </vt:variant>
      <vt:variant>
        <vt:i4>1114166</vt:i4>
      </vt:variant>
      <vt:variant>
        <vt:i4>185</vt:i4>
      </vt:variant>
      <vt:variant>
        <vt:i4>0</vt:i4>
      </vt:variant>
      <vt:variant>
        <vt:i4>5</vt:i4>
      </vt:variant>
      <vt:variant>
        <vt:lpwstr/>
      </vt:variant>
      <vt:variant>
        <vt:lpwstr>_Toc250909439</vt:lpwstr>
      </vt:variant>
      <vt:variant>
        <vt:i4>1114166</vt:i4>
      </vt:variant>
      <vt:variant>
        <vt:i4>179</vt:i4>
      </vt:variant>
      <vt:variant>
        <vt:i4>0</vt:i4>
      </vt:variant>
      <vt:variant>
        <vt:i4>5</vt:i4>
      </vt:variant>
      <vt:variant>
        <vt:lpwstr/>
      </vt:variant>
      <vt:variant>
        <vt:lpwstr>_Toc250909438</vt:lpwstr>
      </vt:variant>
      <vt:variant>
        <vt:i4>1114166</vt:i4>
      </vt:variant>
      <vt:variant>
        <vt:i4>173</vt:i4>
      </vt:variant>
      <vt:variant>
        <vt:i4>0</vt:i4>
      </vt:variant>
      <vt:variant>
        <vt:i4>5</vt:i4>
      </vt:variant>
      <vt:variant>
        <vt:lpwstr/>
      </vt:variant>
      <vt:variant>
        <vt:lpwstr>_Toc250909437</vt:lpwstr>
      </vt:variant>
      <vt:variant>
        <vt:i4>1114166</vt:i4>
      </vt:variant>
      <vt:variant>
        <vt:i4>167</vt:i4>
      </vt:variant>
      <vt:variant>
        <vt:i4>0</vt:i4>
      </vt:variant>
      <vt:variant>
        <vt:i4>5</vt:i4>
      </vt:variant>
      <vt:variant>
        <vt:lpwstr/>
      </vt:variant>
      <vt:variant>
        <vt:lpwstr>_Toc250909436</vt:lpwstr>
      </vt:variant>
      <vt:variant>
        <vt:i4>1114166</vt:i4>
      </vt:variant>
      <vt:variant>
        <vt:i4>161</vt:i4>
      </vt:variant>
      <vt:variant>
        <vt:i4>0</vt:i4>
      </vt:variant>
      <vt:variant>
        <vt:i4>5</vt:i4>
      </vt:variant>
      <vt:variant>
        <vt:lpwstr/>
      </vt:variant>
      <vt:variant>
        <vt:lpwstr>_Toc250909435</vt:lpwstr>
      </vt:variant>
      <vt:variant>
        <vt:i4>1114166</vt:i4>
      </vt:variant>
      <vt:variant>
        <vt:i4>155</vt:i4>
      </vt:variant>
      <vt:variant>
        <vt:i4>0</vt:i4>
      </vt:variant>
      <vt:variant>
        <vt:i4>5</vt:i4>
      </vt:variant>
      <vt:variant>
        <vt:lpwstr/>
      </vt:variant>
      <vt:variant>
        <vt:lpwstr>_Toc250909434</vt:lpwstr>
      </vt:variant>
      <vt:variant>
        <vt:i4>1114166</vt:i4>
      </vt:variant>
      <vt:variant>
        <vt:i4>149</vt:i4>
      </vt:variant>
      <vt:variant>
        <vt:i4>0</vt:i4>
      </vt:variant>
      <vt:variant>
        <vt:i4>5</vt:i4>
      </vt:variant>
      <vt:variant>
        <vt:lpwstr/>
      </vt:variant>
      <vt:variant>
        <vt:lpwstr>_Toc250909433</vt:lpwstr>
      </vt:variant>
      <vt:variant>
        <vt:i4>1114166</vt:i4>
      </vt:variant>
      <vt:variant>
        <vt:i4>143</vt:i4>
      </vt:variant>
      <vt:variant>
        <vt:i4>0</vt:i4>
      </vt:variant>
      <vt:variant>
        <vt:i4>5</vt:i4>
      </vt:variant>
      <vt:variant>
        <vt:lpwstr/>
      </vt:variant>
      <vt:variant>
        <vt:lpwstr>_Toc250909432</vt:lpwstr>
      </vt:variant>
      <vt:variant>
        <vt:i4>1114166</vt:i4>
      </vt:variant>
      <vt:variant>
        <vt:i4>137</vt:i4>
      </vt:variant>
      <vt:variant>
        <vt:i4>0</vt:i4>
      </vt:variant>
      <vt:variant>
        <vt:i4>5</vt:i4>
      </vt:variant>
      <vt:variant>
        <vt:lpwstr/>
      </vt:variant>
      <vt:variant>
        <vt:lpwstr>_Toc250909431</vt:lpwstr>
      </vt:variant>
      <vt:variant>
        <vt:i4>1114166</vt:i4>
      </vt:variant>
      <vt:variant>
        <vt:i4>131</vt:i4>
      </vt:variant>
      <vt:variant>
        <vt:i4>0</vt:i4>
      </vt:variant>
      <vt:variant>
        <vt:i4>5</vt:i4>
      </vt:variant>
      <vt:variant>
        <vt:lpwstr/>
      </vt:variant>
      <vt:variant>
        <vt:lpwstr>_Toc250909430</vt:lpwstr>
      </vt:variant>
      <vt:variant>
        <vt:i4>1048630</vt:i4>
      </vt:variant>
      <vt:variant>
        <vt:i4>125</vt:i4>
      </vt:variant>
      <vt:variant>
        <vt:i4>0</vt:i4>
      </vt:variant>
      <vt:variant>
        <vt:i4>5</vt:i4>
      </vt:variant>
      <vt:variant>
        <vt:lpwstr/>
      </vt:variant>
      <vt:variant>
        <vt:lpwstr>_Toc250909429</vt:lpwstr>
      </vt:variant>
      <vt:variant>
        <vt:i4>1048630</vt:i4>
      </vt:variant>
      <vt:variant>
        <vt:i4>119</vt:i4>
      </vt:variant>
      <vt:variant>
        <vt:i4>0</vt:i4>
      </vt:variant>
      <vt:variant>
        <vt:i4>5</vt:i4>
      </vt:variant>
      <vt:variant>
        <vt:lpwstr/>
      </vt:variant>
      <vt:variant>
        <vt:lpwstr>_Toc250909428</vt:lpwstr>
      </vt:variant>
      <vt:variant>
        <vt:i4>1048630</vt:i4>
      </vt:variant>
      <vt:variant>
        <vt:i4>113</vt:i4>
      </vt:variant>
      <vt:variant>
        <vt:i4>0</vt:i4>
      </vt:variant>
      <vt:variant>
        <vt:i4>5</vt:i4>
      </vt:variant>
      <vt:variant>
        <vt:lpwstr/>
      </vt:variant>
      <vt:variant>
        <vt:lpwstr>_Toc250909427</vt:lpwstr>
      </vt:variant>
      <vt:variant>
        <vt:i4>1048630</vt:i4>
      </vt:variant>
      <vt:variant>
        <vt:i4>107</vt:i4>
      </vt:variant>
      <vt:variant>
        <vt:i4>0</vt:i4>
      </vt:variant>
      <vt:variant>
        <vt:i4>5</vt:i4>
      </vt:variant>
      <vt:variant>
        <vt:lpwstr/>
      </vt:variant>
      <vt:variant>
        <vt:lpwstr>_Toc250909426</vt:lpwstr>
      </vt:variant>
      <vt:variant>
        <vt:i4>1048630</vt:i4>
      </vt:variant>
      <vt:variant>
        <vt:i4>101</vt:i4>
      </vt:variant>
      <vt:variant>
        <vt:i4>0</vt:i4>
      </vt:variant>
      <vt:variant>
        <vt:i4>5</vt:i4>
      </vt:variant>
      <vt:variant>
        <vt:lpwstr/>
      </vt:variant>
      <vt:variant>
        <vt:lpwstr>_Toc250909425</vt:lpwstr>
      </vt:variant>
      <vt:variant>
        <vt:i4>1048630</vt:i4>
      </vt:variant>
      <vt:variant>
        <vt:i4>95</vt:i4>
      </vt:variant>
      <vt:variant>
        <vt:i4>0</vt:i4>
      </vt:variant>
      <vt:variant>
        <vt:i4>5</vt:i4>
      </vt:variant>
      <vt:variant>
        <vt:lpwstr/>
      </vt:variant>
      <vt:variant>
        <vt:lpwstr>_Toc250909424</vt:lpwstr>
      </vt:variant>
      <vt:variant>
        <vt:i4>1048627</vt:i4>
      </vt:variant>
      <vt:variant>
        <vt:i4>89</vt:i4>
      </vt:variant>
      <vt:variant>
        <vt:i4>0</vt:i4>
      </vt:variant>
      <vt:variant>
        <vt:i4>5</vt:i4>
      </vt:variant>
      <vt:variant>
        <vt:lpwstr/>
      </vt:variant>
      <vt:variant>
        <vt:lpwstr>_Toc260212011</vt:lpwstr>
      </vt:variant>
      <vt:variant>
        <vt:i4>1048627</vt:i4>
      </vt:variant>
      <vt:variant>
        <vt:i4>86</vt:i4>
      </vt:variant>
      <vt:variant>
        <vt:i4>0</vt:i4>
      </vt:variant>
      <vt:variant>
        <vt:i4>5</vt:i4>
      </vt:variant>
      <vt:variant>
        <vt:lpwstr/>
      </vt:variant>
      <vt:variant>
        <vt:lpwstr>_Toc260212010</vt:lpwstr>
      </vt:variant>
      <vt:variant>
        <vt:i4>1114163</vt:i4>
      </vt:variant>
      <vt:variant>
        <vt:i4>83</vt:i4>
      </vt:variant>
      <vt:variant>
        <vt:i4>0</vt:i4>
      </vt:variant>
      <vt:variant>
        <vt:i4>5</vt:i4>
      </vt:variant>
      <vt:variant>
        <vt:lpwstr/>
      </vt:variant>
      <vt:variant>
        <vt:lpwstr>_Toc260212009</vt:lpwstr>
      </vt:variant>
      <vt:variant>
        <vt:i4>1114163</vt:i4>
      </vt:variant>
      <vt:variant>
        <vt:i4>80</vt:i4>
      </vt:variant>
      <vt:variant>
        <vt:i4>0</vt:i4>
      </vt:variant>
      <vt:variant>
        <vt:i4>5</vt:i4>
      </vt:variant>
      <vt:variant>
        <vt:lpwstr/>
      </vt:variant>
      <vt:variant>
        <vt:lpwstr>_Toc260212008</vt:lpwstr>
      </vt:variant>
      <vt:variant>
        <vt:i4>1114163</vt:i4>
      </vt:variant>
      <vt:variant>
        <vt:i4>77</vt:i4>
      </vt:variant>
      <vt:variant>
        <vt:i4>0</vt:i4>
      </vt:variant>
      <vt:variant>
        <vt:i4>5</vt:i4>
      </vt:variant>
      <vt:variant>
        <vt:lpwstr/>
      </vt:variant>
      <vt:variant>
        <vt:lpwstr>_Toc260212007</vt:lpwstr>
      </vt:variant>
      <vt:variant>
        <vt:i4>1114163</vt:i4>
      </vt:variant>
      <vt:variant>
        <vt:i4>74</vt:i4>
      </vt:variant>
      <vt:variant>
        <vt:i4>0</vt:i4>
      </vt:variant>
      <vt:variant>
        <vt:i4>5</vt:i4>
      </vt:variant>
      <vt:variant>
        <vt:lpwstr/>
      </vt:variant>
      <vt:variant>
        <vt:lpwstr>_Toc260212006</vt:lpwstr>
      </vt:variant>
      <vt:variant>
        <vt:i4>1114163</vt:i4>
      </vt:variant>
      <vt:variant>
        <vt:i4>71</vt:i4>
      </vt:variant>
      <vt:variant>
        <vt:i4>0</vt:i4>
      </vt:variant>
      <vt:variant>
        <vt:i4>5</vt:i4>
      </vt:variant>
      <vt:variant>
        <vt:lpwstr/>
      </vt:variant>
      <vt:variant>
        <vt:lpwstr>_Toc260212005</vt:lpwstr>
      </vt:variant>
      <vt:variant>
        <vt:i4>1114163</vt:i4>
      </vt:variant>
      <vt:variant>
        <vt:i4>68</vt:i4>
      </vt:variant>
      <vt:variant>
        <vt:i4>0</vt:i4>
      </vt:variant>
      <vt:variant>
        <vt:i4>5</vt:i4>
      </vt:variant>
      <vt:variant>
        <vt:lpwstr/>
      </vt:variant>
      <vt:variant>
        <vt:lpwstr>_Toc260212004</vt:lpwstr>
      </vt:variant>
      <vt:variant>
        <vt:i4>1114163</vt:i4>
      </vt:variant>
      <vt:variant>
        <vt:i4>65</vt:i4>
      </vt:variant>
      <vt:variant>
        <vt:i4>0</vt:i4>
      </vt:variant>
      <vt:variant>
        <vt:i4>5</vt:i4>
      </vt:variant>
      <vt:variant>
        <vt:lpwstr/>
      </vt:variant>
      <vt:variant>
        <vt:lpwstr>_Toc260212003</vt:lpwstr>
      </vt:variant>
      <vt:variant>
        <vt:i4>1114163</vt:i4>
      </vt:variant>
      <vt:variant>
        <vt:i4>62</vt:i4>
      </vt:variant>
      <vt:variant>
        <vt:i4>0</vt:i4>
      </vt:variant>
      <vt:variant>
        <vt:i4>5</vt:i4>
      </vt:variant>
      <vt:variant>
        <vt:lpwstr/>
      </vt:variant>
      <vt:variant>
        <vt:lpwstr>_Toc260212002</vt:lpwstr>
      </vt:variant>
      <vt:variant>
        <vt:i4>1114163</vt:i4>
      </vt:variant>
      <vt:variant>
        <vt:i4>59</vt:i4>
      </vt:variant>
      <vt:variant>
        <vt:i4>0</vt:i4>
      </vt:variant>
      <vt:variant>
        <vt:i4>5</vt:i4>
      </vt:variant>
      <vt:variant>
        <vt:lpwstr/>
      </vt:variant>
      <vt:variant>
        <vt:lpwstr>_Toc260212001</vt:lpwstr>
      </vt:variant>
      <vt:variant>
        <vt:i4>1114163</vt:i4>
      </vt:variant>
      <vt:variant>
        <vt:i4>56</vt:i4>
      </vt:variant>
      <vt:variant>
        <vt:i4>0</vt:i4>
      </vt:variant>
      <vt:variant>
        <vt:i4>5</vt:i4>
      </vt:variant>
      <vt:variant>
        <vt:lpwstr/>
      </vt:variant>
      <vt:variant>
        <vt:lpwstr>_Toc260212000</vt:lpwstr>
      </vt:variant>
      <vt:variant>
        <vt:i4>1769530</vt:i4>
      </vt:variant>
      <vt:variant>
        <vt:i4>53</vt:i4>
      </vt:variant>
      <vt:variant>
        <vt:i4>0</vt:i4>
      </vt:variant>
      <vt:variant>
        <vt:i4>5</vt:i4>
      </vt:variant>
      <vt:variant>
        <vt:lpwstr/>
      </vt:variant>
      <vt:variant>
        <vt:lpwstr>_Toc260211999</vt:lpwstr>
      </vt:variant>
      <vt:variant>
        <vt:i4>1769530</vt:i4>
      </vt:variant>
      <vt:variant>
        <vt:i4>50</vt:i4>
      </vt:variant>
      <vt:variant>
        <vt:i4>0</vt:i4>
      </vt:variant>
      <vt:variant>
        <vt:i4>5</vt:i4>
      </vt:variant>
      <vt:variant>
        <vt:lpwstr/>
      </vt:variant>
      <vt:variant>
        <vt:lpwstr>_Toc260211998</vt:lpwstr>
      </vt:variant>
      <vt:variant>
        <vt:i4>1769530</vt:i4>
      </vt:variant>
      <vt:variant>
        <vt:i4>47</vt:i4>
      </vt:variant>
      <vt:variant>
        <vt:i4>0</vt:i4>
      </vt:variant>
      <vt:variant>
        <vt:i4>5</vt:i4>
      </vt:variant>
      <vt:variant>
        <vt:lpwstr/>
      </vt:variant>
      <vt:variant>
        <vt:lpwstr>_Toc260211997</vt:lpwstr>
      </vt:variant>
      <vt:variant>
        <vt:i4>1769530</vt:i4>
      </vt:variant>
      <vt:variant>
        <vt:i4>44</vt:i4>
      </vt:variant>
      <vt:variant>
        <vt:i4>0</vt:i4>
      </vt:variant>
      <vt:variant>
        <vt:i4>5</vt:i4>
      </vt:variant>
      <vt:variant>
        <vt:lpwstr/>
      </vt:variant>
      <vt:variant>
        <vt:lpwstr>_Toc260211996</vt:lpwstr>
      </vt:variant>
      <vt:variant>
        <vt:i4>1769530</vt:i4>
      </vt:variant>
      <vt:variant>
        <vt:i4>41</vt:i4>
      </vt:variant>
      <vt:variant>
        <vt:i4>0</vt:i4>
      </vt:variant>
      <vt:variant>
        <vt:i4>5</vt:i4>
      </vt:variant>
      <vt:variant>
        <vt:lpwstr/>
      </vt:variant>
      <vt:variant>
        <vt:lpwstr>_Toc260211995</vt:lpwstr>
      </vt:variant>
      <vt:variant>
        <vt:i4>1769530</vt:i4>
      </vt:variant>
      <vt:variant>
        <vt:i4>38</vt:i4>
      </vt:variant>
      <vt:variant>
        <vt:i4>0</vt:i4>
      </vt:variant>
      <vt:variant>
        <vt:i4>5</vt:i4>
      </vt:variant>
      <vt:variant>
        <vt:lpwstr/>
      </vt:variant>
      <vt:variant>
        <vt:lpwstr>_Toc260211994</vt:lpwstr>
      </vt:variant>
      <vt:variant>
        <vt:i4>1769530</vt:i4>
      </vt:variant>
      <vt:variant>
        <vt:i4>35</vt:i4>
      </vt:variant>
      <vt:variant>
        <vt:i4>0</vt:i4>
      </vt:variant>
      <vt:variant>
        <vt:i4>5</vt:i4>
      </vt:variant>
      <vt:variant>
        <vt:lpwstr/>
      </vt:variant>
      <vt:variant>
        <vt:lpwstr>_Toc260211993</vt:lpwstr>
      </vt:variant>
      <vt:variant>
        <vt:i4>1769530</vt:i4>
      </vt:variant>
      <vt:variant>
        <vt:i4>32</vt:i4>
      </vt:variant>
      <vt:variant>
        <vt:i4>0</vt:i4>
      </vt:variant>
      <vt:variant>
        <vt:i4>5</vt:i4>
      </vt:variant>
      <vt:variant>
        <vt:lpwstr/>
      </vt:variant>
      <vt:variant>
        <vt:lpwstr>_Toc260211992</vt:lpwstr>
      </vt:variant>
      <vt:variant>
        <vt:i4>1769530</vt:i4>
      </vt:variant>
      <vt:variant>
        <vt:i4>29</vt:i4>
      </vt:variant>
      <vt:variant>
        <vt:i4>0</vt:i4>
      </vt:variant>
      <vt:variant>
        <vt:i4>5</vt:i4>
      </vt:variant>
      <vt:variant>
        <vt:lpwstr/>
      </vt:variant>
      <vt:variant>
        <vt:lpwstr>_Toc260211991</vt:lpwstr>
      </vt:variant>
      <vt:variant>
        <vt:i4>1769530</vt:i4>
      </vt:variant>
      <vt:variant>
        <vt:i4>26</vt:i4>
      </vt:variant>
      <vt:variant>
        <vt:i4>0</vt:i4>
      </vt:variant>
      <vt:variant>
        <vt:i4>5</vt:i4>
      </vt:variant>
      <vt:variant>
        <vt:lpwstr/>
      </vt:variant>
      <vt:variant>
        <vt:lpwstr>_Toc260211990</vt:lpwstr>
      </vt:variant>
      <vt:variant>
        <vt:i4>1703994</vt:i4>
      </vt:variant>
      <vt:variant>
        <vt:i4>23</vt:i4>
      </vt:variant>
      <vt:variant>
        <vt:i4>0</vt:i4>
      </vt:variant>
      <vt:variant>
        <vt:i4>5</vt:i4>
      </vt:variant>
      <vt:variant>
        <vt:lpwstr/>
      </vt:variant>
      <vt:variant>
        <vt:lpwstr>_Toc260211989</vt:lpwstr>
      </vt:variant>
      <vt:variant>
        <vt:i4>1703994</vt:i4>
      </vt:variant>
      <vt:variant>
        <vt:i4>20</vt:i4>
      </vt:variant>
      <vt:variant>
        <vt:i4>0</vt:i4>
      </vt:variant>
      <vt:variant>
        <vt:i4>5</vt:i4>
      </vt:variant>
      <vt:variant>
        <vt:lpwstr/>
      </vt:variant>
      <vt:variant>
        <vt:lpwstr>_Toc260211988</vt:lpwstr>
      </vt:variant>
      <vt:variant>
        <vt:i4>1703994</vt:i4>
      </vt:variant>
      <vt:variant>
        <vt:i4>17</vt:i4>
      </vt:variant>
      <vt:variant>
        <vt:i4>0</vt:i4>
      </vt:variant>
      <vt:variant>
        <vt:i4>5</vt:i4>
      </vt:variant>
      <vt:variant>
        <vt:lpwstr/>
      </vt:variant>
      <vt:variant>
        <vt:lpwstr>_Toc260211987</vt:lpwstr>
      </vt:variant>
      <vt:variant>
        <vt:i4>1703994</vt:i4>
      </vt:variant>
      <vt:variant>
        <vt:i4>14</vt:i4>
      </vt:variant>
      <vt:variant>
        <vt:i4>0</vt:i4>
      </vt:variant>
      <vt:variant>
        <vt:i4>5</vt:i4>
      </vt:variant>
      <vt:variant>
        <vt:lpwstr/>
      </vt:variant>
      <vt:variant>
        <vt:lpwstr>_Toc260211986</vt:lpwstr>
      </vt:variant>
      <vt:variant>
        <vt:i4>1703994</vt:i4>
      </vt:variant>
      <vt:variant>
        <vt:i4>11</vt:i4>
      </vt:variant>
      <vt:variant>
        <vt:i4>0</vt:i4>
      </vt:variant>
      <vt:variant>
        <vt:i4>5</vt:i4>
      </vt:variant>
      <vt:variant>
        <vt:lpwstr/>
      </vt:variant>
      <vt:variant>
        <vt:lpwstr>_Toc260211985</vt:lpwstr>
      </vt:variant>
      <vt:variant>
        <vt:i4>1703994</vt:i4>
      </vt:variant>
      <vt:variant>
        <vt:i4>8</vt:i4>
      </vt:variant>
      <vt:variant>
        <vt:i4>0</vt:i4>
      </vt:variant>
      <vt:variant>
        <vt:i4>5</vt:i4>
      </vt:variant>
      <vt:variant>
        <vt:lpwstr/>
      </vt:variant>
      <vt:variant>
        <vt:lpwstr>_Toc260211984</vt:lpwstr>
      </vt:variant>
      <vt:variant>
        <vt:i4>1703994</vt:i4>
      </vt:variant>
      <vt:variant>
        <vt:i4>5</vt:i4>
      </vt:variant>
      <vt:variant>
        <vt:i4>0</vt:i4>
      </vt:variant>
      <vt:variant>
        <vt:i4>5</vt:i4>
      </vt:variant>
      <vt:variant>
        <vt:lpwstr/>
      </vt:variant>
      <vt:variant>
        <vt:lpwstr>_Toc260211983</vt:lpwstr>
      </vt:variant>
      <vt:variant>
        <vt:i4>1703994</vt:i4>
      </vt:variant>
      <vt:variant>
        <vt:i4>2</vt:i4>
      </vt:variant>
      <vt:variant>
        <vt:i4>0</vt:i4>
      </vt:variant>
      <vt:variant>
        <vt:i4>5</vt:i4>
      </vt:variant>
      <vt:variant>
        <vt:lpwstr/>
      </vt:variant>
      <vt:variant>
        <vt:lpwstr>_Toc260211982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ST-00</dc:title>
  <dc:creator>Magda</dc:creator>
  <cp:lastModifiedBy>HP</cp:lastModifiedBy>
  <cp:revision>3</cp:revision>
  <cp:lastPrinted>2019-01-03T19:40:00Z</cp:lastPrinted>
  <dcterms:created xsi:type="dcterms:W3CDTF">2019-01-03T21:46:00Z</dcterms:created>
  <dcterms:modified xsi:type="dcterms:W3CDTF">2019-01-03T21:57:00Z</dcterms:modified>
</cp:coreProperties>
</file>