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F23707" w:rsidP="00106525">
      <w:pPr>
        <w:jc w:val="right"/>
      </w:pPr>
      <w:r>
        <w:rPr>
          <w:noProof/>
        </w:rPr>
        <w:pict>
          <v:rect id="_x0000_s1026" style="position:absolute;left:0;text-align:left;margin-left:-33.2pt;margin-top:-65.15pt;width:518.25pt;height:771.6pt;z-index:251658240" strokeweight="2.25pt">
            <v:textbox style="mso-next-textbox:#_x0000_s1026">
              <w:txbxContent>
                <w:p w:rsidR="0017428D" w:rsidRDefault="0017428D" w:rsidP="00557BFC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17428D" w:rsidRDefault="0017428D" w:rsidP="00557BFC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17428D" w:rsidRDefault="0017428D" w:rsidP="00557BFC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17428D" w:rsidRDefault="0017428D" w:rsidP="00557BFC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17428D" w:rsidRPr="009518A7" w:rsidRDefault="0017428D" w:rsidP="00A576C3">
                  <w:pPr>
                    <w:spacing w:before="480" w:after="360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9518A7">
                    <w:rPr>
                      <w:b/>
                      <w:bCs/>
                      <w:sz w:val="32"/>
                      <w:szCs w:val="32"/>
                    </w:rPr>
                    <w:t>SPECYFIKACJA ISTOTNYCH WARUNKÓW ZAMÓWIENIA</w:t>
                  </w:r>
                </w:p>
                <w:p w:rsidR="0017428D" w:rsidRDefault="0017428D" w:rsidP="00A576C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NA USŁUGĘ UBEZPIECZENIA</w:t>
                  </w:r>
                  <w:r w:rsidR="005926BF"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 MIENIA</w:t>
                  </w:r>
                </w:p>
                <w:p w:rsidR="0017428D" w:rsidRDefault="0017428D" w:rsidP="00A576C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17428D" w:rsidRDefault="0017428D" w:rsidP="00A576C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SZPITALA SPECJALISTYCZNEGO</w:t>
                  </w:r>
                </w:p>
                <w:p w:rsidR="0017428D" w:rsidRPr="00EE65CF" w:rsidRDefault="0017428D" w:rsidP="00A576C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</w:p>
                <w:p w:rsidR="0017428D" w:rsidRDefault="0017428D" w:rsidP="00A576C3">
                  <w:pPr>
                    <w:jc w:val="center"/>
                    <w:rPr>
                      <w:b/>
                      <w:bCs/>
                      <w:color w:val="000000"/>
                      <w:sz w:val="32"/>
                      <w:szCs w:val="32"/>
                    </w:rPr>
                  </w:pPr>
                  <w:r w:rsidRPr="00EE65CF"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IM. ŚWIĘTEJ RODZINY </w:t>
                  </w:r>
                  <w:r>
                    <w:rPr>
                      <w:b/>
                      <w:bCs/>
                      <w:color w:val="000000"/>
                      <w:sz w:val="32"/>
                      <w:szCs w:val="32"/>
                    </w:rPr>
                    <w:t>SPZOZ</w:t>
                  </w:r>
                  <w:r w:rsidRPr="00EE65CF">
                    <w:rPr>
                      <w:b/>
                      <w:bCs/>
                      <w:color w:val="000000"/>
                      <w:sz w:val="32"/>
                      <w:szCs w:val="32"/>
                    </w:rPr>
                    <w:t xml:space="preserve"> W WARSZAWIE</w:t>
                  </w:r>
                </w:p>
                <w:p w:rsidR="0017428D" w:rsidRDefault="0017428D" w:rsidP="00A576C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17428D" w:rsidRDefault="00A54239" w:rsidP="00A576C3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>
                    <w:rPr>
                      <w:b/>
                      <w:sz w:val="32"/>
                      <w:szCs w:val="32"/>
                    </w:rPr>
                    <w:t>SIWZ NR 8/2019</w:t>
                  </w:r>
                </w:p>
                <w:p w:rsidR="0017428D" w:rsidRDefault="0017428D" w:rsidP="00557BF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17428D" w:rsidRPr="00734278" w:rsidRDefault="0017428D" w:rsidP="00557BF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Default="0017428D" w:rsidP="00557BFC">
                  <w:pPr>
                    <w:jc w:val="center"/>
                  </w:pPr>
                </w:p>
                <w:p w:rsidR="0017428D" w:rsidRPr="00513479" w:rsidRDefault="0017428D" w:rsidP="00557BFC">
                  <w:pPr>
                    <w:spacing w:before="240" w:after="12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17428D" w:rsidRDefault="0017428D" w:rsidP="00557BFC"/>
              </w:txbxContent>
            </v:textbox>
          </v:rect>
        </w:pict>
      </w: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Default="00557BFC" w:rsidP="00106525">
      <w:pPr>
        <w:jc w:val="right"/>
      </w:pPr>
    </w:p>
    <w:p w:rsidR="00557BFC" w:rsidRPr="00554D6C" w:rsidRDefault="00557BFC" w:rsidP="00554D6C">
      <w:pPr>
        <w:keepNext/>
        <w:numPr>
          <w:ilvl w:val="0"/>
          <w:numId w:val="27"/>
        </w:numPr>
        <w:tabs>
          <w:tab w:val="left" w:pos="120"/>
        </w:tabs>
        <w:ind w:left="284" w:hanging="284"/>
        <w:outlineLvl w:val="0"/>
        <w:rPr>
          <w:b/>
          <w:bCs/>
        </w:rPr>
      </w:pPr>
      <w:r w:rsidRPr="00554D6C">
        <w:rPr>
          <w:b/>
          <w:bCs/>
        </w:rPr>
        <w:lastRenderedPageBreak/>
        <w:t>NAZWA ORAZ ADRES ZAMAWIAJĄCEGO</w:t>
      </w:r>
    </w:p>
    <w:p w:rsidR="00A576C3" w:rsidRPr="00554D6C" w:rsidRDefault="00A576C3" w:rsidP="00554D6C">
      <w:pPr>
        <w:pStyle w:val="Standard"/>
      </w:pPr>
      <w:r w:rsidRPr="00554D6C">
        <w:t>Nazwa: Szpital Specjalistyczny im. Świętej Rodziny Samodzielny Publiczny Zakład Opieki Zdrowotnej</w:t>
      </w:r>
    </w:p>
    <w:p w:rsidR="00A576C3" w:rsidRPr="00554D6C" w:rsidRDefault="00A576C3" w:rsidP="00554D6C">
      <w:pPr>
        <w:pStyle w:val="Standard"/>
      </w:pPr>
      <w:r w:rsidRPr="00554D6C">
        <w:t>Adres : 02-544 Warszawa, ul. A</w:t>
      </w:r>
      <w:r w:rsidR="00554D6C" w:rsidRPr="00554D6C">
        <w:t xml:space="preserve">ntoniego </w:t>
      </w:r>
      <w:r w:rsidRPr="00554D6C">
        <w:t>J</w:t>
      </w:r>
      <w:r w:rsidR="00554D6C" w:rsidRPr="00554D6C">
        <w:t>ózefa</w:t>
      </w:r>
      <w:r w:rsidRPr="00554D6C">
        <w:t xml:space="preserve"> Madalińskiego 25</w:t>
      </w:r>
    </w:p>
    <w:p w:rsidR="00A576C3" w:rsidRPr="00554D6C" w:rsidRDefault="00A576C3" w:rsidP="00554D6C">
      <w:pPr>
        <w:tabs>
          <w:tab w:val="left" w:pos="0"/>
          <w:tab w:val="left" w:pos="284"/>
        </w:tabs>
      </w:pPr>
      <w:r w:rsidRPr="00554D6C">
        <w:t>NIP: 521-29-35-318</w:t>
      </w:r>
    </w:p>
    <w:p w:rsidR="00A576C3" w:rsidRPr="00554D6C" w:rsidRDefault="00A576C3" w:rsidP="00554D6C">
      <w:pPr>
        <w:tabs>
          <w:tab w:val="left" w:pos="0"/>
          <w:tab w:val="left" w:pos="284"/>
        </w:tabs>
      </w:pPr>
      <w:r w:rsidRPr="00554D6C">
        <w:t>REGON: 012045743</w:t>
      </w:r>
    </w:p>
    <w:p w:rsidR="00557BFC" w:rsidRPr="00554D6C" w:rsidRDefault="00557BFC" w:rsidP="00554D6C">
      <w:pPr>
        <w:jc w:val="right"/>
      </w:pPr>
    </w:p>
    <w:p w:rsidR="00557BFC" w:rsidRPr="00554D6C" w:rsidRDefault="00557BFC" w:rsidP="00554D6C">
      <w:pPr>
        <w:keepNext/>
        <w:numPr>
          <w:ilvl w:val="0"/>
          <w:numId w:val="27"/>
        </w:numPr>
        <w:tabs>
          <w:tab w:val="left" w:pos="120"/>
        </w:tabs>
        <w:ind w:left="284" w:hanging="284"/>
        <w:outlineLvl w:val="0"/>
        <w:rPr>
          <w:b/>
          <w:bCs/>
        </w:rPr>
      </w:pPr>
      <w:r w:rsidRPr="00554D6C">
        <w:rPr>
          <w:b/>
          <w:bCs/>
        </w:rPr>
        <w:t>TRYB UDZIELENIA ZAMÓWIENIA</w:t>
      </w:r>
    </w:p>
    <w:p w:rsidR="00557BFC" w:rsidRPr="00554D6C" w:rsidRDefault="00557BFC" w:rsidP="00554D6C">
      <w:pPr>
        <w:autoSpaceDE w:val="0"/>
        <w:autoSpaceDN w:val="0"/>
        <w:adjustRightInd w:val="0"/>
        <w:jc w:val="both"/>
      </w:pPr>
      <w:r w:rsidRPr="00554D6C">
        <w:t xml:space="preserve">1. Postępowanie prowadzone jest w trybie przetargu nieograniczonego zgodnie z art. 39 ustawy Prawo zamówień publicznych (tekst jednolity </w:t>
      </w:r>
      <w:r w:rsidR="00B23432" w:rsidRPr="00554D6C">
        <w:t>Dz. U. z 201</w:t>
      </w:r>
      <w:r w:rsidR="009C2E62" w:rsidRPr="00554D6C">
        <w:t>8</w:t>
      </w:r>
      <w:r w:rsidR="00D14A3F">
        <w:t xml:space="preserve"> </w:t>
      </w:r>
      <w:r w:rsidR="00B23432" w:rsidRPr="00554D6C">
        <w:t>r. poz. 1</w:t>
      </w:r>
      <w:r w:rsidR="009C2E62" w:rsidRPr="00554D6C">
        <w:t>986</w:t>
      </w:r>
      <w:r w:rsidRPr="00554D6C">
        <w:t>), zwaną w dalszej części „ustawą”.</w:t>
      </w:r>
    </w:p>
    <w:p w:rsidR="00557BFC" w:rsidRPr="00554D6C" w:rsidRDefault="00557BFC" w:rsidP="00554D6C">
      <w:pPr>
        <w:autoSpaceDE w:val="0"/>
        <w:autoSpaceDN w:val="0"/>
        <w:adjustRightInd w:val="0"/>
        <w:jc w:val="both"/>
      </w:pPr>
      <w:r w:rsidRPr="00554D6C">
        <w:t>2.  Postępowanie o wartości poniżej kwot określonych w przepisach wydanych na podstawie art. 11 ust. 8 ustawy.</w:t>
      </w:r>
    </w:p>
    <w:p w:rsidR="00557BFC" w:rsidRPr="00554D6C" w:rsidRDefault="00557BFC" w:rsidP="00554D6C">
      <w:pPr>
        <w:autoSpaceDE w:val="0"/>
        <w:autoSpaceDN w:val="0"/>
        <w:adjustRightInd w:val="0"/>
        <w:jc w:val="both"/>
      </w:pPr>
      <w:r w:rsidRPr="00554D6C">
        <w:t>3. Do czynności podejmowanych przez Zamawiającego i Wykonawców stosuje się przepisy ustawy z dnia 23 kwietnia 1964 r. Kodeks cywilny (</w:t>
      </w:r>
      <w:r w:rsidR="000E13D4" w:rsidRPr="00554D6C">
        <w:t xml:space="preserve">tekst jednolity </w:t>
      </w:r>
      <w:r w:rsidR="009A2935" w:rsidRPr="00554D6C">
        <w:t>Dz. U. z 201</w:t>
      </w:r>
      <w:r w:rsidR="000E13D4" w:rsidRPr="00554D6C">
        <w:t>8</w:t>
      </w:r>
      <w:r w:rsidR="009A2935" w:rsidRPr="00554D6C">
        <w:t xml:space="preserve"> r. poz. </w:t>
      </w:r>
      <w:r w:rsidR="000E13D4" w:rsidRPr="00554D6C">
        <w:t>1025</w:t>
      </w:r>
      <w:r w:rsidR="009A2935" w:rsidRPr="00554D6C">
        <w:t xml:space="preserve"> ze zm.</w:t>
      </w:r>
      <w:r w:rsidRPr="00554D6C">
        <w:t>), jeżeli przepisy ustawy nie stanowią inaczej.</w:t>
      </w:r>
    </w:p>
    <w:p w:rsidR="00557BFC" w:rsidRDefault="00557BFC" w:rsidP="00554D6C">
      <w:pPr>
        <w:tabs>
          <w:tab w:val="left" w:pos="0"/>
        </w:tabs>
        <w:jc w:val="both"/>
      </w:pPr>
      <w:r w:rsidRPr="00554D6C">
        <w:t>4. Zamawiający nie przewiduje spotkania Wykonawców, o którym mowa w art. 38 ust. 3 ustawy.</w:t>
      </w:r>
    </w:p>
    <w:p w:rsidR="00554D6C" w:rsidRPr="00554D6C" w:rsidRDefault="00554D6C" w:rsidP="00554D6C">
      <w:pPr>
        <w:tabs>
          <w:tab w:val="left" w:pos="0"/>
        </w:tabs>
        <w:jc w:val="both"/>
      </w:pPr>
    </w:p>
    <w:p w:rsidR="00557BFC" w:rsidRPr="00554D6C" w:rsidRDefault="00557BFC" w:rsidP="00554D6C">
      <w:pPr>
        <w:keepNext/>
        <w:numPr>
          <w:ilvl w:val="0"/>
          <w:numId w:val="27"/>
        </w:numPr>
        <w:tabs>
          <w:tab w:val="left" w:pos="120"/>
        </w:tabs>
        <w:ind w:left="284" w:hanging="284"/>
        <w:outlineLvl w:val="0"/>
        <w:rPr>
          <w:b/>
          <w:bCs/>
        </w:rPr>
      </w:pPr>
      <w:r w:rsidRPr="00554D6C">
        <w:rPr>
          <w:b/>
          <w:bCs/>
        </w:rPr>
        <w:t>OPIS PRZEDMIOTU ZAMÓWIENIA</w:t>
      </w:r>
    </w:p>
    <w:p w:rsidR="00557BFC" w:rsidRPr="00554D6C" w:rsidRDefault="00557BFC" w:rsidP="00554D6C">
      <w:pPr>
        <w:tabs>
          <w:tab w:val="left" w:pos="0"/>
        </w:tabs>
        <w:ind w:right="-2"/>
        <w:rPr>
          <w:b/>
          <w:bCs/>
          <w:u w:val="single"/>
        </w:rPr>
      </w:pPr>
      <w:r w:rsidRPr="00554D6C">
        <w:rPr>
          <w:u w:val="single"/>
        </w:rPr>
        <w:t>Przedmiotem postępowania jest:</w:t>
      </w:r>
    </w:p>
    <w:p w:rsidR="00A576C3" w:rsidRPr="00554D6C" w:rsidRDefault="00A576C3" w:rsidP="00554D6C">
      <w:pPr>
        <w:numPr>
          <w:ilvl w:val="0"/>
          <w:numId w:val="51"/>
        </w:numPr>
        <w:tabs>
          <w:tab w:val="left" w:pos="0"/>
        </w:tabs>
        <w:ind w:right="-2"/>
        <w:jc w:val="both"/>
      </w:pPr>
      <w:r w:rsidRPr="00554D6C">
        <w:t>Ubezpieczenie mienia od ognia i innych żywiołów</w:t>
      </w:r>
    </w:p>
    <w:p w:rsidR="00A576C3" w:rsidRPr="00554D6C" w:rsidRDefault="00A576C3" w:rsidP="00554D6C">
      <w:pPr>
        <w:numPr>
          <w:ilvl w:val="0"/>
          <w:numId w:val="51"/>
        </w:numPr>
        <w:tabs>
          <w:tab w:val="left" w:pos="0"/>
        </w:tabs>
        <w:ind w:right="-2"/>
        <w:jc w:val="both"/>
      </w:pPr>
      <w:r w:rsidRPr="00554D6C">
        <w:t>Ubezpieczenie szyb i przedmiotów szklanych od stłuczenia</w:t>
      </w:r>
    </w:p>
    <w:p w:rsidR="00557BFC" w:rsidRPr="00554D6C" w:rsidRDefault="00A576C3" w:rsidP="00554D6C">
      <w:pPr>
        <w:numPr>
          <w:ilvl w:val="0"/>
          <w:numId w:val="51"/>
        </w:numPr>
        <w:tabs>
          <w:tab w:val="left" w:pos="0"/>
          <w:tab w:val="left" w:pos="284"/>
        </w:tabs>
        <w:ind w:right="-2"/>
        <w:jc w:val="both"/>
      </w:pPr>
      <w:r w:rsidRPr="00554D6C">
        <w:t>Ubezpieczenie mienia od kradzieży z włamaniem i rabunku oraz ryzyka dewastacji</w:t>
      </w:r>
    </w:p>
    <w:p w:rsidR="00557BFC" w:rsidRPr="00554D6C" w:rsidRDefault="00557BFC" w:rsidP="00554D6C">
      <w:pPr>
        <w:pStyle w:val="NormalnyWeb"/>
        <w:tabs>
          <w:tab w:val="left" w:pos="0"/>
          <w:tab w:val="left" w:pos="284"/>
        </w:tabs>
        <w:spacing w:before="0" w:beforeAutospacing="0" w:after="0" w:afterAutospacing="0"/>
        <w:jc w:val="both"/>
      </w:pPr>
      <w:r w:rsidRPr="00554D6C">
        <w:t>Szczegółowe warunki zamówienia wraz z opisem przedmiotu zamówienia zgodnie z załącznikiem nr 1 do specyfikacji istotnych warunków zamówienia zwanej dalej „SIWZ”.</w:t>
      </w:r>
    </w:p>
    <w:p w:rsidR="00557BFC" w:rsidRPr="00554D6C" w:rsidRDefault="00557BFC" w:rsidP="00554D6C">
      <w:pPr>
        <w:pStyle w:val="Nagwek7"/>
        <w:numPr>
          <w:ilvl w:val="0"/>
          <w:numId w:val="0"/>
        </w:numPr>
        <w:spacing w:before="0" w:after="0"/>
        <w:ind w:left="1296" w:hanging="1296"/>
        <w:rPr>
          <w:rFonts w:ascii="Times New Roman" w:hAnsi="Times New Roman" w:cs="Times New Roman"/>
          <w:b/>
          <w:bCs/>
        </w:rPr>
      </w:pPr>
      <w:r w:rsidRPr="00554D6C">
        <w:rPr>
          <w:rFonts w:ascii="Times New Roman" w:hAnsi="Times New Roman" w:cs="Times New Roman"/>
          <w:b/>
          <w:bCs/>
        </w:rPr>
        <w:t>Kod CPV: 66.51.00.00-8</w:t>
      </w:r>
    </w:p>
    <w:p w:rsidR="004B236F" w:rsidRPr="00554D6C" w:rsidRDefault="004B236F" w:rsidP="00554D6C"/>
    <w:p w:rsidR="00F70646" w:rsidRPr="00554D6C" w:rsidRDefault="00F70646" w:rsidP="00554D6C">
      <w:pPr>
        <w:keepNext/>
        <w:numPr>
          <w:ilvl w:val="0"/>
          <w:numId w:val="27"/>
        </w:numPr>
        <w:tabs>
          <w:tab w:val="left" w:pos="120"/>
        </w:tabs>
        <w:ind w:left="284" w:hanging="284"/>
        <w:outlineLvl w:val="0"/>
        <w:rPr>
          <w:b/>
          <w:bCs/>
        </w:rPr>
      </w:pPr>
      <w:r w:rsidRPr="00554D6C">
        <w:rPr>
          <w:b/>
          <w:bCs/>
        </w:rPr>
        <w:t xml:space="preserve">TERMIN </w:t>
      </w:r>
      <w:r w:rsidR="00697757" w:rsidRPr="00554D6C">
        <w:rPr>
          <w:b/>
          <w:bCs/>
        </w:rPr>
        <w:t>WYKONANIA</w:t>
      </w:r>
      <w:r w:rsidRPr="00554D6C">
        <w:rPr>
          <w:b/>
          <w:bCs/>
        </w:rPr>
        <w:t xml:space="preserve"> ZAMÓWIENIA</w:t>
      </w:r>
    </w:p>
    <w:p w:rsidR="00F70646" w:rsidRPr="00554D6C" w:rsidRDefault="00F70646" w:rsidP="00554D6C">
      <w:pPr>
        <w:pStyle w:val="Tekstpodstawowy2"/>
        <w:numPr>
          <w:ilvl w:val="0"/>
          <w:numId w:val="7"/>
        </w:numPr>
        <w:tabs>
          <w:tab w:val="clear" w:pos="993"/>
          <w:tab w:val="left" w:pos="0"/>
        </w:tabs>
        <w:outlineLvl w:val="9"/>
        <w:rPr>
          <w:rFonts w:ascii="Times New Roman" w:hAnsi="Times New Roman" w:cs="Times New Roman"/>
          <w:sz w:val="24"/>
          <w:szCs w:val="24"/>
        </w:rPr>
      </w:pPr>
      <w:r w:rsidRPr="00554D6C">
        <w:rPr>
          <w:rFonts w:ascii="Times New Roman" w:hAnsi="Times New Roman" w:cs="Times New Roman"/>
          <w:sz w:val="24"/>
          <w:szCs w:val="24"/>
        </w:rPr>
        <w:t xml:space="preserve">Terminy wykonania – ubezpieczenie ma obejmować okres od </w:t>
      </w:r>
      <w:r w:rsidR="00A576C3" w:rsidRPr="00554D6C">
        <w:rPr>
          <w:rFonts w:ascii="Times New Roman" w:hAnsi="Times New Roman" w:cs="Times New Roman"/>
          <w:sz w:val="24"/>
          <w:szCs w:val="24"/>
        </w:rPr>
        <w:t>11.0</w:t>
      </w:r>
      <w:r w:rsidR="00C17569" w:rsidRPr="00554D6C">
        <w:rPr>
          <w:rFonts w:ascii="Times New Roman" w:hAnsi="Times New Roman" w:cs="Times New Roman"/>
          <w:sz w:val="24"/>
          <w:szCs w:val="24"/>
        </w:rPr>
        <w:t>5</w:t>
      </w:r>
      <w:r w:rsidR="00A576C3" w:rsidRPr="00554D6C">
        <w:rPr>
          <w:rFonts w:ascii="Times New Roman" w:hAnsi="Times New Roman" w:cs="Times New Roman"/>
          <w:sz w:val="24"/>
          <w:szCs w:val="24"/>
        </w:rPr>
        <w:t>.2019</w:t>
      </w:r>
      <w:r w:rsidRPr="00554D6C">
        <w:rPr>
          <w:rFonts w:ascii="Times New Roman" w:hAnsi="Times New Roman" w:cs="Times New Roman"/>
          <w:sz w:val="24"/>
          <w:szCs w:val="24"/>
        </w:rPr>
        <w:t xml:space="preserve"> r. do </w:t>
      </w:r>
      <w:r w:rsidR="00A576C3" w:rsidRPr="00554D6C">
        <w:rPr>
          <w:rFonts w:ascii="Times New Roman" w:hAnsi="Times New Roman" w:cs="Times New Roman"/>
          <w:sz w:val="24"/>
          <w:szCs w:val="24"/>
        </w:rPr>
        <w:t>10.0</w:t>
      </w:r>
      <w:r w:rsidR="00C17569" w:rsidRPr="00554D6C">
        <w:rPr>
          <w:rFonts w:ascii="Times New Roman" w:hAnsi="Times New Roman" w:cs="Times New Roman"/>
          <w:sz w:val="24"/>
          <w:szCs w:val="24"/>
        </w:rPr>
        <w:t>5</w:t>
      </w:r>
      <w:r w:rsidR="00A576C3" w:rsidRPr="00554D6C">
        <w:rPr>
          <w:rFonts w:ascii="Times New Roman" w:hAnsi="Times New Roman" w:cs="Times New Roman"/>
          <w:sz w:val="24"/>
          <w:szCs w:val="24"/>
        </w:rPr>
        <w:t>.2020</w:t>
      </w:r>
      <w:r w:rsidRPr="00554D6C">
        <w:rPr>
          <w:rFonts w:ascii="Times New Roman" w:hAnsi="Times New Roman" w:cs="Times New Roman"/>
          <w:sz w:val="24"/>
          <w:szCs w:val="24"/>
        </w:rPr>
        <w:t xml:space="preserve"> r.tj. </w:t>
      </w:r>
      <w:r w:rsidR="00A576C3" w:rsidRPr="00554D6C">
        <w:rPr>
          <w:rFonts w:ascii="Times New Roman" w:hAnsi="Times New Roman" w:cs="Times New Roman"/>
          <w:sz w:val="24"/>
          <w:szCs w:val="24"/>
        </w:rPr>
        <w:t>12</w:t>
      </w:r>
      <w:r w:rsidRPr="00554D6C">
        <w:rPr>
          <w:rFonts w:ascii="Times New Roman" w:hAnsi="Times New Roman" w:cs="Times New Roman"/>
          <w:sz w:val="24"/>
          <w:szCs w:val="24"/>
        </w:rPr>
        <w:t xml:space="preserve"> miesięcy</w:t>
      </w:r>
    </w:p>
    <w:p w:rsidR="00F70646" w:rsidRPr="00554D6C" w:rsidRDefault="00F70646" w:rsidP="00554D6C">
      <w:pPr>
        <w:pStyle w:val="Tekstpodstawowy2"/>
        <w:tabs>
          <w:tab w:val="clear" w:pos="993"/>
          <w:tab w:val="left" w:pos="567"/>
        </w:tabs>
        <w:rPr>
          <w:rFonts w:ascii="Times New Roman" w:hAnsi="Times New Roman" w:cs="Times New Roman"/>
        </w:rPr>
      </w:pPr>
    </w:p>
    <w:p w:rsidR="00697757" w:rsidRPr="00554D6C" w:rsidRDefault="00697757" w:rsidP="00554D6C">
      <w:pPr>
        <w:keepNext/>
        <w:numPr>
          <w:ilvl w:val="0"/>
          <w:numId w:val="27"/>
        </w:numPr>
        <w:tabs>
          <w:tab w:val="left" w:pos="120"/>
        </w:tabs>
        <w:ind w:left="284" w:hanging="284"/>
        <w:outlineLvl w:val="0"/>
        <w:rPr>
          <w:b/>
          <w:bCs/>
          <w:strike/>
        </w:rPr>
      </w:pPr>
      <w:r w:rsidRPr="00554D6C">
        <w:rPr>
          <w:b/>
          <w:bCs/>
        </w:rPr>
        <w:t>WARUNKI UDZIAŁU W POSTĘPOWANIU</w:t>
      </w:r>
    </w:p>
    <w:p w:rsidR="00697757" w:rsidRPr="00554D6C" w:rsidRDefault="00697757" w:rsidP="00554D6C">
      <w:pPr>
        <w:numPr>
          <w:ilvl w:val="0"/>
          <w:numId w:val="29"/>
        </w:numPr>
        <w:tabs>
          <w:tab w:val="left" w:pos="240"/>
        </w:tabs>
        <w:ind w:left="0" w:firstLine="0"/>
        <w:jc w:val="both"/>
        <w:rPr>
          <w:bCs/>
          <w:strike/>
        </w:rPr>
      </w:pPr>
      <w:bookmarkStart w:id="0" w:name="_Toc251307607"/>
      <w:bookmarkStart w:id="1" w:name="_Toc273450021"/>
      <w:r w:rsidRPr="00554D6C">
        <w:rPr>
          <w:bCs/>
        </w:rPr>
        <w:t>O udzielenie zamówienia mogą ubiegać się Wykonawcy:</w:t>
      </w:r>
      <w:bookmarkEnd w:id="0"/>
      <w:bookmarkEnd w:id="1"/>
    </w:p>
    <w:p w:rsidR="00697757" w:rsidRPr="00554D6C" w:rsidRDefault="00697757" w:rsidP="00554D6C">
      <w:pPr>
        <w:jc w:val="both"/>
      </w:pPr>
      <w:r w:rsidRPr="00554D6C">
        <w:rPr>
          <w:bCs/>
        </w:rPr>
        <w:t>1) spełniający warunki określone w art. 22 ust.</w:t>
      </w:r>
      <w:r w:rsidR="00554D6C">
        <w:rPr>
          <w:bCs/>
        </w:rPr>
        <w:t xml:space="preserve"> 1b pkt</w:t>
      </w:r>
      <w:r w:rsidRPr="00554D6C">
        <w:rPr>
          <w:bCs/>
        </w:rPr>
        <w:t xml:space="preserve"> 1 w zakresie posiadania kompetencji lub uprawnień do prowadzenia określonej działalności zawodowej czyli posiadający zezwolenie na wykonywanie działalności ubezpieczeniowej w dziale </w:t>
      </w:r>
      <w:r w:rsidR="00764D92" w:rsidRPr="00554D6C">
        <w:rPr>
          <w:bCs/>
        </w:rPr>
        <w:t>I</w:t>
      </w:r>
      <w:r w:rsidRPr="00554D6C">
        <w:rPr>
          <w:bCs/>
        </w:rPr>
        <w:t xml:space="preserve">I, o którym  mowa </w:t>
      </w:r>
      <w:r w:rsidR="008C1530">
        <w:t xml:space="preserve">w </w:t>
      </w:r>
      <w:r w:rsidR="00554D6C">
        <w:t>u</w:t>
      </w:r>
      <w:r w:rsidRPr="00554D6C">
        <w:t>stawie z dnia 11 września 2015 r. o</w:t>
      </w:r>
      <w:r w:rsidR="00554D6C">
        <w:t xml:space="preserve"> </w:t>
      </w:r>
      <w:r w:rsidRPr="00554D6C">
        <w:t>działalności ube</w:t>
      </w:r>
      <w:r w:rsidR="00554D6C">
        <w:t>zpieczeniowej i reasekuracyjnej</w:t>
      </w:r>
      <w:r w:rsidRPr="00554D6C">
        <w:t xml:space="preserve"> (tekst jednolity </w:t>
      </w:r>
      <w:r w:rsidR="00AD2954" w:rsidRPr="00554D6C">
        <w:t>Dz. U. z 2017 r. poz. 1170 ze zm.</w:t>
      </w:r>
      <w:r w:rsidRPr="00554D6C">
        <w:t>), a w przypadku gdy rozpoczęli oni działalność przed wejściem w ży</w:t>
      </w:r>
      <w:r w:rsidR="00554D6C">
        <w:t>cie u</w:t>
      </w:r>
      <w:r w:rsidRPr="00554D6C">
        <w:t xml:space="preserve">stawy z dnia 28 lipca 1990 r. </w:t>
      </w:r>
      <w:r w:rsidRPr="00554D6C">
        <w:rPr>
          <w:bCs/>
        </w:rPr>
        <w:t xml:space="preserve">o działalności ubezpieczeniowej </w:t>
      </w:r>
      <w:r w:rsidRPr="00554D6C">
        <w:t>(Dz. U. Nr 59, poz. 344 ze zm.) zaświadczenie Ministra Finansów o posiadaniu zgody na wykonywanie działalności ubezpieczeniowej.</w:t>
      </w:r>
    </w:p>
    <w:p w:rsidR="007C4508" w:rsidRDefault="00697757" w:rsidP="00697757">
      <w:pPr>
        <w:jc w:val="both"/>
      </w:pPr>
      <w:r w:rsidRPr="00E36530">
        <w:t>Zamawiający nie precyzuje wymagań w odniesieniu do warunków ok</w:t>
      </w:r>
      <w:r w:rsidR="00554D6C">
        <w:t>reślonych w art. 22 ust. 1b pkt</w:t>
      </w:r>
      <w:r w:rsidRPr="00E36530">
        <w:t xml:space="preserve"> 2 i 3</w:t>
      </w:r>
      <w:r w:rsidR="007064E7">
        <w:t xml:space="preserve"> ustawy</w:t>
      </w:r>
      <w:r w:rsidRPr="00E36530">
        <w:t>.</w:t>
      </w:r>
    </w:p>
    <w:p w:rsidR="00160CE5" w:rsidRDefault="00697757" w:rsidP="00697757">
      <w:pPr>
        <w:tabs>
          <w:tab w:val="left" w:pos="240"/>
        </w:tabs>
        <w:jc w:val="both"/>
        <w:rPr>
          <w:bCs/>
        </w:rPr>
      </w:pPr>
      <w:r w:rsidRPr="00697757">
        <w:rPr>
          <w:bCs/>
        </w:rPr>
        <w:t xml:space="preserve">2) wobec których nie zachodzą przesłanki </w:t>
      </w:r>
      <w:r w:rsidR="00554D6C">
        <w:rPr>
          <w:bCs/>
        </w:rPr>
        <w:t xml:space="preserve">skutkujące wykluczeniem z </w:t>
      </w:r>
      <w:r w:rsidR="00160CE5" w:rsidRPr="00697757">
        <w:rPr>
          <w:bCs/>
        </w:rPr>
        <w:t xml:space="preserve">postępowania </w:t>
      </w:r>
      <w:r w:rsidRPr="00697757">
        <w:rPr>
          <w:bCs/>
        </w:rPr>
        <w:t>określone w</w:t>
      </w:r>
      <w:r w:rsidR="00160CE5">
        <w:rPr>
          <w:bCs/>
        </w:rPr>
        <w:t>:</w:t>
      </w:r>
    </w:p>
    <w:p w:rsidR="00160CE5" w:rsidRDefault="00160CE5" w:rsidP="00697757">
      <w:pPr>
        <w:tabs>
          <w:tab w:val="left" w:pos="240"/>
        </w:tabs>
        <w:jc w:val="both"/>
        <w:rPr>
          <w:bCs/>
        </w:rPr>
      </w:pPr>
      <w:r>
        <w:rPr>
          <w:bCs/>
        </w:rPr>
        <w:t>a)  art. 24 ust.</w:t>
      </w:r>
      <w:r w:rsidR="00554D6C">
        <w:rPr>
          <w:bCs/>
        </w:rPr>
        <w:t xml:space="preserve"> </w:t>
      </w:r>
      <w:r>
        <w:rPr>
          <w:bCs/>
        </w:rPr>
        <w:t>1 pkt</w:t>
      </w:r>
      <w:r w:rsidR="00697757" w:rsidRPr="00697757">
        <w:rPr>
          <w:bCs/>
        </w:rPr>
        <w:t xml:space="preserve"> 12-23 ustawy</w:t>
      </w:r>
      <w:r>
        <w:rPr>
          <w:bCs/>
        </w:rPr>
        <w:t>;</w:t>
      </w:r>
    </w:p>
    <w:p w:rsidR="00160CE5" w:rsidRDefault="00160CE5" w:rsidP="00160CE5">
      <w:pPr>
        <w:tabs>
          <w:tab w:val="left" w:pos="240"/>
        </w:tabs>
        <w:jc w:val="both"/>
        <w:rPr>
          <w:bCs/>
        </w:rPr>
      </w:pPr>
      <w:r>
        <w:rPr>
          <w:bCs/>
        </w:rPr>
        <w:t>b)  art. 24 ust.</w:t>
      </w:r>
      <w:r w:rsidR="00554D6C">
        <w:rPr>
          <w:bCs/>
        </w:rPr>
        <w:t xml:space="preserve"> </w:t>
      </w:r>
      <w:r>
        <w:rPr>
          <w:bCs/>
        </w:rPr>
        <w:t xml:space="preserve">5 </w:t>
      </w:r>
      <w:r w:rsidR="00B37972">
        <w:rPr>
          <w:bCs/>
        </w:rPr>
        <w:t xml:space="preserve">pkt 2 </w:t>
      </w:r>
      <w:r>
        <w:rPr>
          <w:bCs/>
        </w:rPr>
        <w:t>ustawy</w:t>
      </w:r>
    </w:p>
    <w:p w:rsidR="00160CE5" w:rsidRDefault="00160CE5" w:rsidP="00160CE5">
      <w:pPr>
        <w:tabs>
          <w:tab w:val="left" w:pos="240"/>
        </w:tabs>
        <w:jc w:val="both"/>
        <w:rPr>
          <w:bCs/>
        </w:rPr>
      </w:pPr>
      <w:r>
        <w:rPr>
          <w:bCs/>
        </w:rPr>
        <w:t>Z postępowania wykluczeni zostaną Wykonawcy, wobec których na podstawie posiadanych  środków dowodowych Zamawiający wykazał, że w wyniku rażącego niedbalstwa nienależycie wykonywali umowę. Przez rażące niedbalstwo wykonawcy w szczególności rozumie się:</w:t>
      </w:r>
    </w:p>
    <w:p w:rsidR="00160CE5" w:rsidRDefault="00160CE5" w:rsidP="00160CE5">
      <w:pPr>
        <w:tabs>
          <w:tab w:val="left" w:pos="240"/>
          <w:tab w:val="left" w:pos="993"/>
        </w:tabs>
        <w:jc w:val="both"/>
        <w:rPr>
          <w:bCs/>
        </w:rPr>
      </w:pPr>
      <w:r>
        <w:rPr>
          <w:bCs/>
        </w:rPr>
        <w:lastRenderedPageBreak/>
        <w:t>1)</w:t>
      </w:r>
      <w:r>
        <w:rPr>
          <w:bCs/>
        </w:rPr>
        <w:tab/>
        <w:t>nieuzasadnione przekroczenie wskazanych w treści SIWZ, OWU oraz przepisami p</w:t>
      </w:r>
      <w:r w:rsidR="00554D6C">
        <w:rPr>
          <w:bCs/>
        </w:rPr>
        <w:t>rawa terminów likwidacji szkód,</w:t>
      </w:r>
    </w:p>
    <w:p w:rsidR="00160CE5" w:rsidRDefault="00160CE5" w:rsidP="00160CE5">
      <w:pPr>
        <w:tabs>
          <w:tab w:val="left" w:pos="240"/>
          <w:tab w:val="left" w:pos="993"/>
        </w:tabs>
        <w:jc w:val="both"/>
        <w:rPr>
          <w:bCs/>
        </w:rPr>
      </w:pPr>
      <w:r>
        <w:rPr>
          <w:bCs/>
        </w:rPr>
        <w:t>2)</w:t>
      </w:r>
      <w:r>
        <w:rPr>
          <w:bCs/>
        </w:rPr>
        <w:tab/>
        <w:t>niezastosowanie się do obowiązującej w SIWZ klauzuli obiegu dokumentów</w:t>
      </w:r>
    </w:p>
    <w:p w:rsidR="00160CE5" w:rsidRDefault="00160CE5" w:rsidP="00160CE5">
      <w:pPr>
        <w:tabs>
          <w:tab w:val="left" w:pos="240"/>
        </w:tabs>
        <w:jc w:val="both"/>
        <w:rPr>
          <w:bCs/>
        </w:rPr>
      </w:pPr>
      <w:r>
        <w:rPr>
          <w:bCs/>
        </w:rPr>
        <w:t>Zamawiający pisemnie poinformuje Wykonawcę o wykluczeniu  podając jego uzasadnienie faktyczne i prawne zawierające wskazanie dowodów, na których podstawie podjął decyzję.</w:t>
      </w:r>
    </w:p>
    <w:p w:rsidR="00160CE5" w:rsidRPr="00554D6C" w:rsidRDefault="00160CE5" w:rsidP="00697757">
      <w:pPr>
        <w:tabs>
          <w:tab w:val="left" w:pos="240"/>
        </w:tabs>
        <w:jc w:val="both"/>
        <w:rPr>
          <w:bCs/>
        </w:rPr>
      </w:pPr>
    </w:p>
    <w:p w:rsidR="00697757" w:rsidRPr="00697757" w:rsidRDefault="006A6ECE" w:rsidP="00697757">
      <w:pPr>
        <w:tabs>
          <w:tab w:val="left" w:pos="240"/>
        </w:tabs>
        <w:jc w:val="both"/>
        <w:rPr>
          <w:bCs/>
        </w:rPr>
      </w:pPr>
      <w:r>
        <w:rPr>
          <w:bCs/>
        </w:rPr>
        <w:t>2</w:t>
      </w:r>
      <w:r w:rsidR="00554D6C">
        <w:rPr>
          <w:bCs/>
        </w:rPr>
        <w:t>. Środki naprawcze (self-</w:t>
      </w:r>
      <w:r w:rsidR="00697757" w:rsidRPr="00697757">
        <w:rPr>
          <w:bCs/>
        </w:rPr>
        <w:t>cleaning)</w:t>
      </w:r>
    </w:p>
    <w:p w:rsidR="002A256F" w:rsidRDefault="002A256F" w:rsidP="002A256F">
      <w:pPr>
        <w:tabs>
          <w:tab w:val="left" w:pos="240"/>
        </w:tabs>
        <w:jc w:val="both"/>
        <w:rPr>
          <w:bCs/>
        </w:rPr>
      </w:pPr>
      <w:r>
        <w:rPr>
          <w:bCs/>
        </w:rPr>
        <w:t>Wykonawca, który podlega wykluczeniu na podstawie art. 24 ust. 1 pkt 13, 14, 16-20 oraz art. 24 ust. 5 pkt 2 ustawy może na podstawie art. 24 ust. 8 ustawy przedstawić dowody na to, że podjęte przez niego środki są wystarczające do wykazania jego rzetelności, w szczególności udowodnić naprawienie szkody wyrządzonej przestępstwem lub przestępstwem skarbowym, zadośćuczynienie pieniężne za doznaną krzywdę lub naprawienie szkody, wyczerpujące wyjaśnienie stanu faktycznego oraz współpracę z organami ścigania oraz podjęcie konkretnych środków technicznych, organizacyjnych i kadrowych, które są odpowiednie dla zapobiegania dalszym przestępstwom lub przestępstwom skarbowym lub nieprawi</w:t>
      </w:r>
      <w:r w:rsidR="00554D6C">
        <w:rPr>
          <w:bCs/>
        </w:rPr>
        <w:t>dłowemu postępowaniu Wykonawcy.</w:t>
      </w:r>
    </w:p>
    <w:p w:rsidR="002A256F" w:rsidRDefault="002A256F" w:rsidP="00554D6C">
      <w:pPr>
        <w:tabs>
          <w:tab w:val="left" w:pos="240"/>
        </w:tabs>
        <w:jc w:val="both"/>
        <w:rPr>
          <w:bCs/>
        </w:rPr>
      </w:pPr>
      <w:r>
        <w:rPr>
          <w:bCs/>
        </w:rPr>
        <w:t>Zastosowanie środków naprawczych nie będzie miało miejsca w stosunku do Wykonawców będącego podmiotem zbiorowym, Wykonawcy wobec którego orzeczono prawomocnym wyrokiem sądu zakaz ubiegania się o udzielenie zamówienia oraz wobec którego nie upłynął jeszcze określony w tym wyroku okres obowiązywania tego zakazu.</w:t>
      </w:r>
    </w:p>
    <w:p w:rsidR="002A256F" w:rsidRDefault="002A256F" w:rsidP="00554D6C">
      <w:pPr>
        <w:tabs>
          <w:tab w:val="left" w:pos="240"/>
        </w:tabs>
        <w:jc w:val="both"/>
        <w:rPr>
          <w:bCs/>
        </w:rPr>
      </w:pPr>
      <w:r>
        <w:rPr>
          <w:bCs/>
        </w:rPr>
        <w:t>Wykonawca nie podlega wykluczeniu, jeżeli Zamawiający, uwzględniając wagę i szczególne okoliczności czynu Wykonawcy uzna za wystarczające przedstawione przez niego dow</w:t>
      </w:r>
      <w:r w:rsidR="008C1530">
        <w:rPr>
          <w:bCs/>
        </w:rPr>
        <w:t>ody. W </w:t>
      </w:r>
      <w:r>
        <w:rPr>
          <w:bCs/>
        </w:rPr>
        <w:t>przypadku nieuwzględnienia przedstawionych dowodów Zamawiający może wykluczyć Wykonawcę.</w:t>
      </w:r>
    </w:p>
    <w:p w:rsidR="00697757" w:rsidRPr="00697757" w:rsidRDefault="00697757" w:rsidP="00554D6C">
      <w:pPr>
        <w:tabs>
          <w:tab w:val="left" w:pos="240"/>
        </w:tabs>
        <w:jc w:val="both"/>
        <w:rPr>
          <w:bCs/>
        </w:rPr>
      </w:pPr>
    </w:p>
    <w:p w:rsidR="00697757" w:rsidRPr="00697757" w:rsidRDefault="00697757" w:rsidP="00554D6C">
      <w:pPr>
        <w:keepNext/>
        <w:numPr>
          <w:ilvl w:val="0"/>
          <w:numId w:val="27"/>
        </w:numPr>
        <w:tabs>
          <w:tab w:val="left" w:pos="120"/>
        </w:tabs>
        <w:ind w:left="120" w:hanging="120"/>
        <w:jc w:val="both"/>
        <w:outlineLvl w:val="0"/>
        <w:rPr>
          <w:b/>
          <w:bCs/>
        </w:rPr>
      </w:pPr>
      <w:bookmarkStart w:id="2" w:name="_Toc251307615"/>
      <w:bookmarkStart w:id="3" w:name="_Toc256838689"/>
      <w:bookmarkStart w:id="4" w:name="_Toc273450028"/>
      <w:r w:rsidRPr="00697757">
        <w:rPr>
          <w:b/>
          <w:bCs/>
        </w:rPr>
        <w:t xml:space="preserve">WYKAZ OŚWIADCZEŃ LUB DOKUMENTÓW POTWIERDZAJĄCYCH  SPEŁNIENIE WARUNKÓW UDZIAŁU W POSTĘPOWANIU ORAZ BRAK PODSTAW WYKLUCZENIA </w:t>
      </w:r>
    </w:p>
    <w:p w:rsidR="00697757" w:rsidRPr="00554D6C" w:rsidRDefault="00697757" w:rsidP="00554D6C">
      <w:pPr>
        <w:keepNext/>
        <w:numPr>
          <w:ilvl w:val="0"/>
          <w:numId w:val="30"/>
        </w:numPr>
        <w:tabs>
          <w:tab w:val="left" w:pos="240"/>
        </w:tabs>
        <w:ind w:left="0" w:firstLine="0"/>
        <w:jc w:val="both"/>
        <w:rPr>
          <w:bCs/>
          <w:strike/>
        </w:rPr>
      </w:pPr>
      <w:bookmarkStart w:id="5" w:name="_Toc273450024"/>
      <w:r w:rsidRPr="00554D6C">
        <w:rPr>
          <w:b/>
          <w:bCs/>
        </w:rPr>
        <w:t>W celu potwierdzenia spełniania warunków udziału w postępowaniu</w:t>
      </w:r>
      <w:bookmarkEnd w:id="5"/>
      <w:r w:rsidRPr="00554D6C">
        <w:rPr>
          <w:b/>
          <w:bCs/>
        </w:rPr>
        <w:t xml:space="preserve"> Wykonawcy składają oświadczenie, że:</w:t>
      </w:r>
    </w:p>
    <w:p w:rsidR="00697757" w:rsidRDefault="00697757" w:rsidP="00804621">
      <w:pPr>
        <w:jc w:val="both"/>
      </w:pPr>
      <w:r w:rsidRPr="00697757">
        <w:rPr>
          <w:bCs/>
        </w:rPr>
        <w:t>1) spełniają warunki określone w art. 22 ust.</w:t>
      </w:r>
      <w:r w:rsidR="00554D6C">
        <w:rPr>
          <w:bCs/>
        </w:rPr>
        <w:t xml:space="preserve"> </w:t>
      </w:r>
      <w:r w:rsidRPr="00697757">
        <w:rPr>
          <w:bCs/>
        </w:rPr>
        <w:t>1b pkt. 1 tj. w zakresie posiadania</w:t>
      </w:r>
      <w:r w:rsidR="00554D6C">
        <w:rPr>
          <w:bCs/>
        </w:rPr>
        <w:t xml:space="preserve"> </w:t>
      </w:r>
      <w:r>
        <w:rPr>
          <w:bCs/>
          <w:color w:val="000000"/>
        </w:rPr>
        <w:t>kompetencji lub uprawnienia do prowadzenia określonej działalności zawodowej</w:t>
      </w:r>
      <w:r w:rsidR="00554D6C">
        <w:rPr>
          <w:bCs/>
          <w:color w:val="000000"/>
        </w:rPr>
        <w:t>,</w:t>
      </w:r>
      <w:r>
        <w:rPr>
          <w:bCs/>
          <w:color w:val="000000"/>
        </w:rPr>
        <w:t xml:space="preserve"> czyli posiadają </w:t>
      </w:r>
      <w:r w:rsidRPr="00393E6F">
        <w:rPr>
          <w:bCs/>
          <w:color w:val="000000"/>
        </w:rPr>
        <w:t xml:space="preserve">zezwolenie na wykonywanie </w:t>
      </w:r>
      <w:r w:rsidRPr="00F9314D">
        <w:rPr>
          <w:bCs/>
        </w:rPr>
        <w:t>działalności ubezpieczeniowej</w:t>
      </w:r>
      <w:r>
        <w:rPr>
          <w:bCs/>
        </w:rPr>
        <w:t xml:space="preserve"> w dziale </w:t>
      </w:r>
      <w:r w:rsidR="00764D92">
        <w:rPr>
          <w:bCs/>
        </w:rPr>
        <w:t>I</w:t>
      </w:r>
      <w:r>
        <w:rPr>
          <w:bCs/>
        </w:rPr>
        <w:t>I,</w:t>
      </w:r>
      <w:r w:rsidR="00554D6C">
        <w:rPr>
          <w:bCs/>
        </w:rPr>
        <w:t xml:space="preserve"> o którym</w:t>
      </w:r>
      <w:r w:rsidRPr="00F9314D">
        <w:rPr>
          <w:bCs/>
        </w:rPr>
        <w:t xml:space="preserve"> mowa </w:t>
      </w:r>
      <w:r w:rsidR="0017428D">
        <w:t xml:space="preserve">w </w:t>
      </w:r>
      <w:r w:rsidR="00554D6C">
        <w:t>u</w:t>
      </w:r>
      <w:r w:rsidRPr="00F9314D">
        <w:t>staw</w:t>
      </w:r>
      <w:r w:rsidR="00554D6C">
        <w:t xml:space="preserve">ie z dnia 11 września 2015 r. o </w:t>
      </w:r>
      <w:r w:rsidRPr="00F9314D">
        <w:t>działalności ubez</w:t>
      </w:r>
      <w:r w:rsidR="00554D6C">
        <w:t xml:space="preserve">pieczeniowej i reasekuracyjnej </w:t>
      </w:r>
      <w:r w:rsidRPr="00F9314D">
        <w:t xml:space="preserve">(tekst jednolity </w:t>
      </w:r>
      <w:r w:rsidR="00AD2954">
        <w:t>Dz</w:t>
      </w:r>
      <w:r w:rsidR="00FF215D">
        <w:t>. U. z 2017 </w:t>
      </w:r>
      <w:r w:rsidR="00554D6C">
        <w:t>r. poz. 1170 ze zm.</w:t>
      </w:r>
      <w:r w:rsidRPr="00F9314D">
        <w:t>), a</w:t>
      </w:r>
      <w:r w:rsidRPr="00B4645F">
        <w:rPr>
          <w:color w:val="000000"/>
        </w:rPr>
        <w:t xml:space="preserve"> w przypadku gdy rozpocz</w:t>
      </w:r>
      <w:r>
        <w:rPr>
          <w:color w:val="000000"/>
        </w:rPr>
        <w:t>ęli</w:t>
      </w:r>
      <w:r w:rsidRPr="00B4645F">
        <w:rPr>
          <w:color w:val="000000"/>
        </w:rPr>
        <w:t xml:space="preserve"> on</w:t>
      </w:r>
      <w:r>
        <w:rPr>
          <w:color w:val="000000"/>
        </w:rPr>
        <w:t>i</w:t>
      </w:r>
      <w:r w:rsidRPr="00B4645F">
        <w:rPr>
          <w:color w:val="000000"/>
        </w:rPr>
        <w:t xml:space="preserve"> dzia</w:t>
      </w:r>
      <w:r w:rsidR="00554D6C">
        <w:rPr>
          <w:color w:val="000000"/>
        </w:rPr>
        <w:t>łalność przed wejściem w życie u</w:t>
      </w:r>
      <w:r w:rsidRPr="00B4645F">
        <w:rPr>
          <w:color w:val="000000"/>
        </w:rPr>
        <w:t>stawy</w:t>
      </w:r>
      <w:r w:rsidRPr="00B4645F">
        <w:t xml:space="preserve"> z dnia 28 lipca 1990 r. </w:t>
      </w:r>
      <w:r w:rsidRPr="00B4645F">
        <w:rPr>
          <w:bCs/>
        </w:rPr>
        <w:t xml:space="preserve">o działalności ubezpieczeniowej </w:t>
      </w:r>
      <w:r w:rsidRPr="00B4645F">
        <w:t>(Dz. U. Nr 59, poz. 344 ze zm.) zaświadczenie Ministra Finansów o posiadaniu zgody na wykonywani</w:t>
      </w:r>
      <w:r>
        <w:t>e działalności ubezpieczeniowej.</w:t>
      </w:r>
    </w:p>
    <w:p w:rsidR="00697757" w:rsidRPr="00697757" w:rsidRDefault="00697757" w:rsidP="00804621">
      <w:pPr>
        <w:tabs>
          <w:tab w:val="left" w:pos="240"/>
        </w:tabs>
        <w:jc w:val="both"/>
        <w:rPr>
          <w:bCs/>
        </w:rPr>
      </w:pPr>
      <w:r>
        <w:rPr>
          <w:bCs/>
        </w:rPr>
        <w:t>2</w:t>
      </w:r>
      <w:r w:rsidRPr="00697757">
        <w:rPr>
          <w:bCs/>
        </w:rPr>
        <w:t xml:space="preserve">) nie zachodzą wobec nich przesłanki określone w art. 24 ust.1 pkt. 12-23 </w:t>
      </w:r>
      <w:r w:rsidR="00D14192">
        <w:rPr>
          <w:bCs/>
        </w:rPr>
        <w:t xml:space="preserve">i art. 24 ust.5 pkt. 2 </w:t>
      </w:r>
      <w:r w:rsidRPr="00697757">
        <w:rPr>
          <w:bCs/>
        </w:rPr>
        <w:t>u</w:t>
      </w:r>
      <w:r w:rsidR="00804621">
        <w:rPr>
          <w:bCs/>
        </w:rPr>
        <w:t xml:space="preserve">stawy skutkujące wykluczeniem z </w:t>
      </w:r>
      <w:r w:rsidRPr="00697757">
        <w:rPr>
          <w:bCs/>
        </w:rPr>
        <w:t>postępowania.</w:t>
      </w:r>
    </w:p>
    <w:p w:rsidR="00697757" w:rsidRPr="00554D6C" w:rsidRDefault="00697757" w:rsidP="00804621">
      <w:pPr>
        <w:jc w:val="both"/>
      </w:pPr>
    </w:p>
    <w:p w:rsidR="00697757" w:rsidRPr="009518A7" w:rsidRDefault="00697757" w:rsidP="00804621">
      <w:pPr>
        <w:keepNext/>
        <w:numPr>
          <w:ilvl w:val="0"/>
          <w:numId w:val="30"/>
        </w:numPr>
        <w:tabs>
          <w:tab w:val="left" w:pos="240"/>
        </w:tabs>
        <w:ind w:left="0" w:firstLine="0"/>
        <w:rPr>
          <w:b/>
          <w:bCs/>
        </w:rPr>
      </w:pPr>
      <w:bookmarkStart w:id="6" w:name="_Toc256838688"/>
      <w:bookmarkStart w:id="7" w:name="_Toc273450027"/>
      <w:bookmarkStart w:id="8" w:name="_Toc251307614"/>
      <w:r w:rsidRPr="009518A7">
        <w:rPr>
          <w:b/>
          <w:bCs/>
        </w:rPr>
        <w:t xml:space="preserve">Wykonawcy występujący wspólnie w rozumieniu </w:t>
      </w:r>
      <w:r>
        <w:rPr>
          <w:b/>
          <w:bCs/>
        </w:rPr>
        <w:t>art.</w:t>
      </w:r>
      <w:r w:rsidRPr="009518A7">
        <w:rPr>
          <w:b/>
          <w:bCs/>
        </w:rPr>
        <w:t xml:space="preserve"> 23 ustawy</w:t>
      </w:r>
      <w:bookmarkEnd w:id="6"/>
      <w:bookmarkEnd w:id="7"/>
      <w:bookmarkEnd w:id="8"/>
    </w:p>
    <w:p w:rsidR="00697757" w:rsidRPr="0004759B" w:rsidRDefault="00697757" w:rsidP="00804621">
      <w:pPr>
        <w:pStyle w:val="Tekstpodstawowy"/>
        <w:numPr>
          <w:ilvl w:val="0"/>
          <w:numId w:val="6"/>
        </w:numPr>
        <w:tabs>
          <w:tab w:val="clear" w:pos="1440"/>
          <w:tab w:val="num" w:pos="0"/>
          <w:tab w:val="left" w:pos="426"/>
        </w:tabs>
        <w:overflowPunct w:val="0"/>
        <w:autoSpaceDE w:val="0"/>
        <w:autoSpaceDN w:val="0"/>
        <w:adjustRightInd w:val="0"/>
        <w:ind w:left="0" w:firstLine="0"/>
        <w:jc w:val="both"/>
        <w:textAlignment w:val="baseline"/>
        <w:rPr>
          <w:b/>
          <w:bCs/>
          <w:sz w:val="24"/>
          <w:szCs w:val="24"/>
        </w:rPr>
      </w:pPr>
      <w:r w:rsidRPr="0004759B">
        <w:rPr>
          <w:sz w:val="24"/>
          <w:szCs w:val="24"/>
        </w:rPr>
        <w:t>Wykonawcy występujący wspólnie (np. konsorcjum), mają obowiązek ustanowić pełnomocnika do reprezentowania ich w</w:t>
      </w:r>
      <w:r w:rsidR="008C1530"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>niniejszym postępowaniu albo reprezentowania ich</w:t>
      </w:r>
      <w:r w:rsidR="008C1530"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>w</w:t>
      </w:r>
      <w:r w:rsidR="008C1530">
        <w:rPr>
          <w:sz w:val="24"/>
          <w:szCs w:val="24"/>
        </w:rPr>
        <w:t> </w:t>
      </w:r>
      <w:r w:rsidRPr="0004759B">
        <w:rPr>
          <w:sz w:val="24"/>
          <w:szCs w:val="24"/>
        </w:rPr>
        <w:t xml:space="preserve">niniejszym </w:t>
      </w:r>
      <w:r w:rsidR="0017428D">
        <w:rPr>
          <w:sz w:val="24"/>
          <w:szCs w:val="24"/>
        </w:rPr>
        <w:t xml:space="preserve">postępowaniu i zawarcia umowy w </w:t>
      </w:r>
      <w:r w:rsidRPr="0004759B">
        <w:rPr>
          <w:sz w:val="24"/>
          <w:szCs w:val="24"/>
        </w:rPr>
        <w:t>sprawie zamówienia publicznego, chyba, że pełnomocnictwo takie wynika z dołączonych do ofert dokumentów np. umowy konsorcjum.</w:t>
      </w:r>
    </w:p>
    <w:p w:rsidR="00697757" w:rsidRPr="0004759B" w:rsidRDefault="00697757" w:rsidP="00804621">
      <w:pPr>
        <w:pStyle w:val="Tekstpodstawowy"/>
        <w:tabs>
          <w:tab w:val="num" w:pos="0"/>
        </w:tabs>
        <w:jc w:val="both"/>
        <w:rPr>
          <w:sz w:val="24"/>
          <w:szCs w:val="24"/>
        </w:rPr>
      </w:pPr>
      <w:r w:rsidRPr="0004759B">
        <w:rPr>
          <w:sz w:val="24"/>
          <w:szCs w:val="24"/>
        </w:rPr>
        <w:t>Uwaga: pełnomocnictwo musi być udzielone przez wszy</w:t>
      </w:r>
      <w:r w:rsidR="008C1530">
        <w:rPr>
          <w:sz w:val="24"/>
          <w:szCs w:val="24"/>
        </w:rPr>
        <w:t>stkich Wykonawców wchodzących w </w:t>
      </w:r>
      <w:r w:rsidRPr="0004759B">
        <w:rPr>
          <w:sz w:val="24"/>
          <w:szCs w:val="24"/>
        </w:rPr>
        <w:t>skład konsorcjum oraz powinno mieć określony zakres.</w:t>
      </w:r>
    </w:p>
    <w:p w:rsidR="00697757" w:rsidRPr="00697757" w:rsidRDefault="00697757" w:rsidP="00804621">
      <w:pPr>
        <w:numPr>
          <w:ilvl w:val="0"/>
          <w:numId w:val="6"/>
        </w:numPr>
        <w:tabs>
          <w:tab w:val="clear" w:pos="1440"/>
          <w:tab w:val="left" w:pos="0"/>
          <w:tab w:val="num" w:pos="284"/>
        </w:tabs>
        <w:ind w:left="23" w:hanging="23"/>
        <w:jc w:val="both"/>
      </w:pPr>
      <w:r w:rsidRPr="00697757">
        <w:t>Każdy z Wykonawców, którzy wspólnie ubiegają się o zamówienie zobowiązany jest złożyć  oświadczenie potwierdzające, że spełnia warunki udziału w postępowaniu.</w:t>
      </w:r>
    </w:p>
    <w:p w:rsidR="00697757" w:rsidRPr="0004759B" w:rsidRDefault="00697757" w:rsidP="00804621">
      <w:pPr>
        <w:numPr>
          <w:ilvl w:val="0"/>
          <w:numId w:val="6"/>
        </w:numPr>
        <w:tabs>
          <w:tab w:val="clear" w:pos="1440"/>
          <w:tab w:val="num" w:pos="0"/>
          <w:tab w:val="num" w:pos="360"/>
          <w:tab w:val="num" w:pos="1260"/>
        </w:tabs>
        <w:ind w:left="0" w:firstLine="0"/>
        <w:jc w:val="both"/>
      </w:pPr>
      <w:r w:rsidRPr="0004759B">
        <w:lastRenderedPageBreak/>
        <w:t>Wszelka korespondencja oraz rozlicze</w:t>
      </w:r>
      <w:r w:rsidR="008C1530">
        <w:t xml:space="preserve">nia dokonywane będą wyłącznie z </w:t>
      </w:r>
      <w:r w:rsidRPr="0004759B">
        <w:t>pełnomocnikiem.</w:t>
      </w:r>
    </w:p>
    <w:p w:rsidR="00697757" w:rsidRPr="0004759B" w:rsidRDefault="00697757" w:rsidP="00804621">
      <w:pPr>
        <w:numPr>
          <w:ilvl w:val="0"/>
          <w:numId w:val="6"/>
        </w:numPr>
        <w:tabs>
          <w:tab w:val="num" w:pos="360"/>
          <w:tab w:val="num" w:pos="1260"/>
        </w:tabs>
        <w:ind w:left="0" w:firstLine="0"/>
        <w:jc w:val="both"/>
      </w:pPr>
      <w:r w:rsidRPr="0004759B">
        <w:t>Zamawiający żąda przed zawarciem umowy w sprawie zamówienia publicznego umowy regulującej współpracę Wykonawców występujących wspólnie.</w:t>
      </w:r>
    </w:p>
    <w:p w:rsidR="00697757" w:rsidRDefault="00697757" w:rsidP="00804621">
      <w:pPr>
        <w:numPr>
          <w:ilvl w:val="0"/>
          <w:numId w:val="6"/>
        </w:numPr>
        <w:tabs>
          <w:tab w:val="num" w:pos="360"/>
        </w:tabs>
        <w:ind w:left="0" w:firstLine="0"/>
        <w:jc w:val="both"/>
      </w:pPr>
      <w:r w:rsidRPr="0004759B">
        <w:t>Wszyscy członkowie konsorcjum ponoszą solidarnie odpowiedzialność prawną za realizację zamówienia. Problematykę zobowiązań solidarnych w zakresie nie uregulowanym przez umowę konsorcjum regul</w:t>
      </w:r>
      <w:r>
        <w:t>ują przepisy Kodeksu cywilnego.</w:t>
      </w:r>
    </w:p>
    <w:bookmarkEnd w:id="2"/>
    <w:bookmarkEnd w:id="3"/>
    <w:bookmarkEnd w:id="4"/>
    <w:p w:rsidR="00F70646" w:rsidRPr="00EF636F" w:rsidRDefault="00F70646" w:rsidP="00804621">
      <w:pPr>
        <w:ind w:left="284" w:hanging="284"/>
        <w:jc w:val="both"/>
        <w:rPr>
          <w:b/>
        </w:rPr>
      </w:pPr>
    </w:p>
    <w:p w:rsidR="00F70646" w:rsidRPr="00804621" w:rsidRDefault="00F70646" w:rsidP="00804621">
      <w:pPr>
        <w:pStyle w:val="Akapitzlist"/>
        <w:numPr>
          <w:ilvl w:val="0"/>
          <w:numId w:val="30"/>
        </w:numPr>
        <w:ind w:left="720" w:hanging="240"/>
        <w:jc w:val="both"/>
        <w:rPr>
          <w:b/>
          <w:bCs/>
        </w:rPr>
      </w:pPr>
      <w:r w:rsidRPr="00804621">
        <w:rPr>
          <w:b/>
          <w:bCs/>
        </w:rPr>
        <w:t>Wykonawcy działający w formie towarzystwa ubezpieczeń wzajemnych</w:t>
      </w:r>
    </w:p>
    <w:p w:rsidR="00921CFC" w:rsidRDefault="00921CFC" w:rsidP="00921CFC">
      <w:pPr>
        <w:jc w:val="both"/>
      </w:pPr>
      <w:r>
        <w:t>Jeżeli Wykonawca działa w formie towarzystwa ubezpieczeń wzajemnych, w przypadku udzielenia mu zamówienia, umowa nie będzie zawarta na zasadzie wzajemności a Zamawiający nie będzie zob</w:t>
      </w:r>
      <w:r w:rsidR="0017428D">
        <w:t>owiązany zostać jego członkiem.</w:t>
      </w:r>
    </w:p>
    <w:p w:rsidR="00364E34" w:rsidRDefault="00364E34" w:rsidP="00804621">
      <w:pPr>
        <w:jc w:val="both"/>
      </w:pPr>
    </w:p>
    <w:p w:rsidR="00364E34" w:rsidRPr="00804621" w:rsidRDefault="00364E34" w:rsidP="00804621">
      <w:pPr>
        <w:numPr>
          <w:ilvl w:val="0"/>
          <w:numId w:val="69"/>
        </w:numPr>
        <w:ind w:left="363"/>
        <w:jc w:val="both"/>
      </w:pPr>
      <w:r w:rsidRPr="00804621">
        <w:rPr>
          <w:b/>
        </w:rPr>
        <w:t>ZATRUDNIENIE OSÓB, O KTÓRYCH MOWA W ART. 29 UST. 3A USTAWY</w:t>
      </w:r>
    </w:p>
    <w:p w:rsidR="00364E34" w:rsidRDefault="00364E34" w:rsidP="00804621">
      <w:pPr>
        <w:pStyle w:val="Akapitzlist"/>
        <w:numPr>
          <w:ilvl w:val="3"/>
          <w:numId w:val="69"/>
        </w:numPr>
        <w:ind w:left="284" w:hanging="284"/>
        <w:contextualSpacing/>
        <w:jc w:val="both"/>
      </w:pPr>
      <w:r>
        <w:t>Zamawiający wymaga zatrudnienia na podstawie umowy o pracę przez wykonawcę lub podwykonawcę osób wykonujących czynności w trakcie realizacji zamówienia polegające na zaksięgowaniu wpływu składki ubezpieczeniowej za okres wynikający z umowy oraz wypłacie odszkod</w:t>
      </w:r>
      <w:r w:rsidR="0017428D">
        <w:t>owania za szkodę Zamawiającemu.</w:t>
      </w:r>
    </w:p>
    <w:p w:rsidR="00364E34" w:rsidRDefault="00364E34" w:rsidP="00804621">
      <w:pPr>
        <w:numPr>
          <w:ilvl w:val="3"/>
          <w:numId w:val="69"/>
        </w:numPr>
        <w:ind w:left="284" w:hanging="284"/>
        <w:jc w:val="both"/>
      </w:pPr>
      <w:r>
        <w:t>Zamawiający ma prawo skontrolowania Wykonawcy w zakresie spełniania wymagań określonych w pkt. 1. Na żądanie Zamawiającego, w terminie wskazanym przez Zamawiającego nie krótszym niż 5</w:t>
      </w:r>
      <w:r w:rsidR="00804621">
        <w:t xml:space="preserve"> </w:t>
      </w:r>
      <w:r>
        <w:t xml:space="preserve">dni roboczych, Wykonawca zobowiązuje się przedłożyć do wglądu oświadczenie potwierdzające, </w:t>
      </w:r>
      <w:r w:rsidR="00804621">
        <w:t>że pracownicy, o których mowa w </w:t>
      </w:r>
      <w:r>
        <w:t>ust. 1 s</w:t>
      </w:r>
      <w:r w:rsidR="0017428D">
        <w:t>ą zatrudnieni na umowę o pracę.</w:t>
      </w:r>
    </w:p>
    <w:p w:rsidR="00364E34" w:rsidRDefault="00364E34" w:rsidP="00804621">
      <w:pPr>
        <w:numPr>
          <w:ilvl w:val="3"/>
          <w:numId w:val="69"/>
        </w:numPr>
        <w:ind w:left="284" w:hanging="284"/>
        <w:jc w:val="both"/>
      </w:pPr>
      <w:r>
        <w:t>Nieprzedłożenie  przez Wykonawcę dokumentów, o których mowa  w pkt. 2 traktowane będzie jako niewypełnienie obowiązku określonego w</w:t>
      </w:r>
      <w:r w:rsidR="0017428D">
        <w:t xml:space="preserve"> SIWZ i art. 29 ust. 3a ustawy.</w:t>
      </w:r>
    </w:p>
    <w:p w:rsidR="00364E34" w:rsidRDefault="00364E34" w:rsidP="00804621">
      <w:pPr>
        <w:jc w:val="both"/>
      </w:pPr>
    </w:p>
    <w:p w:rsidR="00697757" w:rsidRPr="00442B09" w:rsidRDefault="00697757" w:rsidP="00804621">
      <w:pPr>
        <w:keepNext/>
        <w:numPr>
          <w:ilvl w:val="0"/>
          <w:numId w:val="69"/>
        </w:numPr>
        <w:tabs>
          <w:tab w:val="left" w:pos="120"/>
        </w:tabs>
        <w:ind w:hanging="816"/>
        <w:outlineLvl w:val="0"/>
        <w:rPr>
          <w:b/>
          <w:bCs/>
        </w:rPr>
      </w:pPr>
      <w:r w:rsidRPr="00442B09">
        <w:rPr>
          <w:b/>
          <w:bCs/>
        </w:rPr>
        <w:t>SPOSÓB PRZYGOTOWANIA OFERTY</w:t>
      </w:r>
    </w:p>
    <w:p w:rsidR="00697757" w:rsidRPr="00A576C3" w:rsidRDefault="00EF2507" w:rsidP="00804621">
      <w:pPr>
        <w:numPr>
          <w:ilvl w:val="0"/>
          <w:numId w:val="2"/>
        </w:numPr>
        <w:tabs>
          <w:tab w:val="num" w:pos="0"/>
          <w:tab w:val="left" w:pos="284"/>
        </w:tabs>
        <w:ind w:left="0" w:firstLine="0"/>
        <w:jc w:val="both"/>
      </w:pPr>
      <w:r w:rsidRPr="00A576C3">
        <w:t>Na ofertę składają się następujące dokumenty, które składa Wykonawca</w:t>
      </w:r>
      <w:r w:rsidR="00697757" w:rsidRPr="00A576C3">
        <w:t>:</w:t>
      </w:r>
    </w:p>
    <w:p w:rsidR="00697757" w:rsidRPr="00A576C3" w:rsidRDefault="00697757" w:rsidP="00804621">
      <w:pPr>
        <w:numPr>
          <w:ilvl w:val="0"/>
          <w:numId w:val="60"/>
        </w:numPr>
        <w:jc w:val="both"/>
      </w:pPr>
      <w:r w:rsidRPr="00A576C3">
        <w:t xml:space="preserve">Formularz oferty– Załącznik Nr </w:t>
      </w:r>
      <w:r w:rsidR="00A576C3" w:rsidRPr="00A576C3">
        <w:t>2</w:t>
      </w:r>
      <w:r w:rsidRPr="00A576C3">
        <w:t xml:space="preserve"> do SIWZ</w:t>
      </w:r>
    </w:p>
    <w:p w:rsidR="00697757" w:rsidRPr="00A576C3" w:rsidRDefault="00697757" w:rsidP="00804621">
      <w:pPr>
        <w:numPr>
          <w:ilvl w:val="0"/>
          <w:numId w:val="60"/>
        </w:numPr>
        <w:jc w:val="both"/>
      </w:pPr>
      <w:r w:rsidRPr="00A576C3">
        <w:t>Ogólne warunki ubezpieczenia wnioskowanych ryzyk</w:t>
      </w:r>
      <w:r w:rsidR="00FF215D">
        <w:t xml:space="preserve"> </w:t>
      </w:r>
      <w:r w:rsidRPr="00A576C3">
        <w:t>(nie dotyczy ubezpieczeń obowiązkowych)</w:t>
      </w:r>
      <w:r w:rsidR="00FF215D">
        <w:t>.</w:t>
      </w:r>
    </w:p>
    <w:p w:rsidR="00EF2507" w:rsidRPr="00A576C3" w:rsidRDefault="00EF2507" w:rsidP="00804621">
      <w:pPr>
        <w:numPr>
          <w:ilvl w:val="0"/>
          <w:numId w:val="60"/>
        </w:numPr>
        <w:jc w:val="both"/>
      </w:pPr>
      <w:r w:rsidRPr="00A576C3">
        <w:t>Oświadczenie o niepodleganiu wykluczeniu i spełnianiu warunków udziału w</w:t>
      </w:r>
      <w:r w:rsidR="008C1530">
        <w:t xml:space="preserve"> </w:t>
      </w:r>
      <w:r w:rsidRPr="00A576C3">
        <w:t>postępowaniu</w:t>
      </w:r>
      <w:r w:rsidR="00FF215D">
        <w:t>.</w:t>
      </w:r>
    </w:p>
    <w:p w:rsidR="00542843" w:rsidRPr="00A576C3" w:rsidRDefault="00542843" w:rsidP="00804621">
      <w:pPr>
        <w:pStyle w:val="Tekstpodstawowy2"/>
        <w:numPr>
          <w:ilvl w:val="0"/>
          <w:numId w:val="60"/>
        </w:numPr>
        <w:tabs>
          <w:tab w:val="left" w:pos="708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A576C3">
        <w:rPr>
          <w:rFonts w:ascii="Times New Roman" w:hAnsi="Times New Roman" w:cs="Times New Roman"/>
          <w:sz w:val="24"/>
          <w:szCs w:val="24"/>
        </w:rPr>
        <w:t>Oświadczenie wykonawcy w zakresie wypełnienia obowiązków informacyjnych z art. 13 lub art. 14 RODO</w:t>
      </w:r>
    </w:p>
    <w:p w:rsidR="00697757" w:rsidRPr="00A576C3" w:rsidRDefault="00697757" w:rsidP="00804621">
      <w:pPr>
        <w:numPr>
          <w:ilvl w:val="0"/>
          <w:numId w:val="60"/>
        </w:numPr>
        <w:jc w:val="both"/>
      </w:pPr>
      <w:r w:rsidRPr="00A576C3">
        <w:t>Pełnomocnictwo dla osób podpisujących ofert</w:t>
      </w:r>
      <w:r w:rsidR="00EF2507" w:rsidRPr="00A576C3">
        <w:t>ę</w:t>
      </w:r>
      <w:r w:rsidR="000526E9" w:rsidRPr="00A576C3">
        <w:t xml:space="preserve"> w imieniu i na rzecz Wykonawcy</w:t>
      </w:r>
    </w:p>
    <w:p w:rsidR="00697757" w:rsidRPr="00A576C3" w:rsidRDefault="00764D92" w:rsidP="00804621">
      <w:pPr>
        <w:tabs>
          <w:tab w:val="left" w:pos="284"/>
        </w:tabs>
        <w:jc w:val="both"/>
      </w:pPr>
      <w:r w:rsidRPr="00A576C3">
        <w:t>2</w:t>
      </w:r>
      <w:r w:rsidR="00442B09" w:rsidRPr="00A576C3">
        <w:t>.</w:t>
      </w:r>
      <w:r w:rsidR="00804621">
        <w:t xml:space="preserve"> </w:t>
      </w:r>
      <w:r w:rsidR="00697757" w:rsidRPr="00A576C3">
        <w:t>Ofertę należy złożyć (przesłać) w sposób gwarantujący jej nienaruszalność w</w:t>
      </w:r>
      <w:r w:rsidR="008C1530">
        <w:t xml:space="preserve"> nieprzejrzystej i </w:t>
      </w:r>
      <w:r w:rsidR="00697757" w:rsidRPr="00A576C3">
        <w:t>zamkniętej kopercie, w sposób gwarantujący zachowanie poufności jej treści. Dokumenty stanowiące część oferty składane są  w oryginałach lub kopiach  poświadc</w:t>
      </w:r>
      <w:r w:rsidR="008C1530">
        <w:t>zonych za zgodność z </w:t>
      </w:r>
      <w:r w:rsidR="00804621">
        <w:t>oryginałem</w:t>
      </w:r>
      <w:r w:rsidR="00697757" w:rsidRPr="00A576C3">
        <w:t xml:space="preserve"> przez Wykonawcę lub upoważnionego przedstawiciela Wykonawcy. Zapis ten nie ma zastosowania do Ogólnych Warunków Ubezpieczenia.</w:t>
      </w:r>
    </w:p>
    <w:p w:rsidR="00697757" w:rsidRPr="00A576C3" w:rsidRDefault="00764D92" w:rsidP="00804621">
      <w:pPr>
        <w:tabs>
          <w:tab w:val="left" w:pos="284"/>
        </w:tabs>
        <w:jc w:val="both"/>
      </w:pPr>
      <w:r w:rsidRPr="00A576C3">
        <w:t>3</w:t>
      </w:r>
      <w:r w:rsidR="00442B09" w:rsidRPr="00A576C3">
        <w:t>.</w:t>
      </w:r>
      <w:r w:rsidR="00804621">
        <w:t xml:space="preserve"> </w:t>
      </w:r>
      <w:r w:rsidR="00697757" w:rsidRPr="00A576C3">
        <w:t>Upoważnienie do podpisywania oferty powinno być dołączone</w:t>
      </w:r>
      <w:r w:rsidR="008C1530">
        <w:t xml:space="preserve"> do niej, o ile nie wynika to z </w:t>
      </w:r>
      <w:r w:rsidR="00697757" w:rsidRPr="00A576C3">
        <w:t>innych dokumentów załączonych przez Wykonawcę.</w:t>
      </w:r>
    </w:p>
    <w:p w:rsidR="00697757" w:rsidRPr="00A576C3" w:rsidRDefault="00764D92" w:rsidP="00804621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A576C3">
        <w:rPr>
          <w:sz w:val="24"/>
          <w:szCs w:val="24"/>
        </w:rPr>
        <w:t>4</w:t>
      </w:r>
      <w:r w:rsidR="00442B09" w:rsidRPr="00A576C3">
        <w:rPr>
          <w:sz w:val="24"/>
          <w:szCs w:val="24"/>
        </w:rPr>
        <w:t>.</w:t>
      </w:r>
      <w:r w:rsidR="00804621">
        <w:rPr>
          <w:sz w:val="24"/>
          <w:szCs w:val="24"/>
        </w:rPr>
        <w:t xml:space="preserve"> </w:t>
      </w:r>
      <w:r w:rsidR="00697757" w:rsidRPr="00A576C3">
        <w:rPr>
          <w:sz w:val="24"/>
          <w:szCs w:val="24"/>
        </w:rPr>
        <w:t>Oferta powinna być złożona w formie pisemnej w języku polskim i mieć datę sporządzenia</w:t>
      </w:r>
      <w:r w:rsidR="00442B09" w:rsidRPr="00A576C3">
        <w:rPr>
          <w:sz w:val="24"/>
          <w:szCs w:val="24"/>
        </w:rPr>
        <w:t>.</w:t>
      </w:r>
      <w:r w:rsidR="00804621">
        <w:rPr>
          <w:sz w:val="24"/>
          <w:szCs w:val="24"/>
        </w:rPr>
        <w:t xml:space="preserve"> </w:t>
      </w:r>
      <w:r w:rsidR="00697757" w:rsidRPr="00A576C3">
        <w:rPr>
          <w:sz w:val="24"/>
          <w:szCs w:val="24"/>
        </w:rPr>
        <w:t>Dokum</w:t>
      </w:r>
      <w:r w:rsidR="00804621">
        <w:rPr>
          <w:sz w:val="24"/>
          <w:szCs w:val="24"/>
        </w:rPr>
        <w:t>enty sporządzone w języku obcym</w:t>
      </w:r>
      <w:r w:rsidR="00697757" w:rsidRPr="00A576C3">
        <w:rPr>
          <w:sz w:val="24"/>
          <w:szCs w:val="24"/>
        </w:rPr>
        <w:t xml:space="preserve"> muszą być składane wraz z ich tłumaczeniem na język polski, poświadczonym za zgodność z tekstem oryginalnym przez Wykonawcę lub upoważnionego przedstawiciela Wykonawcy.</w:t>
      </w:r>
    </w:p>
    <w:p w:rsidR="00764D92" w:rsidRPr="00A576C3" w:rsidRDefault="00764D92" w:rsidP="00804621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A576C3">
        <w:rPr>
          <w:sz w:val="24"/>
          <w:szCs w:val="24"/>
        </w:rPr>
        <w:t>5.</w:t>
      </w:r>
      <w:r w:rsidR="00804621">
        <w:rPr>
          <w:sz w:val="24"/>
          <w:szCs w:val="24"/>
        </w:rPr>
        <w:t xml:space="preserve"> </w:t>
      </w:r>
      <w:r w:rsidRPr="00A576C3">
        <w:rPr>
          <w:sz w:val="24"/>
          <w:szCs w:val="24"/>
        </w:rPr>
        <w:t>Oferta musi być podpisana przez Wykonawcę lub upoważnionych przedstawicieli Wykonawcy:</w:t>
      </w:r>
    </w:p>
    <w:p w:rsidR="00697757" w:rsidRPr="00A576C3" w:rsidRDefault="00697757" w:rsidP="001237E6">
      <w:pPr>
        <w:pStyle w:val="Tekstpodstawowywcity"/>
        <w:numPr>
          <w:ilvl w:val="0"/>
          <w:numId w:val="59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576C3">
        <w:rPr>
          <w:sz w:val="24"/>
          <w:szCs w:val="24"/>
        </w:rPr>
        <w:t>poświadczenie za zgodność z oryginałem powinno być sporządzone w sposób umożliwiający identyfikację podpisu (np. wraz z imienną pieczątką osoby poświadczającej kopie dokumentu za zgodność z oryginałem),</w:t>
      </w:r>
    </w:p>
    <w:p w:rsidR="00697757" w:rsidRPr="00A576C3" w:rsidRDefault="00697757" w:rsidP="001237E6">
      <w:pPr>
        <w:pStyle w:val="Tekstpodstawowywcity"/>
        <w:numPr>
          <w:ilvl w:val="0"/>
          <w:numId w:val="59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 w:rsidRPr="00A576C3">
        <w:rPr>
          <w:sz w:val="24"/>
          <w:szCs w:val="24"/>
        </w:rPr>
        <w:lastRenderedPageBreak/>
        <w:t xml:space="preserve"> przypadku podpisywania oferty lub poświadczenia za zgodność z oryginałem kopii dokumentów, przez osoby nie wymienione w dokumencie rejestracyjnym (ewidencyjnym) Wykonawcy, należy do oferty dołączyć stosowne pełnomocnictwo.</w:t>
      </w:r>
    </w:p>
    <w:p w:rsidR="00697757" w:rsidRPr="00A576C3" w:rsidRDefault="00697757" w:rsidP="00697757">
      <w:pPr>
        <w:pStyle w:val="Tekstpodstawowywcity"/>
        <w:ind w:left="0"/>
        <w:jc w:val="both"/>
        <w:rPr>
          <w:sz w:val="24"/>
          <w:szCs w:val="24"/>
        </w:rPr>
      </w:pPr>
      <w:r w:rsidRPr="00A576C3">
        <w:rPr>
          <w:sz w:val="24"/>
          <w:szCs w:val="24"/>
        </w:rPr>
        <w:t>Pełnomocnictwo powinno być przedstawione w formie oryginału  lub kopii poświadczonej za zgodność z oryginałem przez notariusza.</w:t>
      </w:r>
    </w:p>
    <w:p w:rsidR="00697757" w:rsidRPr="00A576C3" w:rsidRDefault="00ED1A07" w:rsidP="00442B09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A576C3">
        <w:rPr>
          <w:sz w:val="24"/>
          <w:szCs w:val="24"/>
        </w:rPr>
        <w:t>6</w:t>
      </w:r>
      <w:r w:rsidR="00442B09" w:rsidRPr="00A576C3">
        <w:rPr>
          <w:sz w:val="24"/>
          <w:szCs w:val="24"/>
        </w:rPr>
        <w:t>.</w:t>
      </w:r>
      <w:r w:rsidR="00804621">
        <w:rPr>
          <w:sz w:val="24"/>
          <w:szCs w:val="24"/>
        </w:rPr>
        <w:t xml:space="preserve"> </w:t>
      </w:r>
      <w:r w:rsidR="00697757" w:rsidRPr="00A576C3">
        <w:rPr>
          <w:sz w:val="24"/>
          <w:szCs w:val="24"/>
        </w:rPr>
        <w:t>Wszelkie poprawki lub zmiany</w:t>
      </w:r>
      <w:r w:rsidR="008C1530">
        <w:rPr>
          <w:sz w:val="24"/>
          <w:szCs w:val="24"/>
        </w:rPr>
        <w:t xml:space="preserve"> </w:t>
      </w:r>
      <w:r w:rsidR="00697757" w:rsidRPr="00A576C3">
        <w:rPr>
          <w:sz w:val="24"/>
          <w:szCs w:val="24"/>
        </w:rPr>
        <w:t xml:space="preserve">w treści oferty powinny być naniesione czytelnie i opatrzone </w:t>
      </w:r>
      <w:r w:rsidR="008C1530">
        <w:rPr>
          <w:sz w:val="24"/>
          <w:szCs w:val="24"/>
        </w:rPr>
        <w:t>w </w:t>
      </w:r>
      <w:r w:rsidR="000526E9" w:rsidRPr="00A576C3">
        <w:rPr>
          <w:sz w:val="24"/>
          <w:szCs w:val="24"/>
        </w:rPr>
        <w:t xml:space="preserve">miejscu ich naniesienia </w:t>
      </w:r>
      <w:r w:rsidR="00697757" w:rsidRPr="00A576C3">
        <w:rPr>
          <w:sz w:val="24"/>
          <w:szCs w:val="24"/>
        </w:rPr>
        <w:t>podpisem Wykonawcy lub upoważnionego przedstawiciela Wykonawcy.</w:t>
      </w:r>
    </w:p>
    <w:p w:rsidR="00697757" w:rsidRPr="00A576C3" w:rsidRDefault="00ED1A07" w:rsidP="00442B09">
      <w:pPr>
        <w:pStyle w:val="Tekstpodstawowy2"/>
        <w:tabs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 w:rsidRPr="00A576C3">
        <w:rPr>
          <w:rFonts w:ascii="Times New Roman" w:hAnsi="Times New Roman"/>
          <w:sz w:val="24"/>
          <w:szCs w:val="24"/>
        </w:rPr>
        <w:t>7</w:t>
      </w:r>
      <w:r w:rsidR="00442B09" w:rsidRPr="00A576C3">
        <w:rPr>
          <w:rFonts w:ascii="Times New Roman" w:hAnsi="Times New Roman"/>
          <w:sz w:val="24"/>
          <w:szCs w:val="24"/>
        </w:rPr>
        <w:t>.</w:t>
      </w:r>
      <w:r w:rsidR="00804621">
        <w:rPr>
          <w:rFonts w:ascii="Times New Roman" w:hAnsi="Times New Roman"/>
          <w:sz w:val="24"/>
          <w:szCs w:val="24"/>
        </w:rPr>
        <w:t xml:space="preserve"> </w:t>
      </w:r>
      <w:r w:rsidR="00697757" w:rsidRPr="00A576C3">
        <w:rPr>
          <w:rFonts w:ascii="Times New Roman" w:hAnsi="Times New Roman"/>
          <w:sz w:val="24"/>
          <w:szCs w:val="24"/>
        </w:rPr>
        <w:t>Koperta (opakowanie) powinna zawierać nazwę i dokładny adres składającego – Wykonawcy.</w:t>
      </w:r>
    </w:p>
    <w:p w:rsidR="00697757" w:rsidRPr="00A576C3" w:rsidRDefault="00ED1A07" w:rsidP="00442B09">
      <w:pPr>
        <w:tabs>
          <w:tab w:val="left" w:pos="284"/>
        </w:tabs>
        <w:jc w:val="both"/>
      </w:pPr>
      <w:r w:rsidRPr="00A576C3">
        <w:t>8</w:t>
      </w:r>
      <w:r w:rsidR="00442B09" w:rsidRPr="00A576C3">
        <w:t>.</w:t>
      </w:r>
      <w:r w:rsidR="00804621">
        <w:t xml:space="preserve"> </w:t>
      </w:r>
      <w:r w:rsidR="00697757" w:rsidRPr="00A576C3">
        <w:t xml:space="preserve">Każdy Wykonawca może przedłożyć tylko jedną ofertę podpisaną przez Wykonawcę lub upoważnionego przedstawiciela Wykonawcy. </w:t>
      </w:r>
    </w:p>
    <w:p w:rsidR="00697757" w:rsidRPr="00A576C3" w:rsidRDefault="00ED1A07" w:rsidP="0018090D">
      <w:pPr>
        <w:pStyle w:val="Tekstpodstawowy2"/>
        <w:tabs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 w:rsidRPr="00A576C3">
        <w:rPr>
          <w:rFonts w:ascii="Times New Roman" w:hAnsi="Times New Roman"/>
          <w:sz w:val="24"/>
          <w:szCs w:val="24"/>
        </w:rPr>
        <w:t>9</w:t>
      </w:r>
      <w:r w:rsidR="00442B09" w:rsidRPr="00A576C3">
        <w:rPr>
          <w:rFonts w:ascii="Times New Roman" w:hAnsi="Times New Roman"/>
          <w:sz w:val="24"/>
          <w:szCs w:val="24"/>
        </w:rPr>
        <w:t>.</w:t>
      </w:r>
      <w:r w:rsidR="00804621">
        <w:rPr>
          <w:rFonts w:ascii="Times New Roman" w:hAnsi="Times New Roman"/>
          <w:sz w:val="24"/>
          <w:szCs w:val="24"/>
        </w:rPr>
        <w:t xml:space="preserve"> </w:t>
      </w:r>
      <w:r w:rsidR="00697757" w:rsidRPr="00A576C3">
        <w:rPr>
          <w:rFonts w:ascii="Times New Roman" w:hAnsi="Times New Roman"/>
          <w:sz w:val="24"/>
          <w:szCs w:val="24"/>
        </w:rPr>
        <w:t>Koperta (opakowanie) powinna zawierać oznakowanie:</w:t>
      </w:r>
    </w:p>
    <w:p w:rsidR="000526E9" w:rsidRPr="0018090D" w:rsidRDefault="00413724" w:rsidP="0020039B">
      <w:pPr>
        <w:pStyle w:val="Tekstpodstawowy2"/>
        <w:tabs>
          <w:tab w:val="num" w:pos="567"/>
        </w:tabs>
        <w:ind w:left="567" w:hanging="567"/>
        <w:jc w:val="center"/>
        <w:outlineLvl w:val="9"/>
        <w:rPr>
          <w:rFonts w:ascii="Times New Roman" w:hAnsi="Times New Roman"/>
          <w:b/>
          <w:bCs/>
          <w:i/>
          <w:sz w:val="24"/>
          <w:szCs w:val="24"/>
        </w:rPr>
      </w:pPr>
      <w:r w:rsidRPr="0018090D">
        <w:rPr>
          <w:rFonts w:ascii="Times New Roman" w:hAnsi="Times New Roman"/>
          <w:b/>
          <w:bCs/>
          <w:i/>
          <w:sz w:val="24"/>
          <w:szCs w:val="24"/>
        </w:rPr>
        <w:t xml:space="preserve">Przetarg </w:t>
      </w:r>
      <w:r w:rsidR="00804621" w:rsidRPr="0018090D">
        <w:rPr>
          <w:rFonts w:ascii="Times New Roman" w:hAnsi="Times New Roman"/>
          <w:b/>
          <w:bCs/>
          <w:i/>
          <w:sz w:val="24"/>
          <w:szCs w:val="24"/>
        </w:rPr>
        <w:t xml:space="preserve">na </w:t>
      </w:r>
      <w:r w:rsidRPr="0018090D">
        <w:rPr>
          <w:rFonts w:ascii="Times New Roman" w:hAnsi="Times New Roman"/>
          <w:b/>
          <w:bCs/>
          <w:i/>
          <w:sz w:val="24"/>
          <w:szCs w:val="24"/>
        </w:rPr>
        <w:t xml:space="preserve">ubezpieczenie </w:t>
      </w:r>
      <w:r w:rsidR="00804621" w:rsidRPr="0018090D">
        <w:rPr>
          <w:rFonts w:ascii="Times New Roman" w:hAnsi="Times New Roman"/>
          <w:b/>
          <w:bCs/>
          <w:i/>
          <w:sz w:val="24"/>
          <w:szCs w:val="24"/>
        </w:rPr>
        <w:t>mienia Szpitala Specjalistycznego im. Świętej Rodziny</w:t>
      </w:r>
    </w:p>
    <w:p w:rsidR="00413724" w:rsidRPr="0018090D" w:rsidRDefault="00413724" w:rsidP="0020039B">
      <w:pPr>
        <w:pStyle w:val="Tekstpodstawowy2"/>
        <w:tabs>
          <w:tab w:val="num" w:pos="567"/>
        </w:tabs>
        <w:ind w:left="567" w:hanging="567"/>
        <w:jc w:val="center"/>
        <w:outlineLvl w:val="9"/>
        <w:rPr>
          <w:rFonts w:ascii="Times New Roman" w:hAnsi="Times New Roman"/>
          <w:b/>
          <w:bCs/>
          <w:i/>
          <w:sz w:val="24"/>
          <w:szCs w:val="24"/>
        </w:rPr>
      </w:pPr>
      <w:r w:rsidRPr="0018090D">
        <w:rPr>
          <w:rFonts w:ascii="Times New Roman" w:hAnsi="Times New Roman"/>
          <w:b/>
          <w:bCs/>
          <w:i/>
          <w:sz w:val="24"/>
          <w:szCs w:val="24"/>
        </w:rPr>
        <w:t xml:space="preserve">Nie otwierać </w:t>
      </w:r>
      <w:r w:rsidR="00804621" w:rsidRPr="0018090D">
        <w:rPr>
          <w:rFonts w:ascii="Times New Roman" w:hAnsi="Times New Roman"/>
          <w:b/>
          <w:bCs/>
          <w:i/>
          <w:sz w:val="24"/>
          <w:szCs w:val="24"/>
        </w:rPr>
        <w:t xml:space="preserve">do dnia 26.04.2019 r. </w:t>
      </w:r>
      <w:r w:rsidRPr="0018090D">
        <w:rPr>
          <w:rFonts w:ascii="Times New Roman" w:hAnsi="Times New Roman"/>
          <w:b/>
          <w:bCs/>
          <w:i/>
          <w:sz w:val="24"/>
          <w:szCs w:val="24"/>
        </w:rPr>
        <w:t xml:space="preserve">godz. </w:t>
      </w:r>
      <w:r w:rsidR="00804621" w:rsidRPr="0018090D">
        <w:rPr>
          <w:rFonts w:ascii="Times New Roman" w:hAnsi="Times New Roman"/>
          <w:b/>
          <w:bCs/>
          <w:i/>
          <w:sz w:val="24"/>
          <w:szCs w:val="24"/>
        </w:rPr>
        <w:t>10:15</w:t>
      </w:r>
    </w:p>
    <w:p w:rsidR="00F70646" w:rsidRPr="00804621" w:rsidRDefault="00F70646" w:rsidP="0020039B">
      <w:pPr>
        <w:pStyle w:val="Tekstpodstawowy"/>
        <w:tabs>
          <w:tab w:val="left" w:pos="0"/>
          <w:tab w:val="left" w:pos="284"/>
        </w:tabs>
        <w:jc w:val="both"/>
      </w:pPr>
    </w:p>
    <w:p w:rsidR="00F70646" w:rsidRPr="00442B09" w:rsidRDefault="00F70646" w:rsidP="0020039B">
      <w:pPr>
        <w:keepNext/>
        <w:numPr>
          <w:ilvl w:val="0"/>
          <w:numId w:val="74"/>
        </w:numPr>
        <w:tabs>
          <w:tab w:val="left" w:pos="120"/>
        </w:tabs>
        <w:ind w:left="284" w:hanging="284"/>
        <w:outlineLvl w:val="0"/>
        <w:rPr>
          <w:b/>
          <w:bCs/>
        </w:rPr>
      </w:pPr>
      <w:r w:rsidRPr="00442B09">
        <w:rPr>
          <w:b/>
          <w:bCs/>
        </w:rPr>
        <w:t>SKŁADANIEI OTWARCIE OFERT</w:t>
      </w:r>
    </w:p>
    <w:p w:rsidR="00BF5804" w:rsidRDefault="00442B09" w:rsidP="00442B09">
      <w:pPr>
        <w:pStyle w:val="Tekstpodstawowy2"/>
        <w:tabs>
          <w:tab w:val="clear" w:pos="993"/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F5804">
        <w:rPr>
          <w:rFonts w:ascii="Times New Roman" w:hAnsi="Times New Roman"/>
          <w:sz w:val="24"/>
          <w:szCs w:val="24"/>
        </w:rPr>
        <w:t xml:space="preserve"> </w:t>
      </w:r>
      <w:r w:rsidRPr="0004759B">
        <w:rPr>
          <w:rFonts w:ascii="Times New Roman" w:hAnsi="Times New Roman"/>
          <w:sz w:val="24"/>
          <w:szCs w:val="24"/>
        </w:rPr>
        <w:t>Oferty należy składać do dnia</w:t>
      </w:r>
      <w:r w:rsidR="00BF5804">
        <w:rPr>
          <w:rFonts w:ascii="Times New Roman" w:hAnsi="Times New Roman"/>
          <w:sz w:val="24"/>
          <w:szCs w:val="24"/>
        </w:rPr>
        <w:t xml:space="preserve"> 26 kwietnia 2019 r. do godz. 10:00 w siedzibie zamawiającego – 02-544 Warszawa, ul. Antoniego Józefa Madalińskiego 25 – w Kancelar</w:t>
      </w:r>
      <w:r w:rsidR="008C1530">
        <w:rPr>
          <w:rFonts w:ascii="Times New Roman" w:hAnsi="Times New Roman"/>
          <w:sz w:val="24"/>
          <w:szCs w:val="24"/>
        </w:rPr>
        <w:t>ii Szpitala. Otwarcie ofert odbę</w:t>
      </w:r>
      <w:r w:rsidR="00BF5804">
        <w:rPr>
          <w:rFonts w:ascii="Times New Roman" w:hAnsi="Times New Roman"/>
          <w:sz w:val="24"/>
          <w:szCs w:val="24"/>
        </w:rPr>
        <w:t>dzie się w siedzibie zamawiającego w dniu 26 kwietnia 2019 r. o godz. 10:15.</w:t>
      </w:r>
    </w:p>
    <w:p w:rsidR="00442B09" w:rsidRPr="0004759B" w:rsidRDefault="00BF5804" w:rsidP="00442B09">
      <w:pPr>
        <w:pStyle w:val="Tekstpodstawowy2"/>
        <w:tabs>
          <w:tab w:val="clear" w:pos="993"/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42B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42B09" w:rsidRPr="0004759B">
        <w:rPr>
          <w:rFonts w:ascii="Times New Roman" w:hAnsi="Times New Roman"/>
          <w:sz w:val="24"/>
          <w:szCs w:val="24"/>
        </w:rPr>
        <w:t>Wykonawca, który złożył ofertę może ją zmienić lub wycofać przed upływem terminu składania ofert.</w:t>
      </w:r>
    </w:p>
    <w:p w:rsidR="00442B09" w:rsidRPr="0004759B" w:rsidRDefault="00BF5804" w:rsidP="00442B09">
      <w:pPr>
        <w:pStyle w:val="Tekstpodstawowy2"/>
        <w:tabs>
          <w:tab w:val="clear" w:pos="993"/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442B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ab/>
      </w:r>
      <w:r w:rsidR="00442B09" w:rsidRPr="0004759B">
        <w:rPr>
          <w:rFonts w:ascii="Times New Roman" w:hAnsi="Times New Roman"/>
          <w:sz w:val="24"/>
          <w:szCs w:val="24"/>
        </w:rPr>
        <w:t>Zmiany albo wycofanie oferty dokonywane przez Wykonawcę przed upływem terminu do składania ofert są skuteczne. Wycofanie lub zmiany win</w:t>
      </w:r>
      <w:r>
        <w:rPr>
          <w:rFonts w:ascii="Times New Roman" w:hAnsi="Times New Roman"/>
          <w:sz w:val="24"/>
          <w:szCs w:val="24"/>
        </w:rPr>
        <w:t>ny być oznakowane na kopercie „</w:t>
      </w:r>
      <w:r w:rsidR="00442B09" w:rsidRPr="0004759B">
        <w:rPr>
          <w:rFonts w:ascii="Times New Roman" w:hAnsi="Times New Roman"/>
          <w:sz w:val="24"/>
          <w:szCs w:val="24"/>
        </w:rPr>
        <w:t>Zmiana”</w:t>
      </w:r>
      <w:r w:rsidR="008C1530">
        <w:rPr>
          <w:rFonts w:ascii="Times New Roman" w:hAnsi="Times New Roman"/>
          <w:sz w:val="24"/>
          <w:szCs w:val="24"/>
        </w:rPr>
        <w:t xml:space="preserve"> </w:t>
      </w:r>
      <w:r w:rsidR="00442B09" w:rsidRPr="0004759B">
        <w:rPr>
          <w:rFonts w:ascii="Times New Roman" w:hAnsi="Times New Roman"/>
          <w:sz w:val="24"/>
          <w:szCs w:val="24"/>
        </w:rPr>
        <w:t>lub „Wycofanie”.</w:t>
      </w:r>
    </w:p>
    <w:p w:rsidR="00442B09" w:rsidRPr="0004759B" w:rsidRDefault="00BF5804" w:rsidP="00442B09">
      <w:pPr>
        <w:pStyle w:val="Tekstpodstawowy2"/>
        <w:tabs>
          <w:tab w:val="clear" w:pos="993"/>
          <w:tab w:val="left" w:pos="284"/>
        </w:tabs>
        <w:outlineLvl w:val="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442B0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442B09" w:rsidRPr="0004759B">
        <w:rPr>
          <w:rFonts w:ascii="Times New Roman" w:hAnsi="Times New Roman"/>
          <w:sz w:val="24"/>
          <w:szCs w:val="24"/>
        </w:rPr>
        <w:t xml:space="preserve">Oferty złożone po terminie będą niezwłocznie zwrócone </w:t>
      </w:r>
      <w:r w:rsidR="000526E9">
        <w:rPr>
          <w:rFonts w:ascii="Times New Roman" w:hAnsi="Times New Roman"/>
          <w:sz w:val="24"/>
          <w:szCs w:val="24"/>
        </w:rPr>
        <w:t xml:space="preserve">do nadawcy </w:t>
      </w:r>
      <w:r w:rsidR="00442B09" w:rsidRPr="0004759B">
        <w:rPr>
          <w:rFonts w:ascii="Times New Roman" w:hAnsi="Times New Roman"/>
          <w:sz w:val="24"/>
          <w:szCs w:val="24"/>
        </w:rPr>
        <w:t>bez ich otwierania</w:t>
      </w:r>
    </w:p>
    <w:p w:rsidR="00442B09" w:rsidRDefault="00BF5804" w:rsidP="00442B09">
      <w:pPr>
        <w:tabs>
          <w:tab w:val="left" w:pos="284"/>
        </w:tabs>
        <w:jc w:val="both"/>
      </w:pPr>
      <w:r>
        <w:t>5</w:t>
      </w:r>
      <w:r w:rsidR="00442B09">
        <w:t>.</w:t>
      </w:r>
      <w:r>
        <w:t xml:space="preserve"> </w:t>
      </w:r>
      <w:r w:rsidR="00442B09" w:rsidRPr="0004759B">
        <w:t>Składający ofertę jest nią związany przez okres 30 dni. Bieg terminu związania ofertą rozpoczyna się z upływem terminu składania ofert.</w:t>
      </w:r>
    </w:p>
    <w:p w:rsidR="00442B09" w:rsidRPr="00442B09" w:rsidRDefault="00BF5804" w:rsidP="00442B09">
      <w:pPr>
        <w:tabs>
          <w:tab w:val="left" w:pos="284"/>
        </w:tabs>
        <w:jc w:val="both"/>
      </w:pPr>
      <w:r>
        <w:t>6</w:t>
      </w:r>
      <w:r w:rsidR="00442B09" w:rsidRPr="00442B09">
        <w:t>.</w:t>
      </w:r>
      <w:r>
        <w:t xml:space="preserve">  </w:t>
      </w:r>
      <w:r w:rsidR="00442B09" w:rsidRPr="00442B09">
        <w:t xml:space="preserve">Niezwłocznie po otwarciu ofert </w:t>
      </w:r>
      <w:r w:rsidR="00A040E8">
        <w:t>Z</w:t>
      </w:r>
      <w:r w:rsidR="00442B09" w:rsidRPr="00442B09">
        <w:t>amawiający zamieści na stronie internetowej informacje dotyczące: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a)</w:t>
      </w:r>
      <w:r w:rsidRPr="00442B09">
        <w:tab/>
        <w:t>kwoty, jaką zamierza przeznaczyć na sfinansowanie zamówienia;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b)</w:t>
      </w:r>
      <w:r w:rsidRPr="00442B09">
        <w:tab/>
        <w:t>firm oraz adresów wykonawców, którzy złożyli oferty w terminie,</w:t>
      </w:r>
    </w:p>
    <w:p w:rsidR="00442B09" w:rsidRPr="00442B09" w:rsidRDefault="00442B09" w:rsidP="00442B09">
      <w:pPr>
        <w:tabs>
          <w:tab w:val="left" w:pos="284"/>
        </w:tabs>
        <w:jc w:val="both"/>
      </w:pPr>
      <w:r w:rsidRPr="00442B09">
        <w:t>c)</w:t>
      </w:r>
      <w:r w:rsidRPr="00442B09">
        <w:tab/>
        <w:t>ceny, terminu wykonania zamówienia, okresu gwarancji i warunków płatności zawartych w ofertach.</w:t>
      </w:r>
    </w:p>
    <w:p w:rsidR="00442B09" w:rsidRPr="00442B09" w:rsidRDefault="00BF5804" w:rsidP="00442B09">
      <w:pPr>
        <w:tabs>
          <w:tab w:val="left" w:pos="284"/>
        </w:tabs>
        <w:jc w:val="both"/>
      </w:pPr>
      <w:r>
        <w:t>7</w:t>
      </w:r>
      <w:r w:rsidR="00442B09" w:rsidRPr="00442B09">
        <w:t>.</w:t>
      </w:r>
      <w:r>
        <w:t xml:space="preserve"> </w:t>
      </w:r>
      <w:r w:rsidR="00442B09" w:rsidRPr="00442B09">
        <w:t>W terminie 3 dni od opublikowania przez Zamawiającego na swojej stronie internetowej powyższych informacji, Wykonawcy zobowiązani są przekaz</w:t>
      </w:r>
      <w:r w:rsidR="00FF215D">
        <w:t>ać Zamawiającemu oświadczenie o </w:t>
      </w:r>
      <w:r w:rsidR="00442B09" w:rsidRPr="00442B09">
        <w:t xml:space="preserve">przynależności lub braku przynależności do tej samej grupy kapitałowej. Wraz ze złożeniem oświadczenia, </w:t>
      </w:r>
      <w:r w:rsidR="00A040E8">
        <w:t>W</w:t>
      </w:r>
      <w:r w:rsidR="00442B09" w:rsidRPr="00442B09">
        <w:t>ykonawca może prze</w:t>
      </w:r>
      <w:r>
        <w:t>dstawić dowody, że powiązania z</w:t>
      </w:r>
      <w:r w:rsidR="008C1530">
        <w:t xml:space="preserve"> </w:t>
      </w:r>
      <w:r w:rsidR="00442B09" w:rsidRPr="00442B09">
        <w:t>innym wykonawcą nie prowadzą do zakłócenia konkurencji w postępowaniu o udzielenie zamówienia.</w:t>
      </w:r>
    </w:p>
    <w:p w:rsidR="00B00050" w:rsidRPr="00442B09" w:rsidRDefault="00B00050" w:rsidP="00BF5804">
      <w:pPr>
        <w:tabs>
          <w:tab w:val="left" w:pos="284"/>
        </w:tabs>
        <w:jc w:val="both"/>
      </w:pPr>
    </w:p>
    <w:p w:rsidR="00F70646" w:rsidRPr="00442B09" w:rsidRDefault="00F70646" w:rsidP="00BF5804">
      <w:pPr>
        <w:keepNext/>
        <w:numPr>
          <w:ilvl w:val="0"/>
          <w:numId w:val="74"/>
        </w:numPr>
        <w:tabs>
          <w:tab w:val="left" w:pos="120"/>
        </w:tabs>
        <w:ind w:left="120" w:hanging="120"/>
        <w:outlineLvl w:val="0"/>
        <w:rPr>
          <w:b/>
          <w:bCs/>
        </w:rPr>
      </w:pPr>
      <w:r w:rsidRPr="00442B09">
        <w:rPr>
          <w:b/>
          <w:bCs/>
        </w:rPr>
        <w:t xml:space="preserve">INFORMACJE </w:t>
      </w:r>
      <w:r w:rsidR="0017428D">
        <w:rPr>
          <w:b/>
          <w:bCs/>
        </w:rPr>
        <w:t xml:space="preserve">O SPOSOBIE POROZUMIEWANIA SIĘ Z </w:t>
      </w:r>
      <w:r w:rsidRPr="00442B09">
        <w:rPr>
          <w:b/>
          <w:bCs/>
        </w:rPr>
        <w:t>WYKONAWCAMI ORAZ PRZEKAZYWANIA OŚWIADCZEŃ LUB DOKUMENTÓW I WSKAZANIE OSÓB UPRAWNIONYCH DO POROZUMIEWANIA SIĘ Z WYKONAWCAMI</w:t>
      </w:r>
    </w:p>
    <w:p w:rsidR="00442B09" w:rsidRPr="00442B09" w:rsidRDefault="00442B09" w:rsidP="00BF5804">
      <w:pPr>
        <w:tabs>
          <w:tab w:val="left" w:pos="284"/>
        </w:tabs>
        <w:jc w:val="both"/>
      </w:pPr>
      <w:r w:rsidRPr="00442B09">
        <w:t>1.</w:t>
      </w:r>
      <w:r w:rsidR="00B00050">
        <w:t xml:space="preserve"> </w:t>
      </w:r>
      <w:r w:rsidRPr="00442B09">
        <w:t xml:space="preserve">Komunikacja Wykonawcy z Zamawiającym oraz przekazywanie informacji, oświadczeń, wniosków, zawiadomień i dokumentów odbywa się za pomocą poczty elektronicznej na adres: </w:t>
      </w:r>
      <w:hyperlink r:id="rId8" w:history="1">
        <w:r w:rsidR="0017428D" w:rsidRPr="00226CA2">
          <w:rPr>
            <w:rStyle w:val="Hipercze"/>
          </w:rPr>
          <w:t>zam.publiczne@szpitalmadalinskiego.pl</w:t>
        </w:r>
      </w:hyperlink>
      <w:r w:rsidR="0017428D">
        <w:t xml:space="preserve"> lub faksem pod numer 22 4502236</w:t>
      </w:r>
      <w:r w:rsidRPr="00442B09">
        <w:t>.</w:t>
      </w:r>
    </w:p>
    <w:p w:rsidR="00442B09" w:rsidRPr="00442B09" w:rsidRDefault="00442B09" w:rsidP="00BF5804">
      <w:pPr>
        <w:tabs>
          <w:tab w:val="left" w:pos="284"/>
        </w:tabs>
        <w:jc w:val="both"/>
      </w:pPr>
      <w:r w:rsidRPr="00442B09">
        <w:t>2.</w:t>
      </w:r>
      <w:r w:rsidR="00B00050">
        <w:t xml:space="preserve"> </w:t>
      </w:r>
      <w:r w:rsidRPr="00442B09">
        <w:t xml:space="preserve">Każdy uczestnik postępowania informacje/oświadczenia, wnioski i zawiadomienia oraz dokumenty przesłane pocztą elektroniczną lub faksem zobowiązany jest niezwłocznie dostarczyć w formie oryginału lub kopii poświadczonej za zgodność z oryginałem przez Wykonawcę lub upoważnionego przedstawiciela Wykonawcy na adres </w:t>
      </w:r>
      <w:r w:rsidR="0017428D">
        <w:t>zamawiającego.</w:t>
      </w:r>
    </w:p>
    <w:p w:rsidR="00B00050" w:rsidRDefault="00442B09" w:rsidP="00B00050">
      <w:pPr>
        <w:tabs>
          <w:tab w:val="left" w:pos="284"/>
        </w:tabs>
        <w:jc w:val="both"/>
      </w:pPr>
      <w:r w:rsidRPr="00442B09">
        <w:lastRenderedPageBreak/>
        <w:t>3.</w:t>
      </w:r>
      <w:r w:rsidR="00B00050">
        <w:t xml:space="preserve"> </w:t>
      </w:r>
      <w:r w:rsidRPr="00442B09">
        <w:t xml:space="preserve">Osobą upoważnioną do kontaktów z </w:t>
      </w:r>
      <w:r w:rsidR="00A040E8">
        <w:t>W</w:t>
      </w:r>
      <w:r w:rsidRPr="00442B09">
        <w:t xml:space="preserve">ykonawcami </w:t>
      </w:r>
      <w:r w:rsidR="0017428D">
        <w:t xml:space="preserve">ze strony zamawiającego </w:t>
      </w:r>
      <w:r w:rsidRPr="00442B09">
        <w:t xml:space="preserve">jest </w:t>
      </w:r>
      <w:r w:rsidR="0017428D">
        <w:t xml:space="preserve">Tomasz Stopiński, </w:t>
      </w:r>
      <w:r w:rsidR="008C1530">
        <w:t>t</w:t>
      </w:r>
      <w:r w:rsidR="0017428D">
        <w:t xml:space="preserve">el. 22 4502284 lub </w:t>
      </w:r>
      <w:r w:rsidRPr="00442B09">
        <w:t>przedstawiciel Supra Brokers</w:t>
      </w:r>
      <w:r w:rsidR="00B00050">
        <w:t xml:space="preserve"> </w:t>
      </w:r>
      <w:r w:rsidR="00C55F9F">
        <w:t>Kamila Szpynda</w:t>
      </w:r>
      <w:r>
        <w:t xml:space="preserve"> pod nr tel. 71 7770400.</w:t>
      </w:r>
    </w:p>
    <w:p w:rsidR="00442B09" w:rsidRDefault="00B00050" w:rsidP="00B00050">
      <w:pPr>
        <w:tabs>
          <w:tab w:val="left" w:pos="284"/>
        </w:tabs>
        <w:jc w:val="both"/>
      </w:pPr>
      <w:r>
        <w:t>4. Z</w:t>
      </w:r>
      <w:r w:rsidR="00442B09" w:rsidRPr="00442B09">
        <w:t xml:space="preserve">amawiający </w:t>
      </w:r>
      <w:r>
        <w:t xml:space="preserve">przewiduje możliwość zawarcia w </w:t>
      </w:r>
      <w:r w:rsidR="00442B09" w:rsidRPr="00442B09">
        <w:t xml:space="preserve">okresie trwania umowy zamówienia polegającego na powtórzeniu usług  podobnych do zamówienia podstawowego stanowiących </w:t>
      </w:r>
      <w:r w:rsidR="00BF409D">
        <w:t>5</w:t>
      </w:r>
      <w:r w:rsidR="008C1530">
        <w:t> </w:t>
      </w:r>
      <w:r w:rsidR="00BF5804">
        <w:t xml:space="preserve">% zamówienia podstawowego. </w:t>
      </w:r>
      <w:r w:rsidR="00442B09" w:rsidRPr="00442B09">
        <w:t>Zamówienie  udzie</w:t>
      </w:r>
      <w:r w:rsidR="0017428D">
        <w:t xml:space="preserve">lane będzie na usługi zgodne z </w:t>
      </w:r>
      <w:r w:rsidR="00442B09" w:rsidRPr="00442B09">
        <w:t>przedmiotem zamówienia podstawowego w trybie zamówień z wolnej ręki, po spełnieniu przesłanek z art. 67 ust.</w:t>
      </w:r>
      <w:r w:rsidR="008C1530">
        <w:t xml:space="preserve"> </w:t>
      </w:r>
      <w:r w:rsidR="00442B09" w:rsidRPr="00442B09">
        <w:t>1 pkt. 6 ustawy.</w:t>
      </w:r>
    </w:p>
    <w:p w:rsidR="0017428D" w:rsidRPr="00B00050" w:rsidRDefault="0017428D" w:rsidP="00B00050">
      <w:pPr>
        <w:tabs>
          <w:tab w:val="left" w:pos="284"/>
        </w:tabs>
        <w:jc w:val="both"/>
      </w:pPr>
    </w:p>
    <w:p w:rsidR="00F70646" w:rsidRPr="00442B09" w:rsidRDefault="00442B09" w:rsidP="00B00050">
      <w:pPr>
        <w:keepLines/>
        <w:numPr>
          <w:ilvl w:val="0"/>
          <w:numId w:val="74"/>
        </w:numPr>
        <w:tabs>
          <w:tab w:val="left" w:pos="120"/>
        </w:tabs>
        <w:ind w:left="120" w:hanging="120"/>
        <w:outlineLvl w:val="0"/>
        <w:rPr>
          <w:b/>
          <w:bCs/>
          <w:caps/>
        </w:rPr>
      </w:pPr>
      <w:r w:rsidRPr="00442B09">
        <w:rPr>
          <w:b/>
          <w:bCs/>
          <w:caps/>
        </w:rPr>
        <w:t>Z</w:t>
      </w:r>
      <w:r w:rsidR="00F70646" w:rsidRPr="00442B09">
        <w:rPr>
          <w:b/>
          <w:bCs/>
          <w:caps/>
        </w:rPr>
        <w:t>amawiający żąda wskazania przez Wykonawcę w ofercie części zamówienia, której wykonanie zamierza powierzyć podwykonawcom</w:t>
      </w:r>
    </w:p>
    <w:p w:rsidR="00442B09" w:rsidRDefault="00442B09" w:rsidP="00B00050">
      <w:pPr>
        <w:jc w:val="both"/>
      </w:pPr>
      <w:r w:rsidRPr="00442B09">
        <w:t>W przypadku powierzenia przez Wykonawcę wykonania części zamówienia podwykonawcom Wykonawca zamieszcza informację o podwykonawcach w złożonym prz</w:t>
      </w:r>
      <w:r w:rsidR="00B00050">
        <w:t>ez siebie formularzu ofertowym.</w:t>
      </w:r>
    </w:p>
    <w:p w:rsidR="00B00050" w:rsidRPr="00442B09" w:rsidRDefault="00B00050" w:rsidP="00B00050">
      <w:pPr>
        <w:jc w:val="both"/>
      </w:pPr>
    </w:p>
    <w:p w:rsidR="00F70646" w:rsidRPr="00442B09" w:rsidRDefault="00F70646" w:rsidP="00B00050">
      <w:pPr>
        <w:keepNext/>
        <w:numPr>
          <w:ilvl w:val="0"/>
          <w:numId w:val="74"/>
        </w:numPr>
        <w:tabs>
          <w:tab w:val="left" w:pos="120"/>
        </w:tabs>
        <w:ind w:left="284" w:hanging="284"/>
        <w:outlineLvl w:val="0"/>
        <w:rPr>
          <w:b/>
          <w:bCs/>
        </w:rPr>
      </w:pPr>
      <w:r w:rsidRPr="00442B09">
        <w:rPr>
          <w:b/>
          <w:bCs/>
        </w:rPr>
        <w:t>ŚRODKI OCHRONY PRAWNEJ PRZYSŁUGUJĄCE WYKONAWCY</w:t>
      </w:r>
    </w:p>
    <w:p w:rsidR="00F70646" w:rsidRPr="009518A7" w:rsidRDefault="00F70646" w:rsidP="00B00050">
      <w:pPr>
        <w:jc w:val="both"/>
        <w:rPr>
          <w:color w:val="000000"/>
        </w:rPr>
      </w:pPr>
      <w:r w:rsidRPr="009518A7">
        <w:rPr>
          <w:color w:val="000000"/>
        </w:rPr>
        <w:t>W niniejszym postępowaniu Wykonawcom przysługuje prawo do wniesienia odwołania.</w:t>
      </w:r>
    </w:p>
    <w:p w:rsidR="00F70646" w:rsidRDefault="00F70646" w:rsidP="00B00050">
      <w:pPr>
        <w:jc w:val="both"/>
        <w:rPr>
          <w:color w:val="000000"/>
        </w:rPr>
      </w:pPr>
      <w:r w:rsidRPr="009518A7">
        <w:rPr>
          <w:color w:val="000000"/>
        </w:rPr>
        <w:t xml:space="preserve">Szczegółowe przepisy dotyczące środków ochrony prawnej zawarte są w </w:t>
      </w:r>
      <w:r>
        <w:rPr>
          <w:color w:val="000000"/>
        </w:rPr>
        <w:t>art</w:t>
      </w:r>
      <w:r w:rsidRPr="009518A7">
        <w:rPr>
          <w:color w:val="000000"/>
        </w:rPr>
        <w:t>.179 –198g ustawy.</w:t>
      </w:r>
      <w:r w:rsidR="0017428D">
        <w:rPr>
          <w:color w:val="000000"/>
        </w:rPr>
        <w:t xml:space="preserve"> </w:t>
      </w:r>
      <w:r w:rsidRPr="009518A7">
        <w:rPr>
          <w:color w:val="000000"/>
        </w:rPr>
        <w:t>W sprawach nieuregulowanych niniejszą specyfikacją mają zastosowanie przepisy ustawy oraz odpowiednie przepisy Kodeksu cywilnego.</w:t>
      </w:r>
    </w:p>
    <w:p w:rsidR="00B00050" w:rsidRPr="009518A7" w:rsidRDefault="00B00050" w:rsidP="00B00050">
      <w:pPr>
        <w:jc w:val="both"/>
        <w:rPr>
          <w:color w:val="000000"/>
        </w:rPr>
      </w:pPr>
    </w:p>
    <w:p w:rsidR="0085131B" w:rsidRPr="00442B09" w:rsidRDefault="0085131B" w:rsidP="00B00050">
      <w:pPr>
        <w:keepNext/>
        <w:numPr>
          <w:ilvl w:val="0"/>
          <w:numId w:val="74"/>
        </w:numPr>
        <w:tabs>
          <w:tab w:val="left" w:pos="120"/>
        </w:tabs>
        <w:outlineLvl w:val="0"/>
        <w:rPr>
          <w:b/>
          <w:bCs/>
        </w:rPr>
      </w:pPr>
      <w:r w:rsidRPr="00442B09">
        <w:rPr>
          <w:b/>
          <w:bCs/>
        </w:rPr>
        <w:t>OPIS SPOSOBU OBLICZANIA CENY</w:t>
      </w:r>
    </w:p>
    <w:p w:rsidR="0085131B" w:rsidRDefault="0085131B" w:rsidP="00B00050">
      <w:pPr>
        <w:numPr>
          <w:ilvl w:val="0"/>
          <w:numId w:val="50"/>
        </w:numPr>
        <w:tabs>
          <w:tab w:val="left" w:pos="284"/>
        </w:tabs>
        <w:ind w:left="284" w:hanging="284"/>
        <w:jc w:val="both"/>
      </w:pPr>
      <w:r>
        <w:t xml:space="preserve">Cena oferty na wymieniony w specyfikacji zakres przedmiotu zamówienia powinna być podana w złotych polskich cyfrowo i słownie. </w:t>
      </w:r>
    </w:p>
    <w:p w:rsidR="0085131B" w:rsidRDefault="0085131B" w:rsidP="00B00050">
      <w:pPr>
        <w:numPr>
          <w:ilvl w:val="0"/>
          <w:numId w:val="50"/>
        </w:numPr>
        <w:tabs>
          <w:tab w:val="left" w:pos="284"/>
        </w:tabs>
        <w:ind w:left="0" w:firstLine="0"/>
        <w:jc w:val="both"/>
      </w:pPr>
      <w:r>
        <w:t xml:space="preserve">Cena zawiera wszystkie koszty związane z wykonaniem zobowiązań umowy. </w:t>
      </w:r>
    </w:p>
    <w:p w:rsidR="00B00050" w:rsidRDefault="0085131B" w:rsidP="00B00050">
      <w:pPr>
        <w:numPr>
          <w:ilvl w:val="0"/>
          <w:numId w:val="50"/>
        </w:numPr>
        <w:tabs>
          <w:tab w:val="left" w:pos="284"/>
          <w:tab w:val="left" w:pos="426"/>
        </w:tabs>
        <w:ind w:left="0" w:firstLine="0"/>
        <w:jc w:val="both"/>
      </w:pPr>
      <w:r>
        <w:t>Wszelkie koszty związane z przygotowaniem oferty ponosi Wykonawca.</w:t>
      </w:r>
    </w:p>
    <w:p w:rsidR="00B00050" w:rsidRPr="0085131B" w:rsidRDefault="00B00050" w:rsidP="00B00050">
      <w:pPr>
        <w:tabs>
          <w:tab w:val="left" w:pos="284"/>
          <w:tab w:val="left" w:pos="426"/>
        </w:tabs>
        <w:jc w:val="both"/>
      </w:pPr>
    </w:p>
    <w:p w:rsidR="008E09F8" w:rsidRPr="00B00050" w:rsidRDefault="00F70646" w:rsidP="00B00050">
      <w:pPr>
        <w:keepNext/>
        <w:numPr>
          <w:ilvl w:val="0"/>
          <w:numId w:val="74"/>
        </w:numPr>
        <w:tabs>
          <w:tab w:val="left" w:pos="120"/>
        </w:tabs>
        <w:ind w:left="284" w:firstLine="0"/>
        <w:outlineLvl w:val="0"/>
        <w:rPr>
          <w:b/>
        </w:rPr>
      </w:pPr>
      <w:r w:rsidRPr="00B00050">
        <w:rPr>
          <w:b/>
          <w:bCs/>
        </w:rPr>
        <w:t>OPIS KRYTERIÓW OCENY OFERT</w:t>
      </w:r>
    </w:p>
    <w:p w:rsidR="00F70646" w:rsidRPr="0004759B" w:rsidRDefault="00F70646" w:rsidP="00106525">
      <w:pPr>
        <w:pStyle w:val="Tekstpodstawowywcity3"/>
        <w:ind w:firstLine="0"/>
        <w:rPr>
          <w:sz w:val="24"/>
          <w:szCs w:val="24"/>
        </w:rPr>
      </w:pPr>
      <w:r w:rsidRPr="0004759B">
        <w:rPr>
          <w:sz w:val="24"/>
          <w:szCs w:val="24"/>
        </w:rPr>
        <w:t>Do wyboru oferty przyjmuje się najkorzystniejszy bilans ceny oraz oferowanych warunków ubezpieczenia</w:t>
      </w:r>
      <w:r w:rsidR="003A4E94">
        <w:rPr>
          <w:sz w:val="24"/>
          <w:szCs w:val="24"/>
        </w:rPr>
        <w:t xml:space="preserve"> (fakultatywne klauzule rozszerzające zakres ochrony ubezpieczeniowej</w:t>
      </w:r>
      <w:r w:rsidR="000526E9">
        <w:rPr>
          <w:sz w:val="24"/>
          <w:szCs w:val="24"/>
        </w:rPr>
        <w:t xml:space="preserve"> wskazane w szczegółowych warunkach zamówienia</w:t>
      </w:r>
      <w:r w:rsidR="003A4E94">
        <w:rPr>
          <w:sz w:val="24"/>
          <w:szCs w:val="24"/>
        </w:rPr>
        <w:t>)</w:t>
      </w:r>
      <w:r w:rsidRPr="0004759B">
        <w:rPr>
          <w:sz w:val="24"/>
          <w:szCs w:val="24"/>
        </w:rPr>
        <w:t>.</w:t>
      </w:r>
    </w:p>
    <w:p w:rsidR="00F70646" w:rsidRPr="0004759B" w:rsidRDefault="00F70646" w:rsidP="00B00050">
      <w:pPr>
        <w:pStyle w:val="Tekstpodstawowywcity3"/>
        <w:ind w:firstLine="0"/>
      </w:pPr>
      <w:r w:rsidRPr="0004759B">
        <w:rPr>
          <w:b/>
          <w:bCs/>
          <w:sz w:val="24"/>
          <w:szCs w:val="24"/>
        </w:rPr>
        <w:t>Sposób punktowania ofert według następując</w:t>
      </w:r>
      <w:r w:rsidR="00B00050">
        <w:rPr>
          <w:b/>
          <w:bCs/>
          <w:sz w:val="24"/>
          <w:szCs w:val="24"/>
        </w:rPr>
        <w:t>ych wag:</w:t>
      </w:r>
    </w:p>
    <w:p w:rsidR="00F70646" w:rsidRPr="0004759B" w:rsidRDefault="00F70646" w:rsidP="00106525">
      <w:pPr>
        <w:pStyle w:val="Tekstpodstawowy"/>
        <w:rPr>
          <w:sz w:val="24"/>
          <w:szCs w:val="24"/>
        </w:rPr>
      </w:pPr>
      <w:r w:rsidRPr="0004759B">
        <w:rPr>
          <w:sz w:val="24"/>
          <w:szCs w:val="24"/>
        </w:rPr>
        <w:t>A. cena</w:t>
      </w:r>
      <w:r w:rsidRPr="0004759B">
        <w:rPr>
          <w:sz w:val="24"/>
          <w:szCs w:val="24"/>
        </w:rPr>
        <w:tab/>
      </w:r>
      <w:r w:rsidRPr="0004759B">
        <w:rPr>
          <w:sz w:val="24"/>
          <w:szCs w:val="24"/>
        </w:rPr>
        <w:tab/>
      </w:r>
      <w:r w:rsidRPr="0004759B">
        <w:rPr>
          <w:sz w:val="24"/>
          <w:szCs w:val="24"/>
        </w:rPr>
        <w:tab/>
      </w:r>
      <w:r w:rsidRPr="0004759B">
        <w:rPr>
          <w:sz w:val="24"/>
          <w:szCs w:val="24"/>
        </w:rPr>
        <w:tab/>
      </w:r>
      <w:r w:rsidR="00442B09">
        <w:rPr>
          <w:sz w:val="24"/>
          <w:szCs w:val="24"/>
        </w:rPr>
        <w:t>6</w:t>
      </w:r>
      <w:r w:rsidRPr="0004759B">
        <w:rPr>
          <w:sz w:val="24"/>
          <w:szCs w:val="24"/>
        </w:rPr>
        <w:t>0 %</w:t>
      </w:r>
    </w:p>
    <w:p w:rsidR="00F70646" w:rsidRPr="0004759B" w:rsidRDefault="00F70646" w:rsidP="00B00050">
      <w:pPr>
        <w:pStyle w:val="Tekstpodstawowy"/>
      </w:pPr>
      <w:r w:rsidRPr="0004759B">
        <w:rPr>
          <w:sz w:val="24"/>
          <w:szCs w:val="24"/>
        </w:rPr>
        <w:t>B. warunki ubezpieczenia</w:t>
      </w:r>
      <w:r w:rsidR="003A4E94">
        <w:rPr>
          <w:sz w:val="24"/>
          <w:szCs w:val="24"/>
        </w:rPr>
        <w:tab/>
      </w:r>
      <w:r w:rsidRPr="0004759B">
        <w:rPr>
          <w:sz w:val="24"/>
          <w:szCs w:val="24"/>
        </w:rPr>
        <w:tab/>
      </w:r>
      <w:r w:rsidR="00442B09">
        <w:rPr>
          <w:sz w:val="24"/>
          <w:szCs w:val="24"/>
        </w:rPr>
        <w:t>4</w:t>
      </w:r>
      <w:r w:rsidRPr="0004759B">
        <w:rPr>
          <w:sz w:val="24"/>
          <w:szCs w:val="24"/>
        </w:rPr>
        <w:t>0 %</w:t>
      </w:r>
    </w:p>
    <w:p w:rsidR="008E09F8" w:rsidRDefault="00F70646" w:rsidP="00106525">
      <w:pPr>
        <w:jc w:val="both"/>
      </w:pPr>
      <w:r w:rsidRPr="0004759B">
        <w:t>Ocena ofert zostanie przeprowadzona wyłącznie w oparciu o przedstawione wyżej kryteria. Oferty będą oceniane w odniesieniu do najkorzystniejszych warunków przedstawionych przez Wykonawców wobec każ</w:t>
      </w:r>
      <w:r w:rsidR="00B00050">
        <w:t>dego z kryterium.</w:t>
      </w:r>
    </w:p>
    <w:p w:rsidR="00B00050" w:rsidRDefault="008E09F8" w:rsidP="00B00050">
      <w:pPr>
        <w:jc w:val="both"/>
      </w:pPr>
      <w:r>
        <w:t>N = C + P</w:t>
      </w:r>
    </w:p>
    <w:p w:rsidR="00F70646" w:rsidRPr="0004759B" w:rsidRDefault="00F70646" w:rsidP="00B00050">
      <w:pPr>
        <w:jc w:val="both"/>
      </w:pPr>
      <w:r w:rsidRPr="0004759B">
        <w:t>Gdzie:</w:t>
      </w:r>
    </w:p>
    <w:p w:rsidR="00F70646" w:rsidRPr="0004759B" w:rsidRDefault="00F70646" w:rsidP="00106525">
      <w:r w:rsidRPr="0004759B">
        <w:t>N- liczba wszystkich punktów uzyskanych przez badaną ofertę</w:t>
      </w:r>
    </w:p>
    <w:p w:rsidR="00F70646" w:rsidRPr="0004759B" w:rsidRDefault="00F70646" w:rsidP="00106525">
      <w:r w:rsidRPr="0004759B">
        <w:t>C- liczba punktów uzyskanych w kryterium cena oferty</w:t>
      </w:r>
    </w:p>
    <w:p w:rsidR="00F70646" w:rsidRPr="0004759B" w:rsidRDefault="00F70646" w:rsidP="00B00050">
      <w:r w:rsidRPr="0004759B">
        <w:t>P- liczba punktów uzyskanych w kryterium warunki ubezpieczenia</w:t>
      </w:r>
    </w:p>
    <w:p w:rsidR="00F70646" w:rsidRPr="0004759B" w:rsidRDefault="00F70646" w:rsidP="00B00050">
      <w:pPr>
        <w:pStyle w:val="Tekstpodstawowy"/>
        <w:rPr>
          <w:b/>
          <w:bCs/>
          <w:sz w:val="24"/>
          <w:szCs w:val="24"/>
        </w:rPr>
      </w:pPr>
      <w:r w:rsidRPr="0004759B">
        <w:rPr>
          <w:sz w:val="24"/>
          <w:szCs w:val="24"/>
        </w:rPr>
        <w:t>Przy wyborze oferty Zamawiający będzie się kierował następującymi kryteriami:</w:t>
      </w:r>
    </w:p>
    <w:p w:rsidR="00B00050" w:rsidRDefault="00F70646" w:rsidP="00B00050">
      <w:pPr>
        <w:pStyle w:val="Tekstpodstawowywcity2"/>
        <w:ind w:left="0"/>
        <w:rPr>
          <w:b/>
          <w:bCs/>
          <w:sz w:val="24"/>
          <w:szCs w:val="24"/>
        </w:rPr>
      </w:pPr>
      <w:r w:rsidRPr="0004759B">
        <w:rPr>
          <w:b/>
          <w:bCs/>
          <w:sz w:val="24"/>
          <w:szCs w:val="24"/>
        </w:rPr>
        <w:t xml:space="preserve">C = cena </w:t>
      </w:r>
      <w:r w:rsidR="00442B09">
        <w:rPr>
          <w:b/>
          <w:bCs/>
          <w:sz w:val="24"/>
          <w:szCs w:val="24"/>
        </w:rPr>
        <w:t>6</w:t>
      </w:r>
      <w:r w:rsidRPr="0004759B">
        <w:rPr>
          <w:b/>
          <w:bCs/>
          <w:sz w:val="24"/>
          <w:szCs w:val="24"/>
        </w:rPr>
        <w:t>0 %</w:t>
      </w:r>
    </w:p>
    <w:p w:rsidR="00B00050" w:rsidRDefault="00F70646" w:rsidP="00B00050">
      <w:pPr>
        <w:pStyle w:val="Tekstpodstawowywcity2"/>
        <w:ind w:left="0"/>
        <w:rPr>
          <w:sz w:val="24"/>
          <w:szCs w:val="24"/>
        </w:rPr>
      </w:pPr>
      <w:r w:rsidRPr="0004759B">
        <w:rPr>
          <w:sz w:val="24"/>
          <w:szCs w:val="24"/>
        </w:rPr>
        <w:t>Oferty w kryterium C będą oceniane według następującego wzoru:</w:t>
      </w:r>
    </w:p>
    <w:p w:rsidR="00F70646" w:rsidRPr="008E09F8" w:rsidRDefault="008E09F8" w:rsidP="00B00050">
      <w:pPr>
        <w:pStyle w:val="Tekstpodstawowywcity2"/>
        <w:ind w:left="0"/>
        <w:rPr>
          <w:sz w:val="24"/>
          <w:szCs w:val="24"/>
        </w:rPr>
      </w:pPr>
      <w:r>
        <w:rPr>
          <w:sz w:val="24"/>
          <w:szCs w:val="24"/>
        </w:rPr>
        <w:t>Ilość punktów (C) = (najniższa zaoferowana cena x 100 x 0,</w:t>
      </w:r>
      <w:r w:rsidR="00442B09">
        <w:rPr>
          <w:sz w:val="24"/>
          <w:szCs w:val="24"/>
        </w:rPr>
        <w:t>6</w:t>
      </w:r>
      <w:r>
        <w:rPr>
          <w:sz w:val="24"/>
          <w:szCs w:val="24"/>
        </w:rPr>
        <w:t>0)/cena badanej oferty</w:t>
      </w:r>
    </w:p>
    <w:p w:rsidR="00F70646" w:rsidRPr="0004759B" w:rsidRDefault="00F70646" w:rsidP="00B00050">
      <w:pPr>
        <w:pStyle w:val="Tekstpodstawowy"/>
        <w:rPr>
          <w:sz w:val="24"/>
          <w:szCs w:val="24"/>
        </w:rPr>
      </w:pPr>
      <w:r w:rsidRPr="0004759B">
        <w:rPr>
          <w:b/>
          <w:bCs/>
          <w:sz w:val="24"/>
          <w:szCs w:val="24"/>
        </w:rPr>
        <w:t xml:space="preserve">P = warunki ubezpieczenia </w:t>
      </w:r>
      <w:r w:rsidR="00442B09">
        <w:rPr>
          <w:b/>
          <w:bCs/>
          <w:sz w:val="24"/>
          <w:szCs w:val="24"/>
        </w:rPr>
        <w:t>4</w:t>
      </w:r>
      <w:r w:rsidRPr="0004759B">
        <w:rPr>
          <w:b/>
          <w:bCs/>
          <w:sz w:val="24"/>
          <w:szCs w:val="24"/>
        </w:rPr>
        <w:t>0 %</w:t>
      </w:r>
    </w:p>
    <w:p w:rsidR="00F70646" w:rsidRPr="0004759B" w:rsidRDefault="00F70646" w:rsidP="0017428D">
      <w:pPr>
        <w:pStyle w:val="Tekstpodstawowy"/>
        <w:tabs>
          <w:tab w:val="left" w:pos="993"/>
        </w:tabs>
        <w:jc w:val="both"/>
        <w:rPr>
          <w:sz w:val="24"/>
          <w:szCs w:val="24"/>
        </w:rPr>
      </w:pPr>
      <w:r w:rsidRPr="0004759B">
        <w:rPr>
          <w:sz w:val="24"/>
          <w:szCs w:val="24"/>
        </w:rPr>
        <w:t xml:space="preserve">Oceniane będą warunki ubezpieczenia – przyjęcie </w:t>
      </w:r>
      <w:r w:rsidR="003A4E94">
        <w:rPr>
          <w:sz w:val="24"/>
          <w:szCs w:val="24"/>
        </w:rPr>
        <w:t xml:space="preserve">fakultatywnych </w:t>
      </w:r>
      <w:r w:rsidRPr="0004759B">
        <w:rPr>
          <w:sz w:val="24"/>
          <w:szCs w:val="24"/>
        </w:rPr>
        <w:t xml:space="preserve">klauzul </w:t>
      </w:r>
      <w:r w:rsidR="003A4E94">
        <w:rPr>
          <w:sz w:val="24"/>
          <w:szCs w:val="24"/>
        </w:rPr>
        <w:t>rozszerzających zakres ochrony ubezpieczeniowej</w:t>
      </w:r>
      <w:r w:rsidRPr="0004759B">
        <w:rPr>
          <w:sz w:val="24"/>
          <w:szCs w:val="24"/>
        </w:rPr>
        <w:t>, według zasad</w:t>
      </w:r>
      <w:r w:rsidR="003A4E94">
        <w:rPr>
          <w:sz w:val="24"/>
          <w:szCs w:val="24"/>
        </w:rPr>
        <w:t xml:space="preserve">y - </w:t>
      </w:r>
      <w:r w:rsidR="003A4E94" w:rsidRPr="0004759B">
        <w:rPr>
          <w:sz w:val="24"/>
          <w:szCs w:val="24"/>
        </w:rPr>
        <w:t xml:space="preserve">za przyjęcie poszczególnych klauzul </w:t>
      </w:r>
      <w:r w:rsidR="003A4E94">
        <w:rPr>
          <w:sz w:val="24"/>
          <w:szCs w:val="24"/>
        </w:rPr>
        <w:lastRenderedPageBreak/>
        <w:t xml:space="preserve">fakultatywnych </w:t>
      </w:r>
      <w:r w:rsidR="003A4E94" w:rsidRPr="0004759B">
        <w:rPr>
          <w:sz w:val="24"/>
          <w:szCs w:val="24"/>
        </w:rPr>
        <w:t xml:space="preserve">zostanie przyznana </w:t>
      </w:r>
      <w:r w:rsidR="003A4E94">
        <w:rPr>
          <w:sz w:val="24"/>
          <w:szCs w:val="24"/>
        </w:rPr>
        <w:t>liczba</w:t>
      </w:r>
      <w:r w:rsidR="003A4E94" w:rsidRPr="0004759B">
        <w:rPr>
          <w:sz w:val="24"/>
          <w:szCs w:val="24"/>
        </w:rPr>
        <w:t xml:space="preserve"> punktów przypisana danej klauzuli</w:t>
      </w:r>
      <w:r w:rsidR="003A4E94">
        <w:rPr>
          <w:sz w:val="24"/>
          <w:szCs w:val="24"/>
        </w:rPr>
        <w:t>. Liczba punktów możliwa do uzyskania za przyjęcie danej klauzuli wskazana jest w formularzu ofertowym.</w:t>
      </w:r>
    </w:p>
    <w:p w:rsidR="00F70646" w:rsidRPr="0004759B" w:rsidRDefault="003A4E94" w:rsidP="00B00050">
      <w:pPr>
        <w:pStyle w:val="Tekstpodstawowy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Klauzule obligatoryjne muszą być bezwzględnie przyjęte</w:t>
      </w:r>
      <w:r w:rsidR="000526E9">
        <w:rPr>
          <w:sz w:val="24"/>
          <w:szCs w:val="24"/>
        </w:rPr>
        <w:t xml:space="preserve"> przez Wykonawcę</w:t>
      </w:r>
      <w:r>
        <w:rPr>
          <w:sz w:val="24"/>
          <w:szCs w:val="24"/>
        </w:rPr>
        <w:t>.</w:t>
      </w:r>
    </w:p>
    <w:p w:rsidR="00F70646" w:rsidRDefault="00F70646" w:rsidP="00B00050">
      <w:pPr>
        <w:pStyle w:val="Tekstpodstawowy"/>
        <w:keepNext/>
        <w:rPr>
          <w:sz w:val="24"/>
          <w:szCs w:val="24"/>
        </w:rPr>
      </w:pPr>
      <w:r w:rsidRPr="0004759B">
        <w:rPr>
          <w:sz w:val="24"/>
          <w:szCs w:val="24"/>
        </w:rPr>
        <w:t>Oferty w kryterium P będą oceniane według następującego wzoru</w:t>
      </w:r>
      <w:r w:rsidR="008E09F8">
        <w:rPr>
          <w:sz w:val="24"/>
          <w:szCs w:val="24"/>
        </w:rPr>
        <w:t>:</w:t>
      </w:r>
    </w:p>
    <w:p w:rsidR="008E09F8" w:rsidRPr="0004759B" w:rsidRDefault="008E09F8" w:rsidP="00B00050">
      <w:pPr>
        <w:pStyle w:val="Tekstpodstawowy"/>
        <w:keepNext/>
        <w:rPr>
          <w:sz w:val="24"/>
          <w:szCs w:val="24"/>
        </w:rPr>
      </w:pPr>
      <w:r>
        <w:rPr>
          <w:sz w:val="24"/>
          <w:szCs w:val="24"/>
        </w:rPr>
        <w:t>Ilość punktów (P) = (WP x 100 x 0,</w:t>
      </w:r>
      <w:r w:rsidR="00442B09">
        <w:rPr>
          <w:sz w:val="24"/>
          <w:szCs w:val="24"/>
        </w:rPr>
        <w:t>4</w:t>
      </w:r>
      <w:r>
        <w:rPr>
          <w:sz w:val="24"/>
          <w:szCs w:val="24"/>
        </w:rPr>
        <w:t>0)/WM</w:t>
      </w:r>
    </w:p>
    <w:p w:rsidR="00F70646" w:rsidRPr="0004759B" w:rsidRDefault="00F70646" w:rsidP="00B00050">
      <w:pPr>
        <w:pStyle w:val="Tekstpodstawowywcity2"/>
        <w:ind w:left="0"/>
        <w:rPr>
          <w:sz w:val="24"/>
          <w:szCs w:val="24"/>
        </w:rPr>
      </w:pPr>
      <w:r w:rsidRPr="0004759B">
        <w:rPr>
          <w:sz w:val="24"/>
          <w:szCs w:val="24"/>
        </w:rPr>
        <w:t>WP</w:t>
      </w:r>
      <w:r w:rsidR="003A4E94">
        <w:rPr>
          <w:sz w:val="24"/>
          <w:szCs w:val="24"/>
        </w:rPr>
        <w:t>-</w:t>
      </w:r>
      <w:r w:rsidRPr="0004759B">
        <w:rPr>
          <w:sz w:val="24"/>
          <w:szCs w:val="24"/>
        </w:rPr>
        <w:t xml:space="preserve"> wartość liczbowa kryterium </w:t>
      </w:r>
      <w:r w:rsidR="003A4E94">
        <w:rPr>
          <w:sz w:val="24"/>
          <w:szCs w:val="24"/>
        </w:rPr>
        <w:t xml:space="preserve">warunki ubezpieczenia </w:t>
      </w:r>
      <w:r w:rsidRPr="0004759B">
        <w:rPr>
          <w:sz w:val="24"/>
          <w:szCs w:val="24"/>
        </w:rPr>
        <w:t>uzyskana w danej ofercie</w:t>
      </w:r>
    </w:p>
    <w:p w:rsidR="00F70646" w:rsidRDefault="00F70646" w:rsidP="00B00050">
      <w:pPr>
        <w:pStyle w:val="Tekstpodstawowywcity2"/>
        <w:ind w:left="0"/>
        <w:rPr>
          <w:sz w:val="24"/>
          <w:szCs w:val="24"/>
        </w:rPr>
      </w:pPr>
      <w:r w:rsidRPr="0004759B">
        <w:rPr>
          <w:sz w:val="24"/>
          <w:szCs w:val="24"/>
        </w:rPr>
        <w:t>WM</w:t>
      </w:r>
      <w:r w:rsidR="003A4E94">
        <w:rPr>
          <w:sz w:val="24"/>
          <w:szCs w:val="24"/>
        </w:rPr>
        <w:t>-</w:t>
      </w:r>
      <w:r w:rsidRPr="0004759B">
        <w:rPr>
          <w:sz w:val="24"/>
          <w:szCs w:val="24"/>
        </w:rPr>
        <w:t xml:space="preserve"> maksymalna możliwa do uzyskania wartość liczbowa kryterium</w:t>
      </w:r>
      <w:r w:rsidR="003A4E94">
        <w:rPr>
          <w:sz w:val="24"/>
          <w:szCs w:val="24"/>
        </w:rPr>
        <w:t xml:space="preserve"> warunki ubezpieczenia</w:t>
      </w:r>
    </w:p>
    <w:p w:rsidR="00B00050" w:rsidRDefault="00B00050" w:rsidP="00B00050">
      <w:pPr>
        <w:pStyle w:val="Tekstpodstawowywcity2"/>
        <w:ind w:left="0"/>
        <w:rPr>
          <w:sz w:val="24"/>
          <w:szCs w:val="24"/>
        </w:rPr>
      </w:pPr>
    </w:p>
    <w:p w:rsidR="00F70646" w:rsidRPr="00442B09" w:rsidRDefault="00F70646" w:rsidP="00B00050">
      <w:pPr>
        <w:keepNext/>
        <w:numPr>
          <w:ilvl w:val="0"/>
          <w:numId w:val="74"/>
        </w:numPr>
        <w:tabs>
          <w:tab w:val="left" w:pos="120"/>
        </w:tabs>
        <w:ind w:left="284" w:hanging="284"/>
        <w:outlineLvl w:val="0"/>
        <w:rPr>
          <w:b/>
          <w:bCs/>
        </w:rPr>
      </w:pPr>
      <w:r w:rsidRPr="00442B09">
        <w:rPr>
          <w:b/>
          <w:bCs/>
        </w:rPr>
        <w:t>ODRZUCENIE OFERTY</w:t>
      </w:r>
    </w:p>
    <w:p w:rsidR="00442B09" w:rsidRPr="0004759B" w:rsidRDefault="00442B09" w:rsidP="00B00050">
      <w:pPr>
        <w:pStyle w:val="Tekstpodstawowywcity2"/>
        <w:keepNext/>
        <w:tabs>
          <w:tab w:val="center" w:pos="0"/>
        </w:tabs>
        <w:ind w:left="0"/>
        <w:jc w:val="left"/>
        <w:rPr>
          <w:sz w:val="24"/>
          <w:szCs w:val="24"/>
        </w:rPr>
      </w:pPr>
      <w:r w:rsidRPr="0004759B">
        <w:rPr>
          <w:sz w:val="24"/>
          <w:szCs w:val="24"/>
        </w:rPr>
        <w:t>Zamawiający odrzuci ofertę, jeżeli:</w:t>
      </w:r>
    </w:p>
    <w:p w:rsidR="00442B09" w:rsidRPr="0004759B" w:rsidRDefault="00442B09" w:rsidP="00B00050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>jest niezgodna z ustawą,</w:t>
      </w:r>
    </w:p>
    <w:p w:rsidR="00442B09" w:rsidRPr="0004759B" w:rsidRDefault="00442B09" w:rsidP="00B00050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>jej treść nie odpowiada treści SIWZ, z zastrzeżeniem art. 87 ust. 2 pkt 3 ustawy,</w:t>
      </w:r>
    </w:p>
    <w:p w:rsidR="00442B09" w:rsidRPr="0004759B" w:rsidRDefault="00442B09" w:rsidP="00B00050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>jej złożenie stanowi czyn nieuczciwej konkurencji w rozumieniu przepisów o zwalczaniu nieuczciwej konkurencji,</w:t>
      </w:r>
    </w:p>
    <w:p w:rsidR="00442B09" w:rsidRPr="00442B09" w:rsidRDefault="00442B09" w:rsidP="00B00050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442B09">
        <w:rPr>
          <w:sz w:val="24"/>
          <w:szCs w:val="24"/>
        </w:rPr>
        <w:t>zawiera rażąco niską cenę lub koszt w stosunku do przedmiotu zamówienia,</w:t>
      </w:r>
    </w:p>
    <w:p w:rsidR="00442B09" w:rsidRPr="0004759B" w:rsidRDefault="00442B09" w:rsidP="00B00050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04759B">
        <w:rPr>
          <w:sz w:val="24"/>
          <w:szCs w:val="24"/>
        </w:rPr>
        <w:t>została złożona przez Wykonawcę wykluczonego z udziału w postępowaniu o udzielenie zamówienia,</w:t>
      </w:r>
    </w:p>
    <w:p w:rsidR="00442B09" w:rsidRPr="00442B09" w:rsidRDefault="00442B09" w:rsidP="00B00050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442B09">
        <w:rPr>
          <w:sz w:val="24"/>
          <w:szCs w:val="24"/>
        </w:rPr>
        <w:t>zawiera błędy w obliczeniu ceny lub kosztu,</w:t>
      </w:r>
    </w:p>
    <w:p w:rsidR="00442B09" w:rsidRPr="00442B09" w:rsidRDefault="00442B09" w:rsidP="00B00050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442B09">
        <w:rPr>
          <w:sz w:val="24"/>
          <w:szCs w:val="24"/>
        </w:rPr>
        <w:t>Wykonawca w terminie 3 dni od dnia doręczenia zawiadomienia nie zgodził się na poprawienie omyłki, o której mowa w art. 87 ust. 2 pkt 3 ustawy,</w:t>
      </w:r>
    </w:p>
    <w:p w:rsidR="00442B09" w:rsidRPr="00442B09" w:rsidRDefault="00442B09" w:rsidP="00B00050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442B09">
        <w:rPr>
          <w:sz w:val="24"/>
          <w:szCs w:val="24"/>
        </w:rPr>
        <w:t>Wykonawca nie wyraził zgody, o której mowa w art. 85 ust. 2, na przedłużenie terminu związania ofertą;</w:t>
      </w:r>
    </w:p>
    <w:p w:rsidR="00442B09" w:rsidRPr="00A14BD6" w:rsidRDefault="00442B09" w:rsidP="00B00050">
      <w:pPr>
        <w:pStyle w:val="Tekstpodstawowywcity2"/>
        <w:numPr>
          <w:ilvl w:val="0"/>
          <w:numId w:val="3"/>
        </w:numPr>
        <w:tabs>
          <w:tab w:val="clear" w:pos="737"/>
          <w:tab w:val="num" w:pos="0"/>
          <w:tab w:val="left" w:pos="284"/>
        </w:tabs>
        <w:ind w:left="0" w:firstLine="0"/>
        <w:rPr>
          <w:sz w:val="24"/>
          <w:szCs w:val="24"/>
        </w:rPr>
      </w:pPr>
      <w:r w:rsidRPr="00A14BD6">
        <w:rPr>
          <w:sz w:val="24"/>
          <w:szCs w:val="24"/>
        </w:rPr>
        <w:t>jest nieważna na podstawie odrębnych przepisów.</w:t>
      </w:r>
    </w:p>
    <w:p w:rsidR="00442B09" w:rsidRDefault="00442B09" w:rsidP="00B00050">
      <w:pPr>
        <w:pStyle w:val="Tekstpodstawowywcity2"/>
        <w:ind w:left="0"/>
        <w:rPr>
          <w:sz w:val="24"/>
          <w:szCs w:val="24"/>
        </w:rPr>
      </w:pPr>
      <w:r w:rsidRPr="00C81B32">
        <w:rPr>
          <w:sz w:val="24"/>
          <w:szCs w:val="24"/>
        </w:rPr>
        <w:t xml:space="preserve">Ofertę </w:t>
      </w:r>
      <w:r>
        <w:rPr>
          <w:sz w:val="24"/>
          <w:szCs w:val="24"/>
        </w:rPr>
        <w:t>W</w:t>
      </w:r>
      <w:r w:rsidRPr="00C81B32">
        <w:rPr>
          <w:sz w:val="24"/>
          <w:szCs w:val="24"/>
        </w:rPr>
        <w:t>ykonawcy wykluczonego uznaje się za odrzuconą.</w:t>
      </w:r>
    </w:p>
    <w:p w:rsidR="00442B09" w:rsidRDefault="00442B09" w:rsidP="00B00050">
      <w:pPr>
        <w:pStyle w:val="Tekstpodstawowywcity2"/>
        <w:tabs>
          <w:tab w:val="center" w:pos="0"/>
        </w:tabs>
        <w:ind w:left="0"/>
        <w:rPr>
          <w:sz w:val="24"/>
          <w:szCs w:val="24"/>
        </w:rPr>
      </w:pPr>
      <w:r w:rsidRPr="0004759B">
        <w:rPr>
          <w:sz w:val="24"/>
          <w:szCs w:val="24"/>
        </w:rPr>
        <w:t xml:space="preserve">Zamawiający </w:t>
      </w:r>
      <w:r>
        <w:rPr>
          <w:sz w:val="24"/>
          <w:szCs w:val="24"/>
        </w:rPr>
        <w:t>informuje</w:t>
      </w:r>
      <w:r w:rsidRPr="0004759B">
        <w:rPr>
          <w:sz w:val="24"/>
          <w:szCs w:val="24"/>
        </w:rPr>
        <w:t xml:space="preserve"> wszystkich </w:t>
      </w:r>
      <w:r>
        <w:rPr>
          <w:sz w:val="24"/>
          <w:szCs w:val="24"/>
        </w:rPr>
        <w:t>W</w:t>
      </w:r>
      <w:r w:rsidRPr="0004759B">
        <w:rPr>
          <w:sz w:val="24"/>
          <w:szCs w:val="24"/>
        </w:rPr>
        <w:t>ykonawców</w:t>
      </w:r>
      <w:r>
        <w:rPr>
          <w:sz w:val="24"/>
          <w:szCs w:val="24"/>
        </w:rPr>
        <w:t>, których oferty zostały odrzucone</w:t>
      </w:r>
      <w:r w:rsidR="00B00050"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>o</w:t>
      </w:r>
      <w:r w:rsidR="00B00050">
        <w:rPr>
          <w:sz w:val="24"/>
          <w:szCs w:val="24"/>
        </w:rPr>
        <w:t> </w:t>
      </w:r>
      <w:r>
        <w:rPr>
          <w:sz w:val="24"/>
          <w:szCs w:val="24"/>
        </w:rPr>
        <w:t>powodach odrzucenia ofert.</w:t>
      </w:r>
    </w:p>
    <w:p w:rsidR="00B00050" w:rsidRPr="0004759B" w:rsidRDefault="00B00050" w:rsidP="00B00050">
      <w:pPr>
        <w:pStyle w:val="Tekstpodstawowywcity2"/>
        <w:tabs>
          <w:tab w:val="center" w:pos="0"/>
        </w:tabs>
        <w:ind w:left="0"/>
        <w:rPr>
          <w:sz w:val="24"/>
          <w:szCs w:val="24"/>
        </w:rPr>
      </w:pPr>
    </w:p>
    <w:p w:rsidR="00F70646" w:rsidRDefault="00F70646" w:rsidP="00B00050">
      <w:pPr>
        <w:keepLines/>
        <w:numPr>
          <w:ilvl w:val="0"/>
          <w:numId w:val="74"/>
        </w:numPr>
        <w:ind w:left="120" w:hanging="120"/>
        <w:outlineLvl w:val="0"/>
        <w:rPr>
          <w:b/>
          <w:bCs/>
        </w:rPr>
      </w:pPr>
      <w:r w:rsidRPr="00B00050">
        <w:rPr>
          <w:b/>
          <w:bCs/>
        </w:rPr>
        <w:t>ZAMAWIAJĄCY NIE DOPUSZCZA MOŻLIWOŚCI SKŁADANIA OFERT CZĘŚCIOWYCH</w:t>
      </w:r>
      <w:r w:rsidR="00B00050" w:rsidRPr="00B00050">
        <w:rPr>
          <w:b/>
          <w:bCs/>
        </w:rPr>
        <w:t xml:space="preserve"> ANI </w:t>
      </w:r>
      <w:r w:rsidRPr="00B00050">
        <w:rPr>
          <w:b/>
          <w:bCs/>
        </w:rPr>
        <w:t>WARIANTOWYCH</w:t>
      </w:r>
    </w:p>
    <w:p w:rsidR="00B00050" w:rsidRPr="00B00050" w:rsidRDefault="00B00050" w:rsidP="00B00050">
      <w:pPr>
        <w:keepLines/>
        <w:ind w:left="120"/>
        <w:outlineLvl w:val="0"/>
        <w:rPr>
          <w:b/>
          <w:bCs/>
        </w:rPr>
      </w:pPr>
    </w:p>
    <w:p w:rsidR="00F70646" w:rsidRPr="00442B09" w:rsidRDefault="00F70646" w:rsidP="00B00050">
      <w:pPr>
        <w:keepNext/>
        <w:numPr>
          <w:ilvl w:val="0"/>
          <w:numId w:val="74"/>
        </w:numPr>
        <w:tabs>
          <w:tab w:val="left" w:pos="120"/>
        </w:tabs>
        <w:ind w:left="120" w:hanging="120"/>
        <w:outlineLvl w:val="0"/>
        <w:rPr>
          <w:b/>
          <w:bCs/>
        </w:rPr>
      </w:pPr>
      <w:r w:rsidRPr="00442B09">
        <w:rPr>
          <w:b/>
          <w:bCs/>
        </w:rPr>
        <w:t>INFORMACJE DOTYCZĄCE WALUT OBCYCH W JAKICH PROWADZONE BĘDĄ ROZLICZENIA MIĘDZY ZAMAWIAJĄCYM A WYKONAWCĄ</w:t>
      </w:r>
    </w:p>
    <w:p w:rsidR="00F70646" w:rsidRDefault="00F70646" w:rsidP="00B00050">
      <w:pPr>
        <w:rPr>
          <w:color w:val="000000"/>
        </w:rPr>
      </w:pPr>
      <w:r w:rsidRPr="009518A7">
        <w:rPr>
          <w:color w:val="000000"/>
        </w:rPr>
        <w:t xml:space="preserve">Wszelkie rozliczenia pomiędzy Zamawiającym a Wykonawcą prowadzone będą w </w:t>
      </w:r>
      <w:r w:rsidR="00B00050">
        <w:rPr>
          <w:color w:val="000000"/>
        </w:rPr>
        <w:t>PLN.</w:t>
      </w:r>
    </w:p>
    <w:p w:rsidR="00B00050" w:rsidRPr="009518A7" w:rsidRDefault="00B00050" w:rsidP="00B00050">
      <w:pPr>
        <w:rPr>
          <w:color w:val="000000"/>
        </w:rPr>
      </w:pPr>
    </w:p>
    <w:p w:rsidR="00F70646" w:rsidRDefault="00F70646" w:rsidP="00B00050">
      <w:pPr>
        <w:keepLines/>
        <w:numPr>
          <w:ilvl w:val="0"/>
          <w:numId w:val="74"/>
        </w:numPr>
        <w:tabs>
          <w:tab w:val="left" w:pos="120"/>
        </w:tabs>
        <w:ind w:left="284" w:hanging="284"/>
        <w:outlineLvl w:val="0"/>
        <w:rPr>
          <w:b/>
          <w:bCs/>
        </w:rPr>
      </w:pPr>
      <w:r w:rsidRPr="00442B09">
        <w:rPr>
          <w:b/>
          <w:bCs/>
        </w:rPr>
        <w:t>ZAMAWIAJĄCY NIE WYMAGA WNIESIENIA WADIUM</w:t>
      </w:r>
    </w:p>
    <w:p w:rsidR="00B00050" w:rsidRPr="00442B09" w:rsidRDefault="00B00050" w:rsidP="00B00050">
      <w:pPr>
        <w:keepLines/>
        <w:tabs>
          <w:tab w:val="left" w:pos="120"/>
        </w:tabs>
        <w:ind w:left="284"/>
        <w:outlineLvl w:val="0"/>
        <w:rPr>
          <w:b/>
          <w:bCs/>
        </w:rPr>
      </w:pPr>
    </w:p>
    <w:p w:rsidR="00F70646" w:rsidRDefault="00F70646" w:rsidP="00B00050">
      <w:pPr>
        <w:keepLines/>
        <w:numPr>
          <w:ilvl w:val="0"/>
          <w:numId w:val="74"/>
        </w:numPr>
        <w:tabs>
          <w:tab w:val="left" w:pos="120"/>
        </w:tabs>
        <w:ind w:left="120" w:hanging="120"/>
        <w:outlineLvl w:val="0"/>
        <w:rPr>
          <w:b/>
          <w:bCs/>
        </w:rPr>
      </w:pPr>
      <w:r w:rsidRPr="00442B09">
        <w:rPr>
          <w:b/>
          <w:bCs/>
        </w:rPr>
        <w:t>ZAMAWIAJĄCY NIE WYMAGA WNIESIENIA ZABEZPIECZENIA NALEŻYTEGO WYKONANIA UMOWY</w:t>
      </w:r>
    </w:p>
    <w:p w:rsidR="00B00050" w:rsidRDefault="00B00050" w:rsidP="00B00050">
      <w:pPr>
        <w:keepLines/>
        <w:tabs>
          <w:tab w:val="left" w:pos="120"/>
        </w:tabs>
        <w:ind w:left="120"/>
        <w:outlineLvl w:val="0"/>
        <w:rPr>
          <w:b/>
          <w:bCs/>
        </w:rPr>
      </w:pPr>
    </w:p>
    <w:p w:rsidR="00136B42" w:rsidRPr="00B00050" w:rsidRDefault="00136B42" w:rsidP="00136B42">
      <w:pPr>
        <w:numPr>
          <w:ilvl w:val="0"/>
          <w:numId w:val="74"/>
        </w:numPr>
        <w:ind w:left="142" w:hanging="142"/>
        <w:jc w:val="both"/>
        <w:rPr>
          <w:b/>
          <w:color w:val="000000"/>
        </w:rPr>
      </w:pPr>
      <w:r w:rsidRPr="00B00050">
        <w:rPr>
          <w:b/>
          <w:color w:val="000000"/>
        </w:rPr>
        <w:t>OC</w:t>
      </w:r>
      <w:r w:rsidR="00B00050" w:rsidRPr="00B00050">
        <w:rPr>
          <w:b/>
          <w:color w:val="000000"/>
        </w:rPr>
        <w:t>HRONA DANYCH OSOBOWYCH</w:t>
      </w:r>
    </w:p>
    <w:p w:rsidR="00136B42" w:rsidRDefault="00136B42" w:rsidP="00B00050">
      <w:pPr>
        <w:jc w:val="both"/>
        <w:rPr>
          <w:color w:val="000000"/>
        </w:rPr>
      </w:pPr>
      <w:r>
        <w:rPr>
          <w:color w:val="000000"/>
        </w:rPr>
        <w:t>W związku z przetwarzaniem danych osobowych osób fizycznych składających w imieniu wykonawcy ofertę, pełnomocników, osób reprezentujących wykonawcę oraz osób prowadzących postępowanie o udzielenie zamówienia publicznego, realizując obowiązek o którym mowa w art. 13 R</w:t>
      </w:r>
      <w:r w:rsidR="00362B70">
        <w:rPr>
          <w:color w:val="000000"/>
        </w:rPr>
        <w:t>ODO</w:t>
      </w:r>
      <w:r w:rsidR="00B00050">
        <w:rPr>
          <w:color w:val="000000"/>
        </w:rPr>
        <w:t xml:space="preserve"> informujemy:</w:t>
      </w:r>
    </w:p>
    <w:p w:rsidR="00136B42" w:rsidRPr="00D41BA8" w:rsidRDefault="00B00050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t xml:space="preserve"> </w:t>
      </w:r>
      <w:r w:rsidR="00136B42" w:rsidRPr="00D41BA8">
        <w:t xml:space="preserve">Pani/Pana dane osobowe przetwarzane będą </w:t>
      </w:r>
      <w:r>
        <w:t xml:space="preserve">przez zamawiającego </w:t>
      </w:r>
      <w:r w:rsidR="00136B42" w:rsidRPr="00D41BA8">
        <w:t>na podstawie art. 6 ust. 1 lit. c R</w:t>
      </w:r>
      <w:r w:rsidR="00455A11">
        <w:t>ODO</w:t>
      </w:r>
      <w:r w:rsidR="00136B42" w:rsidRPr="00D41BA8">
        <w:t xml:space="preserve"> w celu związanym z postępowaniem o udzielenie zamówienia publicznego.</w:t>
      </w:r>
    </w:p>
    <w:p w:rsidR="00136B42" w:rsidRPr="00D41BA8" w:rsidRDefault="00B00050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t xml:space="preserve"> </w:t>
      </w:r>
      <w:r w:rsidR="00136B42" w:rsidRPr="00D41BA8">
        <w:t>Odbiorcami Pani/Pana danych osobowych będą osoby lub podmioty, którym udostępniona zostanie dokumentacja postępowania w oparciu o art. 8 oraz art. 96 ust. 3 ustawy z dnia 29 stycznia 2004 r. – Prawo zamówień publicznych oraz broker</w:t>
      </w:r>
      <w:r>
        <w:t xml:space="preserve"> Zamawiającego </w:t>
      </w:r>
      <w:r w:rsidR="00136B42" w:rsidRPr="00D41BA8">
        <w:t xml:space="preserve">Supra Brokers S.A z siedzibą we Wrocławiu. </w:t>
      </w:r>
    </w:p>
    <w:p w:rsidR="00136B42" w:rsidRPr="00D41BA8" w:rsidRDefault="00B00050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lastRenderedPageBreak/>
        <w:t xml:space="preserve"> </w:t>
      </w:r>
      <w:r w:rsidR="00136B42" w:rsidRPr="00D41BA8">
        <w:t>Pani/Pana dane osobowe będą przechowywane, zgodnie z art. 97 ust. 1 ustawy Pzp, przez okres 4 lat od dnia zakończenia postępowania o udzielenie zamówienia, a jeżeli czas trwania umowy przekracza 4 lata, okres przechowywania obejmuje cały czas trwania umowy</w:t>
      </w:r>
      <w:r>
        <w:t>.</w:t>
      </w:r>
    </w:p>
    <w:p w:rsidR="00136B42" w:rsidRPr="00D41BA8" w:rsidRDefault="00B00050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t xml:space="preserve"> </w:t>
      </w:r>
      <w:r w:rsidR="00136B42" w:rsidRPr="00D41BA8">
        <w:t>Obowiązek podania przez Panią/Pana danych osobowych bezpośrednio Pani/Pana dotyczących jest wymogiem ustawowym określonym w przepisach ustawy Pzp, związanym z udziałem w postępowaniu o udzielenie zamówienia publicznego; konsekwencje niepodania określonych danych wynikają z ustawy Pzp</w:t>
      </w:r>
      <w:r w:rsidR="00136B42">
        <w:t>.</w:t>
      </w:r>
    </w:p>
    <w:p w:rsidR="00136B42" w:rsidRPr="00D41BA8" w:rsidRDefault="00B00050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t xml:space="preserve"> </w:t>
      </w:r>
      <w:r w:rsidR="00136B42" w:rsidRPr="00D41BA8">
        <w:t xml:space="preserve">W odniesieniu do Pani/Pana danych osobowych decyzje nie będą podejmowane w sposób zautomatyzowany, dane nie będą przekazywane do państwa trzeciego. </w:t>
      </w:r>
    </w:p>
    <w:p w:rsidR="00136B42" w:rsidRPr="00D41BA8" w:rsidRDefault="00B00050" w:rsidP="00455A11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136B42">
        <w:rPr>
          <w:color w:val="000000"/>
        </w:rPr>
        <w:t xml:space="preserve">Posiada Pan/Pani prawo dostępu do danych osobowych, sprostowania danych, żądania ograniczenia przetwarzania danych, wniesienia </w:t>
      </w:r>
      <w:r w:rsidR="00136B42" w:rsidRPr="00D41BA8">
        <w:rPr>
          <w:color w:val="000000"/>
        </w:rPr>
        <w:t xml:space="preserve">skargi do </w:t>
      </w:r>
      <w:r w:rsidR="00136B42" w:rsidRPr="00D41BA8">
        <w:t>Prezesa Urzędu Ochrony Danych Osobowych</w:t>
      </w:r>
      <w:r w:rsidR="00455A11">
        <w:t>.</w:t>
      </w:r>
    </w:p>
    <w:p w:rsidR="00136B42" w:rsidRPr="00B00050" w:rsidRDefault="00B00050" w:rsidP="00B00050">
      <w:pPr>
        <w:numPr>
          <w:ilvl w:val="2"/>
          <w:numId w:val="74"/>
        </w:numPr>
        <w:tabs>
          <w:tab w:val="left" w:pos="142"/>
          <w:tab w:val="left" w:pos="284"/>
        </w:tabs>
        <w:ind w:left="0" w:firstLine="142"/>
        <w:jc w:val="both"/>
        <w:rPr>
          <w:color w:val="000000"/>
        </w:rPr>
      </w:pPr>
      <w:r>
        <w:rPr>
          <w:color w:val="000000"/>
        </w:rPr>
        <w:t xml:space="preserve"> </w:t>
      </w:r>
      <w:r w:rsidR="00136B42" w:rsidRPr="00D41BA8">
        <w:rPr>
          <w:color w:val="000000"/>
        </w:rPr>
        <w:t xml:space="preserve">Nie przysługuje Panu/Pani </w:t>
      </w:r>
      <w:r w:rsidR="00136B42" w:rsidRPr="00D41BA8">
        <w:t>w związku z art. 17 ust. 3 lit. b, d lub e RODO prawo do usunięcia danych, prawo do przenoszenia danych osobowych, prawo sprzeciwu, wobec przetwarzania danych osobowych, gdyż podstawą prawną przetwarzania Pani/Pana danych osobowych jest art. 6 ust. 1 lit. c RODO.</w:t>
      </w:r>
    </w:p>
    <w:p w:rsidR="00B00050" w:rsidRPr="00D41BA8" w:rsidRDefault="00B00050" w:rsidP="00B00050">
      <w:pPr>
        <w:tabs>
          <w:tab w:val="left" w:pos="142"/>
          <w:tab w:val="left" w:pos="284"/>
        </w:tabs>
        <w:jc w:val="both"/>
        <w:rPr>
          <w:color w:val="000000"/>
        </w:rPr>
      </w:pPr>
    </w:p>
    <w:p w:rsidR="00F70646" w:rsidRPr="002F1ED2" w:rsidRDefault="002F1ED2" w:rsidP="00B00050">
      <w:pPr>
        <w:keepNext/>
        <w:numPr>
          <w:ilvl w:val="0"/>
          <w:numId w:val="74"/>
        </w:numPr>
        <w:tabs>
          <w:tab w:val="left" w:pos="120"/>
        </w:tabs>
        <w:ind w:left="120" w:hanging="120"/>
        <w:outlineLvl w:val="0"/>
        <w:rPr>
          <w:b/>
          <w:bCs/>
        </w:rPr>
      </w:pPr>
      <w:r w:rsidRPr="002F1ED2">
        <w:rPr>
          <w:b/>
          <w:bCs/>
        </w:rPr>
        <w:t>INFORMACJE O FORMALNOŚCIACH JAKIE POWINNY ZOSTAĆ DOPEŁNIONE PO WYBORZE OFERTY W CELU ZAWARCIA UMOWY W</w:t>
      </w:r>
      <w:r w:rsidR="00B00050">
        <w:rPr>
          <w:b/>
          <w:bCs/>
        </w:rPr>
        <w:t> </w:t>
      </w:r>
      <w:r w:rsidRPr="002F1ED2">
        <w:rPr>
          <w:b/>
          <w:bCs/>
        </w:rPr>
        <w:t>SPRAWIE ZAMÓWIENIA PUBLICZNEGO</w:t>
      </w:r>
    </w:p>
    <w:p w:rsidR="002F1ED2" w:rsidRPr="002F1ED2" w:rsidRDefault="00531E3B" w:rsidP="00B00050">
      <w:pPr>
        <w:pStyle w:val="Akapitzlist"/>
        <w:tabs>
          <w:tab w:val="left" w:pos="284"/>
          <w:tab w:val="left" w:pos="567"/>
          <w:tab w:val="left" w:pos="1134"/>
        </w:tabs>
        <w:ind w:left="0"/>
        <w:jc w:val="both"/>
      </w:pPr>
      <w:r>
        <w:t>1</w:t>
      </w:r>
      <w:r w:rsidR="002F1ED2" w:rsidRPr="002F1ED2">
        <w:t>.</w:t>
      </w:r>
      <w:r w:rsidR="00B00050">
        <w:t xml:space="preserve"> </w:t>
      </w:r>
      <w:r w:rsidR="002F1ED2" w:rsidRPr="002F1ED2">
        <w:t xml:space="preserve">Zamawiający niezwłocznie </w:t>
      </w:r>
      <w:r w:rsidR="00B00050">
        <w:t xml:space="preserve">przekazuje wszystkim Wykonawcom informacje </w:t>
      </w:r>
      <w:r w:rsidR="002F1ED2" w:rsidRPr="002F1ED2">
        <w:t>o których mowa w art. 92 ustawy podając uzasadnienie faktyczne i prawne.</w:t>
      </w:r>
    </w:p>
    <w:p w:rsidR="002F1ED2" w:rsidRPr="002F1ED2" w:rsidRDefault="00531E3B" w:rsidP="00B00050">
      <w:pPr>
        <w:jc w:val="both"/>
      </w:pPr>
      <w:r>
        <w:t>2</w:t>
      </w:r>
      <w:r w:rsidR="002F1ED2" w:rsidRPr="002F1ED2">
        <w:t>.</w:t>
      </w:r>
      <w:r w:rsidR="00B00050">
        <w:t xml:space="preserve"> </w:t>
      </w:r>
      <w:r w:rsidR="002F1ED2" w:rsidRPr="002F1ED2">
        <w:t xml:space="preserve">W przypadku zastosowania środków naprawczych (self-cleaning), o których mowa w art. 24 ust. 8, informacja, o której mowa w  art. 92 ust. 1 pkt. 2, zawiera wyjaśnienie powodów, dla których dowody przedstawione przez wykonawcę, </w:t>
      </w:r>
      <w:r w:rsidR="00A040E8">
        <w:t>Z</w:t>
      </w:r>
      <w:r w:rsidR="002F1ED2" w:rsidRPr="002F1ED2">
        <w:t xml:space="preserve">amawiający uznał za niewystarczające. </w:t>
      </w:r>
    </w:p>
    <w:p w:rsidR="002F1ED2" w:rsidRDefault="00531E3B" w:rsidP="00B00050">
      <w:pPr>
        <w:jc w:val="both"/>
      </w:pPr>
      <w:r>
        <w:t>3</w:t>
      </w:r>
      <w:r w:rsidR="002F1ED2" w:rsidRPr="002F1ED2">
        <w:t>.</w:t>
      </w:r>
      <w:r w:rsidR="00B00050">
        <w:t xml:space="preserve"> </w:t>
      </w:r>
      <w:r w:rsidR="002F1ED2" w:rsidRPr="002F1ED2">
        <w:t>Zamawiający udostępnia informacje, o których mowa w art. 92 ust. 1 pkt. 1 i 5–7 na stronie internetowej.</w:t>
      </w:r>
    </w:p>
    <w:p w:rsidR="00531E3B" w:rsidRPr="002F1ED2" w:rsidRDefault="00531E3B" w:rsidP="00B00050">
      <w:pPr>
        <w:pStyle w:val="Akapitzlist"/>
        <w:tabs>
          <w:tab w:val="left" w:pos="284"/>
          <w:tab w:val="left" w:pos="1134"/>
        </w:tabs>
        <w:ind w:left="0"/>
        <w:jc w:val="both"/>
      </w:pPr>
      <w:r>
        <w:t>4</w:t>
      </w:r>
      <w:r w:rsidRPr="002F1ED2">
        <w:t>.</w:t>
      </w:r>
      <w:r w:rsidR="00B00050">
        <w:t xml:space="preserve"> </w:t>
      </w:r>
      <w:r w:rsidRPr="002F1ED2">
        <w:t>Zamawiający podpisze umowę z Wykonawcą, który przedłoży najkorzystniejszą ofertę, dla każdego z pakietów, z punktu widzenia przyjętych w dokumentacji kryteriów.</w:t>
      </w:r>
    </w:p>
    <w:p w:rsidR="00531E3B" w:rsidRPr="000A04D3" w:rsidRDefault="007D5A23" w:rsidP="00B00050">
      <w:pPr>
        <w:jc w:val="both"/>
      </w:pPr>
      <w:r>
        <w:t xml:space="preserve">5. Do Wykonawcy </w:t>
      </w:r>
      <w:r w:rsidR="007802D2">
        <w:t>zostanie wysłany o</w:t>
      </w:r>
      <w:r w:rsidR="00531E3B">
        <w:t>ryginał podpisa</w:t>
      </w:r>
      <w:r w:rsidR="0017428D">
        <w:t>nej przez Zamawiającego umowy o </w:t>
      </w:r>
      <w:r w:rsidR="00531E3B">
        <w:t>udziel</w:t>
      </w:r>
      <w:r>
        <w:t>e</w:t>
      </w:r>
      <w:r w:rsidR="00531E3B">
        <w:t>nie zamówienia publicznego</w:t>
      </w:r>
      <w:r w:rsidR="007802D2">
        <w:t>. Wykonawca podpisze umowę i prześle  Zamawiającemu. Wykonawca sporządzi</w:t>
      </w:r>
      <w:r w:rsidR="00531E3B">
        <w:t xml:space="preserve"> na podstawie dokument</w:t>
      </w:r>
      <w:r w:rsidR="007802D2">
        <w:t>acji postępowania</w:t>
      </w:r>
      <w:r w:rsidR="00531E3B">
        <w:t xml:space="preserve"> polis</w:t>
      </w:r>
      <w:r w:rsidR="007802D2">
        <w:t>y</w:t>
      </w:r>
      <w:r w:rsidR="00531E3B">
        <w:t xml:space="preserve"> ubezpieczeniow</w:t>
      </w:r>
      <w:r w:rsidR="007802D2">
        <w:t>e</w:t>
      </w:r>
      <w:r w:rsidR="00B00050">
        <w:t xml:space="preserve"> </w:t>
      </w:r>
      <w:r w:rsidR="007802D2">
        <w:t>oraz</w:t>
      </w:r>
      <w:r w:rsidR="00B00050">
        <w:t xml:space="preserve"> </w:t>
      </w:r>
      <w:r w:rsidR="00531E3B" w:rsidRPr="000A04D3">
        <w:t>prze</w:t>
      </w:r>
      <w:r w:rsidR="007802D2">
        <w:t>śle</w:t>
      </w:r>
      <w:r w:rsidR="0017428D">
        <w:t xml:space="preserve"> </w:t>
      </w:r>
      <w:r w:rsidR="007802D2">
        <w:t xml:space="preserve">je </w:t>
      </w:r>
      <w:r w:rsidR="00531E3B" w:rsidRPr="000A04D3">
        <w:t xml:space="preserve">pocztą elektroniczną do </w:t>
      </w:r>
      <w:r w:rsidR="007802D2">
        <w:t>Supra Brokers S.A</w:t>
      </w:r>
      <w:r w:rsidR="00531E3B" w:rsidRPr="000A04D3">
        <w:t xml:space="preserve">, celem sprawdzenia </w:t>
      </w:r>
      <w:r w:rsidR="007802D2">
        <w:t>poprawności</w:t>
      </w:r>
      <w:r w:rsidR="00531E3B" w:rsidRPr="000A04D3">
        <w:t xml:space="preserve"> zapisów. Po akceptacji treści polis </w:t>
      </w:r>
      <w:r w:rsidR="007802D2">
        <w:t xml:space="preserve">Supra Brokers S.A. </w:t>
      </w:r>
      <w:r w:rsidR="00531E3B" w:rsidRPr="000A04D3">
        <w:t>wskaże adres dostarczenia podpisanych oryginałów dokumentów ubezpieczenia.</w:t>
      </w:r>
    </w:p>
    <w:p w:rsidR="00531E3B" w:rsidRPr="002F1ED2" w:rsidRDefault="00531E3B" w:rsidP="00B00050">
      <w:pPr>
        <w:jc w:val="both"/>
      </w:pPr>
    </w:p>
    <w:p w:rsidR="00F70646" w:rsidRDefault="00F70646" w:rsidP="00B00050">
      <w:pPr>
        <w:keepLines/>
        <w:numPr>
          <w:ilvl w:val="0"/>
          <w:numId w:val="74"/>
        </w:numPr>
        <w:tabs>
          <w:tab w:val="left" w:pos="120"/>
        </w:tabs>
        <w:ind w:left="119" w:hanging="119"/>
        <w:outlineLvl w:val="0"/>
        <w:rPr>
          <w:b/>
          <w:bCs/>
        </w:rPr>
      </w:pPr>
      <w:r w:rsidRPr="009865F5">
        <w:rPr>
          <w:b/>
          <w:bCs/>
        </w:rPr>
        <w:t>ZAMAWIAJĄCY NIE PRZEWIDUJE ZAWARCIA UMOWY RAMOWEJ</w:t>
      </w:r>
    </w:p>
    <w:p w:rsidR="00B00050" w:rsidRPr="009865F5" w:rsidRDefault="00B00050" w:rsidP="00B00050">
      <w:pPr>
        <w:keepLines/>
        <w:tabs>
          <w:tab w:val="left" w:pos="120"/>
        </w:tabs>
        <w:ind w:left="119"/>
        <w:outlineLvl w:val="0"/>
        <w:rPr>
          <w:b/>
          <w:bCs/>
        </w:rPr>
      </w:pPr>
    </w:p>
    <w:p w:rsidR="00F70646" w:rsidRDefault="00F70646" w:rsidP="00B00050">
      <w:pPr>
        <w:keepLines/>
        <w:numPr>
          <w:ilvl w:val="0"/>
          <w:numId w:val="74"/>
        </w:numPr>
        <w:tabs>
          <w:tab w:val="left" w:pos="120"/>
        </w:tabs>
        <w:ind w:left="119" w:hanging="119"/>
        <w:outlineLvl w:val="0"/>
        <w:rPr>
          <w:b/>
          <w:bCs/>
        </w:rPr>
      </w:pPr>
      <w:r w:rsidRPr="009865F5">
        <w:rPr>
          <w:b/>
          <w:bCs/>
        </w:rPr>
        <w:t>ZAMAWIAJĄCY NIE PRZEWIDUJE PRZEPROWADZANIA AUKCJI ELEKTRONICZNEJ</w:t>
      </w:r>
    </w:p>
    <w:p w:rsidR="0017428D" w:rsidRPr="009865F5" w:rsidRDefault="0017428D" w:rsidP="0017428D">
      <w:pPr>
        <w:keepLines/>
        <w:tabs>
          <w:tab w:val="left" w:pos="120"/>
        </w:tabs>
        <w:ind w:left="119"/>
        <w:outlineLvl w:val="0"/>
        <w:rPr>
          <w:b/>
          <w:bCs/>
        </w:rPr>
      </w:pPr>
    </w:p>
    <w:p w:rsidR="00F70646" w:rsidRDefault="00F70646" w:rsidP="00B00050">
      <w:pPr>
        <w:keepLines/>
        <w:numPr>
          <w:ilvl w:val="0"/>
          <w:numId w:val="74"/>
        </w:numPr>
        <w:tabs>
          <w:tab w:val="left" w:pos="120"/>
        </w:tabs>
        <w:ind w:left="119" w:hanging="119"/>
        <w:outlineLvl w:val="0"/>
        <w:rPr>
          <w:b/>
          <w:bCs/>
        </w:rPr>
      </w:pPr>
      <w:r w:rsidRPr="009865F5">
        <w:rPr>
          <w:b/>
          <w:bCs/>
        </w:rPr>
        <w:t>ZAMAWIAJĄCY NIE PRZEWIDUJE ZWROTU KOSZTÓW UDZIAŁU W</w:t>
      </w:r>
      <w:r w:rsidR="0017428D">
        <w:rPr>
          <w:b/>
          <w:bCs/>
        </w:rPr>
        <w:t> </w:t>
      </w:r>
      <w:r w:rsidRPr="009865F5">
        <w:rPr>
          <w:b/>
          <w:bCs/>
        </w:rPr>
        <w:t>POSTĘPOWANIU</w:t>
      </w:r>
    </w:p>
    <w:p w:rsidR="00B00050" w:rsidRPr="009865F5" w:rsidRDefault="00B00050" w:rsidP="00B00050">
      <w:pPr>
        <w:keepLines/>
        <w:tabs>
          <w:tab w:val="left" w:pos="120"/>
        </w:tabs>
        <w:ind w:left="119"/>
        <w:outlineLvl w:val="0"/>
        <w:rPr>
          <w:b/>
          <w:bCs/>
        </w:rPr>
      </w:pPr>
    </w:p>
    <w:p w:rsidR="00F70646" w:rsidRPr="009865F5" w:rsidRDefault="00F70646" w:rsidP="00B00050">
      <w:pPr>
        <w:keepNext/>
        <w:numPr>
          <w:ilvl w:val="0"/>
          <w:numId w:val="74"/>
        </w:numPr>
        <w:tabs>
          <w:tab w:val="left" w:pos="120"/>
        </w:tabs>
        <w:ind w:left="119" w:hanging="119"/>
        <w:outlineLvl w:val="0"/>
        <w:rPr>
          <w:b/>
          <w:bCs/>
        </w:rPr>
      </w:pPr>
      <w:r w:rsidRPr="009865F5">
        <w:rPr>
          <w:b/>
          <w:bCs/>
        </w:rPr>
        <w:t>ZAMAWIAJĄCY DOPUSZCZA MOŻLIWOŚĆ DOKONANIA ZMIANY POSTANOWIEŃ ZAWARTEJ UMOWY W STOSUNKU DO TREŚCI OFERTY, NA PODSTAWIE KTÓREJ DOKONANO WYBORU WYKONAWCY</w:t>
      </w:r>
    </w:p>
    <w:p w:rsidR="002F1ED2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>1.</w:t>
      </w:r>
      <w:r w:rsidR="00B00050"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>Zamawiający dopusz</w:t>
      </w:r>
      <w:r w:rsidR="002A7A98">
        <w:rPr>
          <w:sz w:val="24"/>
          <w:szCs w:val="24"/>
        </w:rPr>
        <w:t xml:space="preserve">cza możliwość dokonania zmian w </w:t>
      </w:r>
      <w:r w:rsidRPr="0004759B">
        <w:rPr>
          <w:sz w:val="24"/>
          <w:szCs w:val="24"/>
        </w:rPr>
        <w:t>zawartej umowie ubezpieczenia. Dopuszczane zmiany dotyczą</w:t>
      </w:r>
      <w:r>
        <w:rPr>
          <w:sz w:val="24"/>
          <w:szCs w:val="24"/>
        </w:rPr>
        <w:t>:</w:t>
      </w:r>
    </w:p>
    <w:p w:rsidR="002F1ED2" w:rsidRPr="002F1ED2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2F1ED2">
        <w:rPr>
          <w:sz w:val="24"/>
          <w:szCs w:val="24"/>
        </w:rPr>
        <w:lastRenderedPageBreak/>
        <w:t>1)</w:t>
      </w:r>
      <w:r w:rsidR="00B00050">
        <w:rPr>
          <w:sz w:val="24"/>
          <w:szCs w:val="24"/>
        </w:rPr>
        <w:t xml:space="preserve"> </w:t>
      </w:r>
      <w:r w:rsidRPr="002F1ED2">
        <w:rPr>
          <w:sz w:val="24"/>
          <w:szCs w:val="24"/>
        </w:rPr>
        <w:t>aktualizacji przedmiotu ubezpieczenia oraz sum ubezpieczenia. W przypadku aktualizacji przedmiotu i sum ubezpieczenia Wykonawca wystawi aneksy potwierdzające wprowadzone zmiany z naliczeniem dodatkowej składki lub informacją o jej ewentualnym zwrocie. Wysokość dodatkowej składki lub wysokość jej zwrotu zostanie naliczona przy użyciu stawki zastosowanej w ofercie przetargowe</w:t>
      </w:r>
      <w:r w:rsidR="00B00050">
        <w:rPr>
          <w:sz w:val="24"/>
          <w:szCs w:val="24"/>
        </w:rPr>
        <w:t>j w systemie pro rata temporis.</w:t>
      </w:r>
    </w:p>
    <w:p w:rsidR="002F1ED2" w:rsidRPr="002F1ED2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2F1ED2">
        <w:rPr>
          <w:sz w:val="24"/>
          <w:szCs w:val="24"/>
        </w:rPr>
        <w:t>2)</w:t>
      </w:r>
      <w:r w:rsidR="00B00050">
        <w:rPr>
          <w:sz w:val="24"/>
          <w:szCs w:val="24"/>
        </w:rPr>
        <w:t xml:space="preserve"> </w:t>
      </w:r>
      <w:r w:rsidR="00AA51CC" w:rsidRPr="002F1ED2">
        <w:rPr>
          <w:sz w:val="24"/>
          <w:szCs w:val="24"/>
        </w:rPr>
        <w:t>terminu realizacji zamówienia</w:t>
      </w:r>
      <w:r w:rsidR="00AA51CC">
        <w:rPr>
          <w:sz w:val="24"/>
          <w:szCs w:val="24"/>
        </w:rPr>
        <w:t xml:space="preserve">, </w:t>
      </w:r>
      <w:r w:rsidR="00DC6712">
        <w:rPr>
          <w:sz w:val="24"/>
          <w:szCs w:val="24"/>
        </w:rPr>
        <w:t xml:space="preserve">w tym </w:t>
      </w:r>
      <w:r w:rsidR="00AA51CC" w:rsidRPr="00914185">
        <w:rPr>
          <w:sz w:val="24"/>
          <w:szCs w:val="24"/>
        </w:rPr>
        <w:t>wcześniejszego rozwiązania umowy na skute</w:t>
      </w:r>
      <w:r w:rsidR="00AA51CC">
        <w:rPr>
          <w:sz w:val="24"/>
          <w:szCs w:val="24"/>
        </w:rPr>
        <w:t>k okoliczności, których Zamawiają</w:t>
      </w:r>
      <w:r w:rsidR="00AA51CC" w:rsidRPr="00914185">
        <w:rPr>
          <w:sz w:val="24"/>
          <w:szCs w:val="24"/>
        </w:rPr>
        <w:t>cy nie mógł przewidzieć udzielając zamówienia lub przedłużenia umowy do czasu zawarcia w postępowaniu o ud</w:t>
      </w:r>
      <w:r w:rsidR="00AA51CC">
        <w:rPr>
          <w:sz w:val="24"/>
          <w:szCs w:val="24"/>
        </w:rPr>
        <w:t>zieleni</w:t>
      </w:r>
      <w:r w:rsidR="0026688B">
        <w:rPr>
          <w:sz w:val="24"/>
          <w:szCs w:val="24"/>
        </w:rPr>
        <w:t>e</w:t>
      </w:r>
      <w:r w:rsidR="00AA51CC">
        <w:rPr>
          <w:sz w:val="24"/>
          <w:szCs w:val="24"/>
        </w:rPr>
        <w:t xml:space="preserve"> zamówienia nowej umowy</w:t>
      </w:r>
      <w:r>
        <w:rPr>
          <w:sz w:val="24"/>
          <w:szCs w:val="24"/>
        </w:rPr>
        <w:t>;</w:t>
      </w:r>
    </w:p>
    <w:p w:rsidR="002F1ED2" w:rsidRPr="0002129D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02129D">
        <w:rPr>
          <w:sz w:val="24"/>
          <w:szCs w:val="24"/>
        </w:rPr>
        <w:t>3)</w:t>
      </w:r>
      <w:r w:rsidR="00B00050">
        <w:rPr>
          <w:sz w:val="24"/>
          <w:szCs w:val="24"/>
        </w:rPr>
        <w:t xml:space="preserve"> </w:t>
      </w:r>
      <w:r w:rsidRPr="0002129D">
        <w:rPr>
          <w:sz w:val="24"/>
          <w:szCs w:val="24"/>
        </w:rPr>
        <w:t>zakr</w:t>
      </w:r>
      <w:r w:rsidR="00B00050">
        <w:rPr>
          <w:sz w:val="24"/>
          <w:szCs w:val="24"/>
        </w:rPr>
        <w:t>esu działalności Zamawiającego,</w:t>
      </w:r>
    </w:p>
    <w:p w:rsidR="002F1ED2" w:rsidRPr="002F1ED2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2F1ED2">
        <w:rPr>
          <w:sz w:val="24"/>
          <w:szCs w:val="24"/>
        </w:rPr>
        <w:t>4)</w:t>
      </w:r>
      <w:r w:rsidR="00B00050">
        <w:rPr>
          <w:sz w:val="24"/>
          <w:szCs w:val="24"/>
        </w:rPr>
        <w:t xml:space="preserve"> </w:t>
      </w:r>
      <w:r w:rsidRPr="002F1ED2">
        <w:rPr>
          <w:sz w:val="24"/>
          <w:szCs w:val="24"/>
        </w:rPr>
        <w:t>realizacji dodatkowych i niezbędnych usług od dotychczasowego wykonawcy po spełnieniu łącznie przesłanek określonych w art. 144 ust.1 pkt. 2 a-c ustawy</w:t>
      </w:r>
      <w:r>
        <w:rPr>
          <w:sz w:val="24"/>
          <w:szCs w:val="24"/>
        </w:rPr>
        <w:t>;</w:t>
      </w:r>
    </w:p>
    <w:p w:rsidR="002F1ED2" w:rsidRPr="002F1ED2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2F1ED2">
        <w:rPr>
          <w:sz w:val="24"/>
          <w:szCs w:val="24"/>
        </w:rPr>
        <w:t>5)</w:t>
      </w:r>
      <w:r w:rsidR="00B00050">
        <w:rPr>
          <w:sz w:val="24"/>
          <w:szCs w:val="24"/>
        </w:rPr>
        <w:t xml:space="preserve"> </w:t>
      </w:r>
      <w:r w:rsidRPr="002F1ED2">
        <w:rPr>
          <w:sz w:val="24"/>
          <w:szCs w:val="24"/>
        </w:rPr>
        <w:t>sytuacji, gdy spełnione zostaną łącznie przesłanki określone w  art. 144 ust.1 pkt. 3 a-b ustawy;</w:t>
      </w:r>
    </w:p>
    <w:p w:rsidR="002F1ED2" w:rsidRPr="002F1ED2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2F1ED2">
        <w:rPr>
          <w:sz w:val="24"/>
          <w:szCs w:val="24"/>
        </w:rPr>
        <w:t xml:space="preserve">6) zmiany wykonawcę, któremu </w:t>
      </w:r>
      <w:r w:rsidR="00A040E8">
        <w:rPr>
          <w:sz w:val="24"/>
          <w:szCs w:val="24"/>
        </w:rPr>
        <w:t>Z</w:t>
      </w:r>
      <w:r w:rsidRPr="002F1ED2">
        <w:rPr>
          <w:sz w:val="24"/>
          <w:szCs w:val="24"/>
        </w:rPr>
        <w:t>amawiający udzielił zamówienia i zastąpienia go nowy</w:t>
      </w:r>
      <w:r w:rsidR="000526E9">
        <w:rPr>
          <w:sz w:val="24"/>
          <w:szCs w:val="24"/>
        </w:rPr>
        <w:t>m</w:t>
      </w:r>
      <w:r w:rsidRPr="002F1ED2">
        <w:rPr>
          <w:sz w:val="24"/>
          <w:szCs w:val="24"/>
        </w:rPr>
        <w:t xml:space="preserve"> wykonawcą po spełnieniu jednej z przesłanek określonych w art. 144 ust.1 pkt. 4 a-c ustawy</w:t>
      </w:r>
      <w:r>
        <w:rPr>
          <w:sz w:val="24"/>
          <w:szCs w:val="24"/>
        </w:rPr>
        <w:t>;</w:t>
      </w:r>
    </w:p>
    <w:p w:rsidR="002F1ED2" w:rsidRPr="002F1ED2" w:rsidRDefault="002F1ED2" w:rsidP="002F1ED2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2F1ED2">
        <w:rPr>
          <w:sz w:val="24"/>
          <w:szCs w:val="24"/>
        </w:rPr>
        <w:t>7) zmian, niezależnie od ich wartości, które nie są istotne w rozumieniu art. 144 ust. 1e ustawy;</w:t>
      </w:r>
    </w:p>
    <w:p w:rsidR="002F1ED2" w:rsidRDefault="002F1ED2" w:rsidP="00B00050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  <w:r w:rsidRPr="002F1ED2">
        <w:rPr>
          <w:sz w:val="24"/>
          <w:szCs w:val="24"/>
        </w:rPr>
        <w:t>8) zmian, których łączna wartość jest mniejsza niż kwoty określone w przepisach wydanych na podstawie art. 11 ust. 8 i jest mniejsza od 10</w:t>
      </w:r>
      <w:r w:rsidR="00F718DD">
        <w:rPr>
          <w:sz w:val="24"/>
          <w:szCs w:val="24"/>
        </w:rPr>
        <w:t xml:space="preserve"> </w:t>
      </w:r>
      <w:r w:rsidRPr="002F1ED2">
        <w:rPr>
          <w:sz w:val="24"/>
          <w:szCs w:val="24"/>
        </w:rPr>
        <w:t xml:space="preserve">% wartości zamówienia określonej pierwotnie </w:t>
      </w:r>
      <w:r w:rsidR="0017428D">
        <w:rPr>
          <w:sz w:val="24"/>
          <w:szCs w:val="24"/>
        </w:rPr>
        <w:t>w </w:t>
      </w:r>
      <w:r w:rsidRPr="00BF409D">
        <w:rPr>
          <w:sz w:val="24"/>
          <w:szCs w:val="24"/>
        </w:rPr>
        <w:t>umowie</w:t>
      </w:r>
      <w:r w:rsidR="0017428D">
        <w:rPr>
          <w:sz w:val="24"/>
          <w:szCs w:val="24"/>
        </w:rPr>
        <w:t>.</w:t>
      </w:r>
    </w:p>
    <w:p w:rsidR="0017428D" w:rsidRPr="00BF409D" w:rsidRDefault="0017428D" w:rsidP="00B00050">
      <w:pPr>
        <w:pStyle w:val="Tekstpodstawowy2"/>
        <w:shd w:val="clear" w:color="auto" w:fill="FFFFFF"/>
        <w:tabs>
          <w:tab w:val="left" w:pos="0"/>
        </w:tabs>
        <w:rPr>
          <w:sz w:val="24"/>
          <w:szCs w:val="24"/>
        </w:rPr>
      </w:pPr>
    </w:p>
    <w:p w:rsidR="00F70646" w:rsidRDefault="00F70646" w:rsidP="00B00050">
      <w:pPr>
        <w:numPr>
          <w:ilvl w:val="0"/>
          <w:numId w:val="74"/>
        </w:numPr>
        <w:tabs>
          <w:tab w:val="left" w:pos="120"/>
        </w:tabs>
        <w:ind w:left="120" w:hanging="120"/>
        <w:outlineLvl w:val="0"/>
        <w:rPr>
          <w:b/>
          <w:bCs/>
        </w:rPr>
      </w:pPr>
      <w:r w:rsidRPr="00BF409D">
        <w:rPr>
          <w:b/>
          <w:bCs/>
        </w:rPr>
        <w:t xml:space="preserve">POSTANOWIENIA DOTYCZĄCE UMOWY ZAWARTE SĄ W PROJEKCIE UMOWY, BĘDĄCYM ZAŁĄCZNIKIEM NR </w:t>
      </w:r>
      <w:r w:rsidR="00BF409D" w:rsidRPr="00BF409D">
        <w:rPr>
          <w:b/>
          <w:bCs/>
        </w:rPr>
        <w:t>3</w:t>
      </w:r>
      <w:r w:rsidRPr="00BF409D">
        <w:rPr>
          <w:b/>
          <w:bCs/>
        </w:rPr>
        <w:t>.</w:t>
      </w:r>
    </w:p>
    <w:p w:rsidR="0017428D" w:rsidRPr="00BF409D" w:rsidRDefault="0017428D" w:rsidP="0017428D">
      <w:pPr>
        <w:tabs>
          <w:tab w:val="left" w:pos="120"/>
        </w:tabs>
        <w:ind w:left="120"/>
        <w:outlineLvl w:val="0"/>
        <w:rPr>
          <w:b/>
          <w:bCs/>
        </w:rPr>
      </w:pPr>
    </w:p>
    <w:p w:rsidR="00F70646" w:rsidRPr="00BF409D" w:rsidRDefault="00F70646" w:rsidP="00B00050">
      <w:pPr>
        <w:keepNext/>
        <w:numPr>
          <w:ilvl w:val="0"/>
          <w:numId w:val="74"/>
        </w:numPr>
        <w:tabs>
          <w:tab w:val="left" w:pos="120"/>
        </w:tabs>
        <w:ind w:left="284" w:hanging="284"/>
        <w:outlineLvl w:val="0"/>
        <w:rPr>
          <w:b/>
          <w:bCs/>
        </w:rPr>
      </w:pPr>
      <w:r w:rsidRPr="00BF409D">
        <w:rPr>
          <w:b/>
          <w:bCs/>
        </w:rPr>
        <w:t>ZAŁĄCZNIKI</w:t>
      </w:r>
    </w:p>
    <w:p w:rsidR="00F70646" w:rsidRPr="00BF409D" w:rsidRDefault="00F70646" w:rsidP="00B00050">
      <w:pPr>
        <w:pStyle w:val="Tekstpodstawowy2"/>
        <w:keepNext/>
        <w:rPr>
          <w:rFonts w:ascii="Times New Roman" w:hAnsi="Times New Roman" w:cs="Times New Roman"/>
          <w:sz w:val="24"/>
          <w:szCs w:val="24"/>
        </w:rPr>
      </w:pPr>
      <w:r w:rsidRPr="00BF409D">
        <w:rPr>
          <w:rFonts w:ascii="Times New Roman" w:hAnsi="Times New Roman" w:cs="Times New Roman"/>
          <w:sz w:val="24"/>
          <w:szCs w:val="24"/>
        </w:rPr>
        <w:t>Integralną część specyfikacji warunków zamówienia stanowią niżej wymienione Załączniki:</w:t>
      </w:r>
    </w:p>
    <w:p w:rsidR="00F70646" w:rsidRPr="00BF409D" w:rsidRDefault="0004759B" w:rsidP="00B00050">
      <w:pPr>
        <w:pStyle w:val="Tekstpodstawowy2"/>
        <w:tabs>
          <w:tab w:val="clear" w:pos="993"/>
          <w:tab w:val="left" w:pos="0"/>
        </w:tabs>
        <w:ind w:left="2124" w:hanging="2124"/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BF409D">
        <w:rPr>
          <w:rFonts w:ascii="Times New Roman" w:hAnsi="Times New Roman" w:cs="Times New Roman"/>
          <w:sz w:val="24"/>
          <w:szCs w:val="24"/>
        </w:rPr>
        <w:t xml:space="preserve">Załącznik Nr 1  </w:t>
      </w:r>
      <w:r w:rsidR="00F70646" w:rsidRPr="00BF409D">
        <w:rPr>
          <w:rFonts w:ascii="Times New Roman" w:hAnsi="Times New Roman" w:cs="Times New Roman"/>
          <w:sz w:val="24"/>
          <w:szCs w:val="24"/>
        </w:rPr>
        <w:t>Szczegółowe warunki zamówienia wraz z opisem przedmiotu zamówienia</w:t>
      </w:r>
    </w:p>
    <w:p w:rsidR="00F70646" w:rsidRPr="00BF409D" w:rsidRDefault="00F70646" w:rsidP="00B00050">
      <w:pPr>
        <w:pStyle w:val="Tekstpodstawowy2"/>
        <w:tabs>
          <w:tab w:val="clear" w:pos="993"/>
          <w:tab w:val="left" w:pos="0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BF409D">
        <w:rPr>
          <w:rFonts w:ascii="Times New Roman" w:hAnsi="Times New Roman" w:cs="Times New Roman"/>
          <w:sz w:val="24"/>
          <w:szCs w:val="24"/>
        </w:rPr>
        <w:t>Załącznik Nr 2</w:t>
      </w:r>
      <w:r w:rsidR="00B00050">
        <w:rPr>
          <w:rFonts w:ascii="Times New Roman" w:hAnsi="Times New Roman" w:cs="Times New Roman"/>
          <w:sz w:val="24"/>
          <w:szCs w:val="24"/>
        </w:rPr>
        <w:t xml:space="preserve"> </w:t>
      </w:r>
      <w:r w:rsidRPr="00BF409D">
        <w:rPr>
          <w:rFonts w:ascii="Times New Roman" w:hAnsi="Times New Roman" w:cs="Times New Roman"/>
          <w:sz w:val="24"/>
          <w:szCs w:val="24"/>
        </w:rPr>
        <w:t xml:space="preserve">Formularz oferty </w:t>
      </w:r>
    </w:p>
    <w:p w:rsidR="00F70646" w:rsidRPr="00BF409D" w:rsidRDefault="00F70646" w:rsidP="00B00050">
      <w:pPr>
        <w:pStyle w:val="Tekstpodstawowy2"/>
        <w:tabs>
          <w:tab w:val="clear" w:pos="993"/>
          <w:tab w:val="left" w:pos="0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BF409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409D" w:rsidRPr="00BF409D">
        <w:rPr>
          <w:rFonts w:ascii="Times New Roman" w:hAnsi="Times New Roman" w:cs="Times New Roman"/>
          <w:sz w:val="24"/>
          <w:szCs w:val="24"/>
        </w:rPr>
        <w:t xml:space="preserve">3 </w:t>
      </w:r>
      <w:r w:rsidRPr="00BF409D">
        <w:rPr>
          <w:rFonts w:ascii="Times New Roman" w:hAnsi="Times New Roman" w:cs="Times New Roman"/>
          <w:sz w:val="24"/>
          <w:szCs w:val="24"/>
        </w:rPr>
        <w:t xml:space="preserve">Umowa generalna </w:t>
      </w:r>
    </w:p>
    <w:p w:rsidR="00F70646" w:rsidRPr="00BF409D" w:rsidRDefault="0004759B" w:rsidP="00B00050">
      <w:pPr>
        <w:pStyle w:val="Tekstpodstawowy2"/>
        <w:tabs>
          <w:tab w:val="clear" w:pos="993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BF409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409D" w:rsidRPr="00BF409D">
        <w:rPr>
          <w:rFonts w:ascii="Times New Roman" w:hAnsi="Times New Roman" w:cs="Times New Roman"/>
          <w:sz w:val="24"/>
          <w:szCs w:val="24"/>
        </w:rPr>
        <w:t>4</w:t>
      </w:r>
      <w:r w:rsidR="00B00050">
        <w:rPr>
          <w:rFonts w:ascii="Times New Roman" w:hAnsi="Times New Roman" w:cs="Times New Roman"/>
          <w:sz w:val="24"/>
          <w:szCs w:val="24"/>
        </w:rPr>
        <w:t xml:space="preserve"> </w:t>
      </w:r>
      <w:r w:rsidR="00EF2507" w:rsidRPr="00BF409D">
        <w:rPr>
          <w:sz w:val="24"/>
          <w:szCs w:val="24"/>
        </w:rPr>
        <w:t>Oświadczenie o niepodleganiu wykluczeniu i spełnianiu warunków udziału w postępowaniu</w:t>
      </w:r>
    </w:p>
    <w:p w:rsidR="00F70646" w:rsidRPr="00BF409D" w:rsidRDefault="00F70646" w:rsidP="00B00050">
      <w:pPr>
        <w:pStyle w:val="Tekstpodstawowy2"/>
        <w:tabs>
          <w:tab w:val="clear" w:pos="993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BF409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409D" w:rsidRPr="00BF409D">
        <w:rPr>
          <w:rFonts w:ascii="Times New Roman" w:hAnsi="Times New Roman" w:cs="Times New Roman"/>
          <w:sz w:val="24"/>
          <w:szCs w:val="24"/>
        </w:rPr>
        <w:t xml:space="preserve">5 </w:t>
      </w:r>
      <w:r w:rsidRPr="00BF409D">
        <w:rPr>
          <w:rFonts w:ascii="Times New Roman" w:hAnsi="Times New Roman" w:cs="Times New Roman"/>
          <w:sz w:val="24"/>
          <w:szCs w:val="24"/>
        </w:rPr>
        <w:t xml:space="preserve">Oświadczenie o przynależności </w:t>
      </w:r>
      <w:r w:rsidR="00893E53" w:rsidRPr="00BF409D">
        <w:rPr>
          <w:rFonts w:ascii="Times New Roman" w:hAnsi="Times New Roman" w:cs="Times New Roman"/>
          <w:sz w:val="24"/>
          <w:szCs w:val="24"/>
        </w:rPr>
        <w:t xml:space="preserve">lub braku przynależności </w:t>
      </w:r>
      <w:r w:rsidRPr="00BF409D">
        <w:rPr>
          <w:rFonts w:ascii="Times New Roman" w:hAnsi="Times New Roman" w:cs="Times New Roman"/>
          <w:sz w:val="24"/>
          <w:szCs w:val="24"/>
        </w:rPr>
        <w:t>do grupy kapitałowej</w:t>
      </w:r>
    </w:p>
    <w:p w:rsidR="00F70646" w:rsidRPr="00BF409D" w:rsidRDefault="00F70646" w:rsidP="00B00050">
      <w:pPr>
        <w:pStyle w:val="Tekstpodstawowy2"/>
        <w:tabs>
          <w:tab w:val="clear" w:pos="993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BF409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409D" w:rsidRPr="00BF409D">
        <w:rPr>
          <w:rFonts w:ascii="Times New Roman" w:hAnsi="Times New Roman" w:cs="Times New Roman"/>
          <w:sz w:val="24"/>
          <w:szCs w:val="24"/>
        </w:rPr>
        <w:t xml:space="preserve">6 </w:t>
      </w:r>
      <w:r w:rsidRPr="00BF409D">
        <w:rPr>
          <w:rFonts w:ascii="Times New Roman" w:hAnsi="Times New Roman" w:cs="Times New Roman"/>
          <w:sz w:val="24"/>
          <w:szCs w:val="24"/>
        </w:rPr>
        <w:t>Rejestr majątku</w:t>
      </w:r>
    </w:p>
    <w:p w:rsidR="00F70646" w:rsidRPr="00BF409D" w:rsidRDefault="00F70646" w:rsidP="00106525">
      <w:pPr>
        <w:pStyle w:val="Tekstpodstawowy2"/>
        <w:tabs>
          <w:tab w:val="clear" w:pos="993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BF409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409D" w:rsidRPr="00BF409D">
        <w:rPr>
          <w:rFonts w:ascii="Times New Roman" w:hAnsi="Times New Roman" w:cs="Times New Roman"/>
          <w:sz w:val="24"/>
          <w:szCs w:val="24"/>
        </w:rPr>
        <w:t xml:space="preserve">7 </w:t>
      </w:r>
      <w:r w:rsidRPr="00BF409D">
        <w:rPr>
          <w:rFonts w:ascii="Times New Roman" w:hAnsi="Times New Roman" w:cs="Times New Roman"/>
          <w:sz w:val="24"/>
          <w:szCs w:val="24"/>
        </w:rPr>
        <w:t>Informacje do oceny ryzyka</w:t>
      </w:r>
    </w:p>
    <w:p w:rsidR="000967EE" w:rsidRDefault="00C50DB5" w:rsidP="000967EE">
      <w:pPr>
        <w:pStyle w:val="Tekstpodstawowy2"/>
        <w:tabs>
          <w:tab w:val="left" w:pos="708"/>
        </w:tabs>
        <w:jc w:val="left"/>
        <w:outlineLvl w:val="9"/>
        <w:rPr>
          <w:rFonts w:ascii="Times New Roman" w:hAnsi="Times New Roman" w:cs="Times New Roman"/>
          <w:sz w:val="24"/>
          <w:szCs w:val="24"/>
        </w:rPr>
      </w:pPr>
      <w:r w:rsidRPr="00BF409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BF409D" w:rsidRPr="00BF409D">
        <w:rPr>
          <w:rFonts w:ascii="Times New Roman" w:hAnsi="Times New Roman" w:cs="Times New Roman"/>
          <w:sz w:val="24"/>
          <w:szCs w:val="24"/>
        </w:rPr>
        <w:t>8</w:t>
      </w:r>
      <w:r w:rsidR="00B00050">
        <w:rPr>
          <w:rFonts w:ascii="Times New Roman" w:hAnsi="Times New Roman" w:cs="Times New Roman"/>
          <w:sz w:val="24"/>
          <w:szCs w:val="24"/>
        </w:rPr>
        <w:t xml:space="preserve"> </w:t>
      </w:r>
      <w:r w:rsidR="00995D0C" w:rsidRPr="00BF409D">
        <w:rPr>
          <w:rFonts w:ascii="Times New Roman" w:hAnsi="Times New Roman" w:cs="Times New Roman"/>
          <w:sz w:val="24"/>
          <w:szCs w:val="24"/>
        </w:rPr>
        <w:t>Oświadczenie wykonawcy w zakresie wypełnienia obowiązków informacyjnych z art. 13 lub art. 14 RODO</w:t>
      </w:r>
    </w:p>
    <w:p w:rsidR="00F70646" w:rsidRDefault="00F70646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0967EE" w:rsidRDefault="006A1CCE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  <w:r>
        <w:rPr>
          <w:sz w:val="24"/>
          <w:szCs w:val="24"/>
        </w:rPr>
        <w:t>Patrycja Katkowska</w:t>
      </w:r>
    </w:p>
    <w:p w:rsidR="000967EE" w:rsidRDefault="000967EE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0967EE" w:rsidRDefault="000967EE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6A1CCE" w:rsidRDefault="006A1CCE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C36A05" w:rsidRDefault="00C36A05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CB0328" w:rsidRDefault="00CB0328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CB0328" w:rsidRDefault="00CB0328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CB0328" w:rsidRDefault="00CB0328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CB0328" w:rsidRDefault="00CB0328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CB0328" w:rsidRDefault="00CB0328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C36A05" w:rsidRDefault="00C36A05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6A1CCE" w:rsidRDefault="006A1CCE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6A1CCE" w:rsidRDefault="006A1CCE" w:rsidP="000967EE">
      <w:pPr>
        <w:pStyle w:val="Tekstpodstawowy2"/>
        <w:tabs>
          <w:tab w:val="left" w:pos="708"/>
        </w:tabs>
        <w:jc w:val="left"/>
        <w:outlineLvl w:val="9"/>
        <w:rPr>
          <w:sz w:val="24"/>
          <w:szCs w:val="24"/>
        </w:rPr>
      </w:pPr>
    </w:p>
    <w:p w:rsidR="00BF409D" w:rsidRPr="006A1CCE" w:rsidRDefault="00BF409D" w:rsidP="00BF409D">
      <w:pPr>
        <w:keepNext/>
        <w:tabs>
          <w:tab w:val="left" w:pos="0"/>
        </w:tabs>
        <w:jc w:val="center"/>
        <w:rPr>
          <w:b/>
          <w:bCs/>
          <w:sz w:val="28"/>
          <w:szCs w:val="28"/>
        </w:rPr>
      </w:pPr>
      <w:r w:rsidRPr="006A1CCE">
        <w:rPr>
          <w:b/>
          <w:bCs/>
          <w:sz w:val="28"/>
          <w:szCs w:val="28"/>
        </w:rPr>
        <w:lastRenderedPageBreak/>
        <w:t>FORMULARZ OFERTY NA USŁUGĘ UBEZPIECZENIA</w:t>
      </w:r>
    </w:p>
    <w:p w:rsidR="00BF409D" w:rsidRPr="006A1CCE" w:rsidRDefault="00BF409D" w:rsidP="00BF409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6A1CCE">
        <w:rPr>
          <w:b/>
          <w:bCs/>
          <w:sz w:val="28"/>
          <w:szCs w:val="28"/>
        </w:rPr>
        <w:t xml:space="preserve">SZPITALA SPECJALISTYCZNEGO IM. ŚWIĘTEJ RODZINY </w:t>
      </w:r>
    </w:p>
    <w:p w:rsidR="00BF409D" w:rsidRPr="006A1CCE" w:rsidRDefault="00BF409D" w:rsidP="00BF409D">
      <w:pPr>
        <w:tabs>
          <w:tab w:val="left" w:pos="0"/>
        </w:tabs>
        <w:jc w:val="center"/>
        <w:rPr>
          <w:b/>
          <w:bCs/>
          <w:sz w:val="28"/>
          <w:szCs w:val="28"/>
        </w:rPr>
      </w:pPr>
      <w:r w:rsidRPr="006A1CCE">
        <w:rPr>
          <w:b/>
          <w:bCs/>
          <w:sz w:val="28"/>
          <w:szCs w:val="28"/>
        </w:rPr>
        <w:t>W WARSZAWIE</w:t>
      </w:r>
    </w:p>
    <w:p w:rsidR="00893E53" w:rsidRPr="006A1CCE" w:rsidRDefault="00A54239" w:rsidP="00BF409D">
      <w:pPr>
        <w:tabs>
          <w:tab w:val="left" w:pos="0"/>
        </w:tabs>
        <w:spacing w:before="12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SIWZ NR 8/2019</w:t>
      </w:r>
    </w:p>
    <w:p w:rsidR="009A4A4D" w:rsidRPr="009518A7" w:rsidRDefault="009A4A4D" w:rsidP="001237E6">
      <w:pPr>
        <w:pStyle w:val="Akapitzlist"/>
        <w:numPr>
          <w:ilvl w:val="0"/>
          <w:numId w:val="43"/>
        </w:numPr>
        <w:spacing w:before="240" w:after="120"/>
        <w:ind w:left="567" w:hanging="567"/>
      </w:pPr>
      <w:r w:rsidRPr="006A1CCE">
        <w:t>Nazwa i adres Wykonawcy (ubezpieczyciela</w:t>
      </w:r>
      <w:r w:rsidRPr="009518A7">
        <w:t>):</w:t>
      </w:r>
    </w:p>
    <w:p w:rsidR="009A4A4D" w:rsidRDefault="009A4A4D" w:rsidP="009A4A4D">
      <w:pPr>
        <w:tabs>
          <w:tab w:val="left" w:pos="567"/>
        </w:tabs>
        <w:spacing w:before="120" w:after="120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9A4A4D" w:rsidRPr="009518A7" w:rsidRDefault="009A4A4D" w:rsidP="001237E6">
      <w:pPr>
        <w:pStyle w:val="Akapitzlist"/>
        <w:numPr>
          <w:ilvl w:val="0"/>
          <w:numId w:val="43"/>
        </w:numPr>
        <w:spacing w:before="240" w:after="120"/>
        <w:ind w:left="567" w:hanging="567"/>
      </w:pPr>
      <w:r>
        <w:t>Adres poczty elektronicznej</w:t>
      </w:r>
      <w:r w:rsidRPr="009518A7">
        <w:t xml:space="preserve"> Wykonawcy (ubezpieczyciela):</w:t>
      </w:r>
    </w:p>
    <w:p w:rsidR="009A4A4D" w:rsidRPr="009518A7" w:rsidRDefault="009A4A4D" w:rsidP="009A4A4D">
      <w:pPr>
        <w:tabs>
          <w:tab w:val="left" w:pos="567"/>
        </w:tabs>
        <w:spacing w:before="120" w:after="120"/>
      </w:pPr>
      <w:r>
        <w:t>…</w:t>
      </w:r>
      <w:r w:rsidRPr="009518A7">
        <w:t>..........................................................................................................................................</w:t>
      </w:r>
    </w:p>
    <w:p w:rsidR="009A4A4D" w:rsidRPr="009A4A4D" w:rsidRDefault="009A4A4D" w:rsidP="001237E6">
      <w:pPr>
        <w:numPr>
          <w:ilvl w:val="0"/>
          <w:numId w:val="43"/>
        </w:numPr>
        <w:tabs>
          <w:tab w:val="left" w:pos="567"/>
        </w:tabs>
        <w:spacing w:before="240" w:after="120"/>
        <w:ind w:left="567" w:hanging="567"/>
        <w:jc w:val="both"/>
      </w:pPr>
      <w:r w:rsidRPr="00BA33B4">
        <w:t>Cena</w:t>
      </w:r>
      <w:r>
        <w:t xml:space="preserve"> ostateczna oferty (słownie) w całym okresie ubezpieczenia </w:t>
      </w:r>
    </w:p>
    <w:p w:rsidR="000C67DA" w:rsidRPr="00BF409D" w:rsidRDefault="009A4A4D" w:rsidP="00106525">
      <w:pPr>
        <w:tabs>
          <w:tab w:val="left" w:pos="567"/>
        </w:tabs>
        <w:spacing w:before="120" w:after="120"/>
      </w:pPr>
      <w:r w:rsidRPr="00BF409D">
        <w:t>…..........................................................................................................................................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5"/>
        <w:gridCol w:w="6737"/>
        <w:gridCol w:w="2321"/>
      </w:tblGrid>
      <w:tr w:rsidR="00BF409D" w:rsidRPr="00BF409D" w:rsidTr="000C67DA">
        <w:trPr>
          <w:trHeight w:val="500"/>
          <w:jc w:val="center"/>
        </w:trPr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F409D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F409D">
              <w:rPr>
                <w:b/>
                <w:bCs/>
                <w:sz w:val="22"/>
                <w:szCs w:val="22"/>
              </w:rPr>
              <w:t xml:space="preserve">Nazwa ryzyka 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F409D">
              <w:rPr>
                <w:b/>
                <w:bCs/>
                <w:sz w:val="22"/>
                <w:szCs w:val="22"/>
              </w:rPr>
              <w:t>Wysokość składki na okres</w:t>
            </w:r>
          </w:p>
          <w:p w:rsidR="00BF409D" w:rsidRPr="00BF409D" w:rsidRDefault="006A1CCE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12 miesię</w:t>
            </w:r>
            <w:r w:rsidR="00BF409D" w:rsidRPr="00BF409D">
              <w:rPr>
                <w:b/>
                <w:bCs/>
                <w:sz w:val="22"/>
                <w:szCs w:val="22"/>
              </w:rPr>
              <w:t>cy</w:t>
            </w:r>
          </w:p>
        </w:tc>
      </w:tr>
      <w:tr w:rsidR="00BF409D" w:rsidRPr="00BF409D" w:rsidTr="000C67DA">
        <w:trPr>
          <w:cantSplit/>
          <w:trHeight w:val="567"/>
          <w:jc w:val="center"/>
        </w:trPr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</w:pPr>
            <w:r w:rsidRPr="00BF409D">
              <w:t>1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</w:pPr>
            <w:r w:rsidRPr="00BF409D">
              <w:t>Ubezpieczenie mienia od ognia i innych żywiołów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0C67DA">
        <w:trPr>
          <w:trHeight w:val="550"/>
          <w:jc w:val="center"/>
        </w:trPr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</w:pPr>
            <w:r w:rsidRPr="00BF409D">
              <w:t>2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</w:pPr>
            <w:r w:rsidRPr="00BF409D">
              <w:t>Ubezpieczenie szyb i przedmiotów szklanych od stłuczenia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0C67DA">
        <w:trPr>
          <w:trHeight w:val="550"/>
          <w:jc w:val="center"/>
        </w:trPr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</w:pPr>
            <w:r w:rsidRPr="00BF409D">
              <w:t>3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</w:pPr>
            <w:r w:rsidRPr="00BF409D">
              <w:t>Ubezpieczenie mienia od kradzieży z włamaniem i rabunku oraz ryzyka dewastacji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0C67DA">
        <w:trPr>
          <w:trHeight w:val="558"/>
          <w:jc w:val="center"/>
        </w:trPr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</w:pPr>
            <w:r w:rsidRPr="00BF409D">
              <w:t>4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</w:pPr>
            <w:r w:rsidRPr="00BF409D">
              <w:t>Klauzule rozszerzające zakres ochrony ubezpieczeniowej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480BB0">
            <w:pPr>
              <w:tabs>
                <w:tab w:val="left" w:pos="0"/>
              </w:tabs>
              <w:jc w:val="center"/>
            </w:pPr>
          </w:p>
        </w:tc>
      </w:tr>
      <w:tr w:rsidR="00BF409D" w:rsidRPr="009518A7" w:rsidTr="000C67DA">
        <w:trPr>
          <w:trHeight w:val="500"/>
          <w:jc w:val="center"/>
        </w:trPr>
        <w:tc>
          <w:tcPr>
            <w:tcW w:w="0" w:type="auto"/>
            <w:vAlign w:val="center"/>
          </w:tcPr>
          <w:p w:rsidR="00BF409D" w:rsidRPr="009518A7" w:rsidRDefault="00BF409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F409D" w:rsidRPr="009518A7" w:rsidRDefault="00BF409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9518A7">
              <w:rPr>
                <w:b/>
                <w:bCs/>
              </w:rPr>
              <w:t>RAZEM</w:t>
            </w:r>
          </w:p>
        </w:tc>
        <w:tc>
          <w:tcPr>
            <w:tcW w:w="0" w:type="auto"/>
            <w:vAlign w:val="center"/>
          </w:tcPr>
          <w:p w:rsidR="00BF409D" w:rsidRPr="009518A7" w:rsidRDefault="00BF409D" w:rsidP="00480BB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</w:tr>
    </w:tbl>
    <w:p w:rsidR="00523526" w:rsidRPr="00F273C1" w:rsidRDefault="00523526" w:rsidP="001237E6">
      <w:pPr>
        <w:pStyle w:val="Akapitzlist"/>
        <w:numPr>
          <w:ilvl w:val="0"/>
          <w:numId w:val="43"/>
        </w:numPr>
        <w:spacing w:before="240" w:after="240"/>
        <w:jc w:val="both"/>
      </w:pPr>
      <w:r w:rsidRPr="00F273C1">
        <w:t>Sumy gwarancyjne, sumy ubezpieczenia</w:t>
      </w:r>
      <w:r>
        <w:t xml:space="preserve">, </w:t>
      </w:r>
      <w:r w:rsidRPr="00F273C1">
        <w:t>limity</w:t>
      </w:r>
      <w:r>
        <w:t>, udziały własne i franszyzy</w:t>
      </w:r>
      <w:r w:rsidRPr="00F273C1">
        <w:t xml:space="preserve"> zgodnie z SIWZ</w:t>
      </w:r>
    </w:p>
    <w:p w:rsidR="00F70646" w:rsidRPr="00BF409D" w:rsidRDefault="00F70646" w:rsidP="004F11A0">
      <w:pPr>
        <w:keepNext/>
        <w:tabs>
          <w:tab w:val="left" w:pos="0"/>
        </w:tabs>
        <w:spacing w:before="360" w:after="240"/>
        <w:jc w:val="center"/>
        <w:rPr>
          <w:b/>
          <w:bCs/>
        </w:rPr>
      </w:pPr>
      <w:r w:rsidRPr="00BF409D">
        <w:rPr>
          <w:b/>
          <w:bCs/>
        </w:rPr>
        <w:t>KLAUZULE ROZSZERZAJĄCE ZAKRES OCHRONY UBEZPIECZENIOWEJ</w:t>
      </w:r>
    </w:p>
    <w:tbl>
      <w:tblPr>
        <w:tblW w:w="77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803"/>
        <w:gridCol w:w="1362"/>
        <w:gridCol w:w="1418"/>
        <w:gridCol w:w="1131"/>
      </w:tblGrid>
      <w:tr w:rsidR="00BF409D" w:rsidRPr="00BF409D" w:rsidTr="00BF409D">
        <w:trPr>
          <w:cantSplit/>
          <w:trHeight w:val="500"/>
          <w:tblHeader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F409D">
              <w:rPr>
                <w:b/>
                <w:bCs/>
                <w:sz w:val="22"/>
                <w:szCs w:val="22"/>
              </w:rPr>
              <w:t>Nazwa klauzuli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F409D">
              <w:rPr>
                <w:b/>
                <w:bCs/>
                <w:sz w:val="22"/>
                <w:szCs w:val="22"/>
              </w:rPr>
              <w:t>Liczba pkt przypisana klauzuli</w:t>
            </w:r>
          </w:p>
        </w:tc>
        <w:tc>
          <w:tcPr>
            <w:tcW w:w="1418" w:type="dxa"/>
            <w:vAlign w:val="center"/>
          </w:tcPr>
          <w:p w:rsidR="00BF409D" w:rsidRPr="00BF409D" w:rsidRDefault="006A1CCE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Składka za 12 miesię</w:t>
            </w:r>
            <w:r w:rsidR="00BF409D" w:rsidRPr="00BF409D">
              <w:rPr>
                <w:b/>
                <w:bCs/>
                <w:sz w:val="22"/>
                <w:szCs w:val="22"/>
              </w:rPr>
              <w:t>cy</w:t>
            </w: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F409D">
              <w:rPr>
                <w:b/>
                <w:bCs/>
                <w:sz w:val="22"/>
                <w:szCs w:val="22"/>
              </w:rPr>
              <w:t>Przyjęta TAK/NIE</w:t>
            </w: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przepięć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reprezentantów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automatycznego pokrycia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>Klauzula stempla bankowego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ograniczenia zasady proporcji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>Klauzula Leeway’a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podatku VAT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6A1CCE">
            <w:pPr>
              <w:pStyle w:val="Akapitzlist"/>
              <w:numPr>
                <w:ilvl w:val="0"/>
                <w:numId w:val="8"/>
              </w:numPr>
              <w:autoSpaceDE w:val="0"/>
              <w:autoSpaceDN w:val="0"/>
              <w:adjustRightInd w:val="0"/>
              <w:ind w:right="-2"/>
              <w:rPr>
                <w:bCs/>
                <w:sz w:val="22"/>
                <w:szCs w:val="22"/>
              </w:rPr>
            </w:pPr>
            <w:r w:rsidRPr="00BF409D">
              <w:rPr>
                <w:bCs/>
                <w:sz w:val="22"/>
                <w:szCs w:val="22"/>
              </w:rPr>
              <w:lastRenderedPageBreak/>
              <w:t>Klauzula szkód powstałych w wyniku prac budowlanych, remontowych i modernizacyjnych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>Klauzula przekształceniowa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BF409D">
              <w:rPr>
                <w:sz w:val="22"/>
                <w:szCs w:val="22"/>
              </w:rPr>
              <w:t xml:space="preserve">Klauzula rozliczenia składki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  <w:jc w:val="both"/>
            </w:pPr>
            <w:r w:rsidRPr="00BF409D">
              <w:rPr>
                <w:sz w:val="22"/>
                <w:szCs w:val="22"/>
              </w:rPr>
              <w:t>Klauzula wartości mienia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6A1CCE">
            <w:pPr>
              <w:keepNext/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Klauzula nadwyżkowa do mienia ubezpieczanego w wartości księgowej brutto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6A1CCE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>Klauzula automatycznego pokrycia majątku nabytego po zebraniu danych do SIWZ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6A1CCE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>Klauzula samolikwidacji małych szkód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jc w:val="center"/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Klauzula szkód elektrycznych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Klauzula rzeczoznawców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Klauzula obiegu dokumentów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Obligatoryjna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ubezpieczenia aktów terroryzmu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67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ewakuacji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>Klauzula przetężenia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Klauzula składowania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  <w:rPr>
                <w:sz w:val="22"/>
                <w:szCs w:val="22"/>
              </w:rPr>
            </w:pPr>
            <w:r w:rsidRPr="00BF409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płatności rat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zniesienia zasady proporcji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zabezpieczeń przeciwpożarowych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>Klauzula zabezpieczeń przeciwkradzieżowych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uderzenia pojazdu własnego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>Klauzula przeniesienia mienia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niezawiadomienia w terminie o szkodzie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szybkiej likwidacji szkód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lastRenderedPageBreak/>
              <w:t xml:space="preserve">Klauzula katastrofy budowlanej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10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58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1237E6">
            <w:pPr>
              <w:numPr>
                <w:ilvl w:val="0"/>
                <w:numId w:val="8"/>
              </w:numPr>
              <w:tabs>
                <w:tab w:val="left" w:pos="0"/>
              </w:tabs>
            </w:pPr>
            <w:r w:rsidRPr="00BF409D">
              <w:rPr>
                <w:sz w:val="22"/>
                <w:szCs w:val="22"/>
              </w:rPr>
              <w:t xml:space="preserve">Klauzula zniszczenia przez obiekty sąsiadujące 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ind w:right="-2"/>
              <w:jc w:val="center"/>
            </w:pPr>
            <w:r w:rsidRPr="00BF409D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</w:pPr>
          </w:p>
        </w:tc>
      </w:tr>
      <w:tr w:rsidR="00BF409D" w:rsidRPr="00BF409D" w:rsidTr="00BF409D">
        <w:trPr>
          <w:cantSplit/>
          <w:trHeight w:val="500"/>
          <w:jc w:val="center"/>
        </w:trPr>
        <w:tc>
          <w:tcPr>
            <w:tcW w:w="3803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bookmarkStart w:id="9" w:name="_GoBack"/>
            <w:bookmarkEnd w:id="9"/>
            <w:r w:rsidRPr="00BF409D">
              <w:rPr>
                <w:b/>
                <w:bCs/>
                <w:sz w:val="22"/>
                <w:szCs w:val="22"/>
              </w:rPr>
              <w:t>RAZEM</w:t>
            </w:r>
          </w:p>
        </w:tc>
        <w:tc>
          <w:tcPr>
            <w:tcW w:w="1362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F409D">
              <w:rPr>
                <w:b/>
                <w:bCs/>
                <w:sz w:val="22"/>
                <w:szCs w:val="22"/>
              </w:rPr>
              <w:t>-</w:t>
            </w:r>
          </w:p>
        </w:tc>
        <w:tc>
          <w:tcPr>
            <w:tcW w:w="1418" w:type="dxa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</w:p>
        </w:tc>
        <w:tc>
          <w:tcPr>
            <w:tcW w:w="0" w:type="auto"/>
            <w:vAlign w:val="center"/>
          </w:tcPr>
          <w:p w:rsidR="00BF409D" w:rsidRPr="00BF409D" w:rsidRDefault="00BF409D" w:rsidP="00263920">
            <w:pPr>
              <w:tabs>
                <w:tab w:val="left" w:pos="0"/>
              </w:tabs>
              <w:jc w:val="center"/>
              <w:rPr>
                <w:b/>
                <w:bCs/>
              </w:rPr>
            </w:pPr>
            <w:r w:rsidRPr="00BF409D">
              <w:rPr>
                <w:b/>
                <w:bCs/>
                <w:sz w:val="22"/>
                <w:szCs w:val="22"/>
              </w:rPr>
              <w:t>-</w:t>
            </w:r>
          </w:p>
        </w:tc>
      </w:tr>
    </w:tbl>
    <w:p w:rsidR="00F70646" w:rsidRPr="00BF409D" w:rsidRDefault="00F70646" w:rsidP="006A1CCE">
      <w:pPr>
        <w:keepNext/>
        <w:numPr>
          <w:ilvl w:val="0"/>
          <w:numId w:val="43"/>
        </w:numPr>
        <w:tabs>
          <w:tab w:val="left" w:pos="284"/>
        </w:tabs>
      </w:pPr>
      <w:r w:rsidRPr="00BF409D">
        <w:t xml:space="preserve">Składka za ubezpieczenie zostanie rozłożona na </w:t>
      </w:r>
      <w:r w:rsidR="00BF409D" w:rsidRPr="00BF409D">
        <w:t>12 równych</w:t>
      </w:r>
      <w:r w:rsidR="006A1CCE">
        <w:t xml:space="preserve"> rat.</w:t>
      </w:r>
    </w:p>
    <w:p w:rsidR="00F70646" w:rsidRPr="00BF409D" w:rsidRDefault="00F70646" w:rsidP="006A1CCE">
      <w:pPr>
        <w:numPr>
          <w:ilvl w:val="0"/>
          <w:numId w:val="43"/>
        </w:numPr>
        <w:tabs>
          <w:tab w:val="left" w:pos="284"/>
          <w:tab w:val="left" w:pos="567"/>
        </w:tabs>
        <w:jc w:val="both"/>
      </w:pPr>
      <w:r w:rsidRPr="00BF409D">
        <w:t>Wykonawca oświadcza, że zapoznał się z warunkami przetargu, uzyskał wszystkie  informacje niezbędne do oszacowania ryzyka, przygotowania oferty i właściwego wykonania zamówienia oraz, że nie wnosi żadnych zastrzeżeń do Specyfikacji Istotnych Warunków Zamówienia</w:t>
      </w:r>
      <w:r w:rsidR="005F2C9E" w:rsidRPr="00BF409D">
        <w:t xml:space="preserve"> wraz z wszystkimi załącznikami</w:t>
      </w:r>
      <w:r w:rsidRPr="00BF409D">
        <w:t>. Wykonawca oświadcza również, że zapoznał się z zapisami Umowy Generalnej i w pełni akceptuje jej treść.</w:t>
      </w:r>
    </w:p>
    <w:p w:rsidR="00F70646" w:rsidRPr="00BF409D" w:rsidRDefault="00F70646" w:rsidP="006A1CCE">
      <w:pPr>
        <w:numPr>
          <w:ilvl w:val="0"/>
          <w:numId w:val="43"/>
        </w:numPr>
        <w:tabs>
          <w:tab w:val="left" w:pos="284"/>
          <w:tab w:val="left" w:pos="567"/>
        </w:tabs>
        <w:jc w:val="both"/>
      </w:pPr>
      <w:r w:rsidRPr="00BF409D">
        <w:t>Wykonawca oświadcza, że jest związany niniejszą ofertą przez okres 30 dni od upływu terminu składania ofert.</w:t>
      </w:r>
    </w:p>
    <w:p w:rsidR="00F70646" w:rsidRPr="00BF409D" w:rsidRDefault="00F70646" w:rsidP="006A1CCE">
      <w:pPr>
        <w:numPr>
          <w:ilvl w:val="0"/>
          <w:numId w:val="43"/>
        </w:numPr>
        <w:tabs>
          <w:tab w:val="left" w:pos="284"/>
          <w:tab w:val="left" w:pos="567"/>
        </w:tabs>
        <w:jc w:val="both"/>
      </w:pPr>
      <w:r w:rsidRPr="00BF409D">
        <w:t>Wykonawcza oświadcza, że do oferty mają zastosowanie następujące Ogólne Warunki Ubezpieczenia:</w:t>
      </w:r>
    </w:p>
    <w:p w:rsidR="00F70646" w:rsidRPr="00BF409D" w:rsidRDefault="00F70646" w:rsidP="006A1CCE">
      <w:pPr>
        <w:numPr>
          <w:ilvl w:val="0"/>
          <w:numId w:val="9"/>
        </w:numPr>
        <w:tabs>
          <w:tab w:val="clear" w:pos="400"/>
          <w:tab w:val="left" w:pos="851"/>
        </w:tabs>
        <w:ind w:left="851" w:hanging="567"/>
        <w:jc w:val="both"/>
      </w:pPr>
      <w:r w:rsidRPr="00BF409D">
        <w:t>Ubezpieczenie mienia od ognia i innych żywiołów</w:t>
      </w:r>
    </w:p>
    <w:p w:rsidR="00F70646" w:rsidRPr="00BF409D" w:rsidRDefault="00F70646" w:rsidP="006A1CCE">
      <w:pPr>
        <w:tabs>
          <w:tab w:val="left" w:pos="851"/>
          <w:tab w:val="right" w:leader="dot" w:pos="9498"/>
        </w:tabs>
        <w:ind w:left="851"/>
      </w:pPr>
      <w:r w:rsidRPr="00BF409D">
        <w:t>Obowiązujące OWU:……………………………………………………………,</w:t>
      </w:r>
    </w:p>
    <w:p w:rsidR="00F70646" w:rsidRPr="00BF409D" w:rsidRDefault="00F70646" w:rsidP="006A1CCE">
      <w:pPr>
        <w:numPr>
          <w:ilvl w:val="0"/>
          <w:numId w:val="9"/>
        </w:numPr>
        <w:tabs>
          <w:tab w:val="clear" w:pos="400"/>
          <w:tab w:val="left" w:pos="851"/>
        </w:tabs>
        <w:ind w:left="851" w:hanging="567"/>
        <w:jc w:val="both"/>
      </w:pPr>
      <w:r w:rsidRPr="00BF409D">
        <w:t>Ubezpieczenie szyb i przedmiotów szklanych od stłuczenia</w:t>
      </w:r>
    </w:p>
    <w:p w:rsidR="00F70646" w:rsidRPr="00BF409D" w:rsidRDefault="00F70646" w:rsidP="006A1CCE">
      <w:pPr>
        <w:tabs>
          <w:tab w:val="left" w:pos="851"/>
          <w:tab w:val="right" w:leader="dot" w:pos="9498"/>
        </w:tabs>
        <w:ind w:left="851"/>
      </w:pPr>
      <w:r w:rsidRPr="00BF409D">
        <w:t>Obowiązujące OWU:……………………………………………………………,</w:t>
      </w:r>
    </w:p>
    <w:p w:rsidR="00F70646" w:rsidRPr="00BF409D" w:rsidRDefault="00F70646" w:rsidP="006A1CCE">
      <w:pPr>
        <w:numPr>
          <w:ilvl w:val="0"/>
          <w:numId w:val="9"/>
        </w:numPr>
        <w:tabs>
          <w:tab w:val="clear" w:pos="400"/>
          <w:tab w:val="left" w:pos="851"/>
        </w:tabs>
        <w:ind w:left="851" w:hanging="567"/>
        <w:jc w:val="both"/>
      </w:pPr>
      <w:r w:rsidRPr="00BF409D">
        <w:t>Ubezpieczenie mienia od kradzieży z włamaniem i rabunku oraz ryzyka dewastacji</w:t>
      </w:r>
    </w:p>
    <w:p w:rsidR="00F70646" w:rsidRPr="00BF409D" w:rsidRDefault="00F70646" w:rsidP="006A1CCE">
      <w:pPr>
        <w:tabs>
          <w:tab w:val="left" w:pos="851"/>
          <w:tab w:val="right" w:leader="dot" w:pos="9498"/>
        </w:tabs>
        <w:ind w:left="851"/>
      </w:pPr>
      <w:r w:rsidRPr="00BF409D">
        <w:t>Obowiązujące OWU:……………………………………………………………,</w:t>
      </w:r>
    </w:p>
    <w:p w:rsidR="00A32FC0" w:rsidRPr="00BF409D" w:rsidRDefault="00BF409D" w:rsidP="006A1CCE">
      <w:pPr>
        <w:suppressAutoHyphens/>
        <w:jc w:val="both"/>
        <w:rPr>
          <w:b/>
          <w:bCs/>
          <w:i/>
          <w:iCs/>
        </w:rPr>
      </w:pPr>
      <w:r w:rsidRPr="00BF409D">
        <w:t xml:space="preserve">9 </w:t>
      </w:r>
      <w:r w:rsidR="00AB44DB" w:rsidRPr="00BF409D">
        <w:t>.</w:t>
      </w:r>
      <w:r w:rsidR="00A32FC0" w:rsidRPr="00BF409D">
        <w:t>Następujące części zamówienia zostaną powierzone podwykonawcom:</w:t>
      </w:r>
    </w:p>
    <w:p w:rsidR="00A32FC0" w:rsidRPr="00BF409D" w:rsidRDefault="00A32FC0" w:rsidP="00A32FC0">
      <w:pPr>
        <w:jc w:val="both"/>
        <w:rPr>
          <w:b/>
          <w:bCs/>
          <w:i/>
          <w:iCs/>
        </w:rPr>
      </w:pPr>
    </w:p>
    <w:p w:rsidR="00A32FC0" w:rsidRPr="00BF409D" w:rsidRDefault="00A32FC0" w:rsidP="00AB44DB">
      <w:pPr>
        <w:ind w:left="400"/>
        <w:jc w:val="both"/>
        <w:rPr>
          <w:b/>
          <w:bCs/>
        </w:rPr>
      </w:pPr>
      <w:r w:rsidRPr="00BF409D">
        <w:rPr>
          <w:b/>
          <w:bCs/>
          <w:i/>
          <w:iCs/>
        </w:rPr>
        <w:t>(Wykonawca wypełnia – o ile dotyczy):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540"/>
        <w:gridCol w:w="4758"/>
        <w:gridCol w:w="4062"/>
      </w:tblGrid>
      <w:tr w:rsidR="00BF409D" w:rsidRPr="00BF409D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3E53" w:rsidRPr="00BF409D" w:rsidRDefault="00893E53">
            <w:pPr>
              <w:pStyle w:val="Tekstpodstawowy21"/>
              <w:rPr>
                <w:b/>
                <w:bCs/>
              </w:rPr>
            </w:pPr>
            <w:r w:rsidRPr="00BF409D">
              <w:rPr>
                <w:b/>
                <w:bCs/>
              </w:rPr>
              <w:t>Lp.</w:t>
            </w: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3E53" w:rsidRPr="00BF409D" w:rsidRDefault="00893E53">
            <w:pPr>
              <w:pStyle w:val="Tekstpodstawowy21"/>
              <w:rPr>
                <w:b/>
                <w:bCs/>
              </w:rPr>
            </w:pPr>
            <w:r w:rsidRPr="00BF409D">
              <w:rPr>
                <w:b/>
                <w:bCs/>
              </w:rPr>
              <w:t>Części zamówienia, której wykonanie Wykonawca powierzy podwykonawcom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3E53" w:rsidRPr="00BF409D" w:rsidRDefault="00893E53">
            <w:pPr>
              <w:pStyle w:val="Tekstpodstawowy21"/>
              <w:rPr>
                <w:b/>
                <w:bCs/>
              </w:rPr>
            </w:pPr>
            <w:r w:rsidRPr="00BF409D">
              <w:rPr>
                <w:b/>
                <w:bCs/>
              </w:rPr>
              <w:t>Nazwa firmy</w:t>
            </w:r>
          </w:p>
        </w:tc>
      </w:tr>
      <w:tr w:rsidR="00BF409D" w:rsidRPr="00BF409D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BF409D" w:rsidRDefault="00893E53"/>
          <w:p w:rsidR="00893E53" w:rsidRPr="00BF409D" w:rsidRDefault="00893E53" w:rsidP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BF409D" w:rsidRPr="00BF409D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BF409D" w:rsidRDefault="00893E53"/>
          <w:p w:rsidR="00893E53" w:rsidRPr="00BF409D" w:rsidRDefault="00893E53" w:rsidP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  <w:tr w:rsidR="00893E53" w:rsidRPr="00BF409D" w:rsidTr="00893E5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  <w:rPr>
                <w:b/>
                <w:bCs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E53" w:rsidRPr="00BF409D" w:rsidRDefault="00893E53">
            <w:pPr>
              <w:tabs>
                <w:tab w:val="left" w:pos="360"/>
              </w:tabs>
              <w:snapToGrid w:val="0"/>
              <w:spacing w:line="360" w:lineRule="auto"/>
            </w:pPr>
          </w:p>
        </w:tc>
      </w:tr>
    </w:tbl>
    <w:p w:rsidR="00F70646" w:rsidRPr="00BF409D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</w:p>
    <w:p w:rsidR="00F70646" w:rsidRPr="00BF409D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</w:p>
    <w:p w:rsidR="00F70646" w:rsidRPr="00BF409D" w:rsidRDefault="00F70646" w:rsidP="00106525">
      <w:pPr>
        <w:tabs>
          <w:tab w:val="left" w:pos="851"/>
          <w:tab w:val="right" w:leader="dot" w:pos="9498"/>
        </w:tabs>
        <w:spacing w:before="120" w:after="120"/>
        <w:ind w:left="851"/>
      </w:pP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3036"/>
        <w:gridCol w:w="2196"/>
        <w:gridCol w:w="4123"/>
      </w:tblGrid>
      <w:tr w:rsidR="00BF409D" w:rsidRPr="00BF409D">
        <w:tc>
          <w:tcPr>
            <w:tcW w:w="0" w:type="auto"/>
          </w:tcPr>
          <w:p w:rsidR="00F70646" w:rsidRPr="00BF409D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BF409D">
              <w:rPr>
                <w:sz w:val="24"/>
                <w:szCs w:val="24"/>
              </w:rPr>
              <w:t>……</w:t>
            </w:r>
            <w:r w:rsidR="0068034A" w:rsidRPr="00BF409D">
              <w:rPr>
                <w:sz w:val="24"/>
                <w:szCs w:val="24"/>
              </w:rPr>
              <w:t>…</w:t>
            </w:r>
            <w:r w:rsidR="00AB44DB" w:rsidRPr="00BF409D">
              <w:rPr>
                <w:sz w:val="24"/>
                <w:szCs w:val="24"/>
              </w:rPr>
              <w:t>…</w:t>
            </w:r>
            <w:r w:rsidR="004745F9" w:rsidRPr="00BF409D">
              <w:rPr>
                <w:sz w:val="24"/>
                <w:szCs w:val="24"/>
              </w:rPr>
              <w:t>…</w:t>
            </w:r>
            <w:r w:rsidRPr="00BF409D">
              <w:rPr>
                <w:sz w:val="24"/>
                <w:szCs w:val="24"/>
              </w:rPr>
              <w:t>..........................,</w:t>
            </w:r>
          </w:p>
        </w:tc>
        <w:tc>
          <w:tcPr>
            <w:tcW w:w="0" w:type="auto"/>
          </w:tcPr>
          <w:p w:rsidR="00F70646" w:rsidRPr="00BF409D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BF409D">
              <w:rPr>
                <w:sz w:val="24"/>
                <w:szCs w:val="24"/>
              </w:rPr>
              <w:t>……</w:t>
            </w:r>
            <w:r w:rsidR="0068034A" w:rsidRPr="00BF409D">
              <w:rPr>
                <w:sz w:val="24"/>
                <w:szCs w:val="24"/>
              </w:rPr>
              <w:t>…</w:t>
            </w:r>
            <w:r w:rsidR="00AB44DB" w:rsidRPr="00BF409D">
              <w:rPr>
                <w:sz w:val="24"/>
                <w:szCs w:val="24"/>
              </w:rPr>
              <w:t>…</w:t>
            </w:r>
            <w:r w:rsidR="004745F9" w:rsidRPr="00BF409D">
              <w:rPr>
                <w:sz w:val="24"/>
                <w:szCs w:val="24"/>
              </w:rPr>
              <w:t>…</w:t>
            </w:r>
            <w:r w:rsidRPr="00BF409D">
              <w:rPr>
                <w:sz w:val="24"/>
                <w:szCs w:val="24"/>
              </w:rPr>
              <w:t>.............</w:t>
            </w:r>
          </w:p>
        </w:tc>
        <w:tc>
          <w:tcPr>
            <w:tcW w:w="4123" w:type="dxa"/>
          </w:tcPr>
          <w:p w:rsidR="00F70646" w:rsidRPr="00BF409D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BF409D">
              <w:rPr>
                <w:sz w:val="24"/>
                <w:szCs w:val="24"/>
              </w:rPr>
              <w:t>……</w:t>
            </w:r>
            <w:r w:rsidR="0068034A" w:rsidRPr="00BF409D">
              <w:rPr>
                <w:sz w:val="24"/>
                <w:szCs w:val="24"/>
              </w:rPr>
              <w:t>…</w:t>
            </w:r>
            <w:r w:rsidR="00AB44DB" w:rsidRPr="00BF409D">
              <w:rPr>
                <w:sz w:val="24"/>
                <w:szCs w:val="24"/>
              </w:rPr>
              <w:t>…</w:t>
            </w:r>
            <w:r w:rsidR="004745F9" w:rsidRPr="00BF409D">
              <w:rPr>
                <w:sz w:val="24"/>
                <w:szCs w:val="24"/>
              </w:rPr>
              <w:t>…</w:t>
            </w:r>
            <w:r w:rsidRPr="00BF409D">
              <w:rPr>
                <w:sz w:val="24"/>
                <w:szCs w:val="24"/>
              </w:rPr>
              <w:t>..........................................</w:t>
            </w:r>
          </w:p>
        </w:tc>
      </w:tr>
      <w:tr w:rsidR="00BF409D" w:rsidRPr="00BF409D">
        <w:tc>
          <w:tcPr>
            <w:tcW w:w="0" w:type="auto"/>
          </w:tcPr>
          <w:p w:rsidR="00F70646" w:rsidRPr="00BF409D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BF409D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F70646" w:rsidRPr="00BF409D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BF409D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F70646" w:rsidRPr="00BF409D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BF409D">
              <w:rPr>
                <w:sz w:val="24"/>
                <w:szCs w:val="24"/>
              </w:rPr>
              <w:t>Podpis i pieczęć Wykonawcy</w:t>
            </w:r>
          </w:p>
        </w:tc>
      </w:tr>
    </w:tbl>
    <w:p w:rsidR="00F70646" w:rsidRDefault="00F70646" w:rsidP="00106525">
      <w:pPr>
        <w:tabs>
          <w:tab w:val="left" w:pos="0"/>
        </w:tabs>
        <w:ind w:left="5103"/>
        <w:jc w:val="right"/>
      </w:pPr>
    </w:p>
    <w:p w:rsidR="00F70646" w:rsidRDefault="00F70646" w:rsidP="00106525">
      <w:pPr>
        <w:tabs>
          <w:tab w:val="left" w:pos="0"/>
        </w:tabs>
        <w:jc w:val="right"/>
      </w:pPr>
    </w:p>
    <w:p w:rsidR="00F70646" w:rsidRPr="009518A7" w:rsidRDefault="00F70646" w:rsidP="00106525">
      <w:pPr>
        <w:jc w:val="right"/>
      </w:pPr>
      <w:r w:rsidRPr="009518A7">
        <w:lastRenderedPageBreak/>
        <w:t xml:space="preserve">Załącznik nr </w:t>
      </w:r>
      <w:r w:rsidR="005579A2">
        <w:t>3</w:t>
      </w:r>
    </w:p>
    <w:p w:rsidR="00F70646" w:rsidRPr="00772BBC" w:rsidRDefault="00F70646" w:rsidP="00106525">
      <w:pPr>
        <w:keepNext/>
        <w:spacing w:before="600" w:after="360"/>
        <w:jc w:val="center"/>
        <w:rPr>
          <w:b/>
          <w:bCs/>
          <w:color w:val="FF0000"/>
          <w:sz w:val="28"/>
          <w:szCs w:val="28"/>
        </w:rPr>
      </w:pPr>
      <w:r w:rsidRPr="009518A7">
        <w:rPr>
          <w:b/>
          <w:bCs/>
          <w:sz w:val="28"/>
          <w:szCs w:val="28"/>
        </w:rPr>
        <w:t>UMOWA</w:t>
      </w:r>
      <w:r>
        <w:rPr>
          <w:b/>
          <w:bCs/>
          <w:sz w:val="28"/>
          <w:szCs w:val="28"/>
        </w:rPr>
        <w:t xml:space="preserve"> GENERALNA</w:t>
      </w:r>
      <w:r w:rsidRPr="009518A7">
        <w:rPr>
          <w:b/>
          <w:bCs/>
          <w:sz w:val="28"/>
          <w:szCs w:val="28"/>
        </w:rPr>
        <w:br/>
      </w:r>
    </w:p>
    <w:p w:rsidR="005579A2" w:rsidRPr="009D08EB" w:rsidRDefault="005579A2" w:rsidP="005579A2">
      <w:r w:rsidRPr="009D08EB">
        <w:t>Zawarta w dniu ..................... r. w Warszawie</w:t>
      </w:r>
    </w:p>
    <w:p w:rsidR="005579A2" w:rsidRPr="009D08EB" w:rsidRDefault="005579A2" w:rsidP="005579A2">
      <w:r w:rsidRPr="009D08EB">
        <w:t>pomiędzy:</w:t>
      </w:r>
    </w:p>
    <w:p w:rsidR="005579A2" w:rsidRPr="009D08EB" w:rsidRDefault="005579A2" w:rsidP="005579A2">
      <w:pPr>
        <w:pStyle w:val="Standard"/>
      </w:pPr>
      <w:r w:rsidRPr="009D08EB">
        <w:t>Szpitalem Specjalistycznym im. Świętej Rodziny Samodzieln</w:t>
      </w:r>
      <w:r>
        <w:t>ym</w:t>
      </w:r>
      <w:r w:rsidRPr="009D08EB">
        <w:t xml:space="preserve"> Publiczny</w:t>
      </w:r>
      <w:r>
        <w:t>m</w:t>
      </w:r>
      <w:r w:rsidRPr="009D08EB">
        <w:t xml:space="preserve"> Zakład</w:t>
      </w:r>
      <w:r>
        <w:t>em</w:t>
      </w:r>
      <w:r w:rsidRPr="009D08EB">
        <w:t xml:space="preserve"> Opieki Zdrowotnej</w:t>
      </w:r>
    </w:p>
    <w:p w:rsidR="005579A2" w:rsidRPr="00DD5C78" w:rsidRDefault="005579A2" w:rsidP="005579A2">
      <w:pPr>
        <w:pStyle w:val="Standard"/>
      </w:pPr>
      <w:r w:rsidRPr="009D08EB">
        <w:t xml:space="preserve">Adres : 02-544 </w:t>
      </w:r>
      <w:r w:rsidRPr="00DD5C78">
        <w:t xml:space="preserve">Warszawa, ul. A.J. Madalińskiego 25 </w:t>
      </w:r>
    </w:p>
    <w:p w:rsidR="005579A2" w:rsidRPr="00DD5C78" w:rsidRDefault="005579A2" w:rsidP="005579A2">
      <w:pPr>
        <w:tabs>
          <w:tab w:val="left" w:pos="0"/>
          <w:tab w:val="left" w:pos="284"/>
        </w:tabs>
      </w:pPr>
      <w:r w:rsidRPr="00DD5C78">
        <w:t>NIP: 521-29-35-318</w:t>
      </w:r>
    </w:p>
    <w:p w:rsidR="005579A2" w:rsidRPr="00DD5C78" w:rsidRDefault="005579A2" w:rsidP="005579A2">
      <w:pPr>
        <w:tabs>
          <w:tab w:val="left" w:pos="0"/>
          <w:tab w:val="left" w:pos="284"/>
        </w:tabs>
      </w:pPr>
      <w:r w:rsidRPr="00DD5C78">
        <w:t>REGON: 012045743</w:t>
      </w:r>
    </w:p>
    <w:p w:rsidR="005579A2" w:rsidRPr="00DD5C78" w:rsidRDefault="005579A2" w:rsidP="005579A2">
      <w:r w:rsidRPr="00DD5C78">
        <w:t>reprezentowanym przez:</w:t>
      </w:r>
    </w:p>
    <w:p w:rsidR="005579A2" w:rsidRPr="00DD5C78" w:rsidRDefault="005579A2" w:rsidP="005579A2">
      <w:pPr>
        <w:numPr>
          <w:ilvl w:val="0"/>
          <w:numId w:val="11"/>
        </w:numPr>
        <w:ind w:left="0" w:firstLine="0"/>
        <w:jc w:val="both"/>
      </w:pPr>
      <w:r w:rsidRPr="00DD5C78">
        <w:t>……………….. – ………………………………</w:t>
      </w:r>
    </w:p>
    <w:p w:rsidR="00F70646" w:rsidRPr="009518A7" w:rsidRDefault="00F70646" w:rsidP="00106525">
      <w:pPr>
        <w:jc w:val="both"/>
      </w:pPr>
      <w:r w:rsidRPr="009518A7">
        <w:t>zwanym dalej Ubezpieczającym</w:t>
      </w:r>
    </w:p>
    <w:p w:rsidR="00F70646" w:rsidRPr="009518A7" w:rsidRDefault="00F70646" w:rsidP="00106525">
      <w:pPr>
        <w:spacing w:before="120"/>
      </w:pPr>
      <w:r w:rsidRPr="009518A7">
        <w:t>a</w:t>
      </w:r>
    </w:p>
    <w:p w:rsidR="00F70646" w:rsidRPr="0029639A" w:rsidRDefault="00F70646" w:rsidP="00106525">
      <w:pPr>
        <w:jc w:val="both"/>
      </w:pPr>
      <w:r w:rsidRPr="0029639A">
        <w:t>………………………………………………………………….……….…………</w:t>
      </w:r>
    </w:p>
    <w:p w:rsidR="00F70646" w:rsidRPr="0029639A" w:rsidRDefault="00F70646" w:rsidP="00106525">
      <w:pPr>
        <w:jc w:val="both"/>
      </w:pPr>
      <w:r w:rsidRPr="0029639A">
        <w:t>Adres siedziby:…………………...</w:t>
      </w:r>
    </w:p>
    <w:p w:rsidR="00F70646" w:rsidRPr="0029639A" w:rsidRDefault="00F70646" w:rsidP="00106525">
      <w:pPr>
        <w:jc w:val="both"/>
      </w:pPr>
      <w:r w:rsidRPr="0029639A">
        <w:t>NIP: ……………………………...</w:t>
      </w:r>
    </w:p>
    <w:p w:rsidR="00F70646" w:rsidRPr="0029639A" w:rsidRDefault="00F70646" w:rsidP="00106525">
      <w:pPr>
        <w:jc w:val="both"/>
      </w:pPr>
      <w:r w:rsidRPr="0029639A">
        <w:t>REGON : ………………………...</w:t>
      </w:r>
    </w:p>
    <w:p w:rsidR="00F70646" w:rsidRPr="0029639A" w:rsidRDefault="00F70646" w:rsidP="00106525">
      <w:pPr>
        <w:jc w:val="both"/>
      </w:pPr>
    </w:p>
    <w:p w:rsidR="00F70646" w:rsidRPr="009518A7" w:rsidRDefault="00F70646" w:rsidP="00106525">
      <w:pPr>
        <w:jc w:val="both"/>
      </w:pPr>
      <w:r w:rsidRPr="009518A7">
        <w:t>reprezentowanym przez:</w:t>
      </w:r>
    </w:p>
    <w:p w:rsidR="009865F5" w:rsidRPr="009865F5" w:rsidRDefault="009865F5" w:rsidP="001237E6">
      <w:pPr>
        <w:numPr>
          <w:ilvl w:val="0"/>
          <w:numId w:val="63"/>
        </w:numPr>
        <w:ind w:left="426" w:hanging="426"/>
        <w:jc w:val="both"/>
      </w:pPr>
      <w:r w:rsidRPr="009865F5">
        <w:t>……………….. – ………………………………</w:t>
      </w:r>
    </w:p>
    <w:p w:rsidR="009865F5" w:rsidRPr="009865F5" w:rsidRDefault="009865F5" w:rsidP="001237E6">
      <w:pPr>
        <w:numPr>
          <w:ilvl w:val="0"/>
          <w:numId w:val="63"/>
        </w:numPr>
        <w:ind w:left="426" w:hanging="426"/>
        <w:jc w:val="both"/>
      </w:pPr>
      <w:r w:rsidRPr="009865F5">
        <w:t>……………….. – ………………………………</w:t>
      </w:r>
    </w:p>
    <w:p w:rsidR="00F70646" w:rsidRPr="009518A7" w:rsidRDefault="00F70646" w:rsidP="00106525">
      <w:pPr>
        <w:jc w:val="both"/>
      </w:pPr>
      <w:r w:rsidRPr="009518A7">
        <w:t>zwanym dalej Ubezpieczycielem.</w:t>
      </w:r>
    </w:p>
    <w:p w:rsidR="00F70646" w:rsidRPr="009518A7" w:rsidRDefault="00F70646" w:rsidP="00106525">
      <w:pPr>
        <w:spacing w:before="120"/>
        <w:jc w:val="both"/>
      </w:pPr>
      <w:r w:rsidRPr="009518A7">
        <w:t>przy udziale brokera ubezpieczeniowego:</w:t>
      </w:r>
    </w:p>
    <w:p w:rsidR="00EA68ED" w:rsidRDefault="00801154" w:rsidP="00EA68ED">
      <w:pPr>
        <w:jc w:val="both"/>
      </w:pPr>
      <w:r>
        <w:t xml:space="preserve">Supra Brokers S.A. z siedzibą we Wrocławiu przy Alei Śląskiej 1  </w:t>
      </w:r>
    </w:p>
    <w:p w:rsidR="00F70646" w:rsidRPr="009518A7" w:rsidRDefault="00F70646" w:rsidP="00EA68ED">
      <w:pPr>
        <w:jc w:val="both"/>
      </w:pPr>
      <w:r w:rsidRPr="009518A7">
        <w:t>na podstawie przepisów ustawy z dnia 29 stycznia 2004</w:t>
      </w:r>
      <w:r>
        <w:t> </w:t>
      </w:r>
      <w:r w:rsidRPr="009518A7">
        <w:t>r. Prawo zamówień publicznych (</w:t>
      </w:r>
      <w:r w:rsidR="00A12602">
        <w:t>t.j.</w:t>
      </w:r>
      <w:r w:rsidR="0020480D">
        <w:rPr>
          <w:color w:val="000000"/>
        </w:rPr>
        <w:t>Dz. U. z 2018r. poz. 1986</w:t>
      </w:r>
      <w:r w:rsidRPr="005971FA">
        <w:t>)</w:t>
      </w:r>
      <w:r>
        <w:t>, zwanej dalej Ustawą oraz w </w:t>
      </w:r>
      <w:r w:rsidRPr="009518A7">
        <w:t>wyniku rozstrzygnięcia postępowania w trybie przetargu nieograniczonego o udzielenie z</w:t>
      </w:r>
      <w:r w:rsidR="00FF55CA">
        <w:t>amówienia publicznego na usługę</w:t>
      </w:r>
      <w:r w:rsidRPr="00EA3B80">
        <w:t xml:space="preserve">ubezpieczenia </w:t>
      </w:r>
      <w:r w:rsidR="005579A2" w:rsidRPr="00ED5036">
        <w:t>Szpitala Specjalistycznego im. Świętej Rodziny Samodzielnego Publicznego Zakładu Opieki Zdrowotnej</w:t>
      </w:r>
      <w:r w:rsidRPr="0029639A">
        <w:t>, o następującej treści:</w:t>
      </w:r>
    </w:p>
    <w:p w:rsidR="00F70646" w:rsidRPr="005579A2" w:rsidRDefault="00F70646" w:rsidP="00106525">
      <w:pPr>
        <w:keepNext/>
        <w:spacing w:before="240" w:after="120"/>
        <w:jc w:val="center"/>
      </w:pPr>
      <w:r w:rsidRPr="005579A2">
        <w:sym w:font="Times New Roman" w:char="00A7"/>
      </w:r>
      <w:r w:rsidRPr="005579A2">
        <w:t xml:space="preserve"> 1</w:t>
      </w:r>
    </w:p>
    <w:p w:rsidR="00F70646" w:rsidRPr="005579A2" w:rsidRDefault="00F70646" w:rsidP="001237E6">
      <w:pPr>
        <w:numPr>
          <w:ilvl w:val="0"/>
          <w:numId w:val="26"/>
        </w:numPr>
        <w:tabs>
          <w:tab w:val="num" w:pos="426"/>
        </w:tabs>
        <w:spacing w:after="120"/>
        <w:ind w:left="0" w:firstLine="0"/>
        <w:jc w:val="both"/>
      </w:pPr>
      <w:r w:rsidRPr="005579A2">
        <w:t xml:space="preserve">Na podstawie niniejszej </w:t>
      </w:r>
      <w:r w:rsidR="002B05E5" w:rsidRPr="005579A2">
        <w:t>Umowy Generalnej</w:t>
      </w:r>
      <w:r w:rsidRPr="005579A2">
        <w:t xml:space="preserve"> Ubezpieczyciel udziela Ubezpieczonemu ochrony</w:t>
      </w:r>
      <w:r w:rsidR="004706E2">
        <w:t xml:space="preserve"> </w:t>
      </w:r>
      <w:r w:rsidRPr="005579A2">
        <w:t xml:space="preserve">ubezpieczeniowej w zakresie określonym przez </w:t>
      </w:r>
      <w:r w:rsidR="002B05E5" w:rsidRPr="005579A2">
        <w:t>Ubezpieczającego</w:t>
      </w:r>
      <w:r w:rsidRPr="005579A2">
        <w:t xml:space="preserve"> w SIWZ.</w:t>
      </w:r>
    </w:p>
    <w:p w:rsidR="00F70646" w:rsidRPr="005579A2" w:rsidRDefault="00F70646" w:rsidP="001237E6">
      <w:pPr>
        <w:numPr>
          <w:ilvl w:val="0"/>
          <w:numId w:val="26"/>
        </w:numPr>
        <w:tabs>
          <w:tab w:val="num" w:pos="426"/>
        </w:tabs>
        <w:spacing w:after="120"/>
        <w:ind w:left="0" w:firstLine="0"/>
        <w:jc w:val="both"/>
      </w:pPr>
      <w:r w:rsidRPr="005579A2">
        <w:t>Przedmiotem umów ubezpieczenia zawieranych w ramach niniejszej Umowy Generalnej są:</w:t>
      </w:r>
    </w:p>
    <w:p w:rsidR="00F70646" w:rsidRPr="005579A2" w:rsidRDefault="00F70646" w:rsidP="001237E6">
      <w:pPr>
        <w:pStyle w:val="Akapitzlist"/>
        <w:numPr>
          <w:ilvl w:val="1"/>
          <w:numId w:val="58"/>
        </w:numPr>
        <w:tabs>
          <w:tab w:val="left" w:pos="0"/>
          <w:tab w:val="left" w:pos="284"/>
        </w:tabs>
        <w:ind w:left="284" w:hanging="284"/>
        <w:jc w:val="both"/>
      </w:pPr>
      <w:r w:rsidRPr="005579A2">
        <w:t>Ubezpieczenie mienia od ognia i innych żywiołów</w:t>
      </w:r>
    </w:p>
    <w:p w:rsidR="00F70646" w:rsidRPr="005579A2" w:rsidRDefault="00F70646" w:rsidP="001237E6">
      <w:pPr>
        <w:pStyle w:val="Akapitzlist"/>
        <w:numPr>
          <w:ilvl w:val="1"/>
          <w:numId w:val="58"/>
        </w:numPr>
        <w:tabs>
          <w:tab w:val="left" w:pos="0"/>
          <w:tab w:val="left" w:pos="284"/>
        </w:tabs>
        <w:ind w:left="284" w:hanging="284"/>
        <w:jc w:val="both"/>
      </w:pPr>
      <w:r w:rsidRPr="005579A2">
        <w:t>Ubezpieczenie szyb i przedmiotów szklanych od stłuczenia</w:t>
      </w:r>
    </w:p>
    <w:p w:rsidR="00F70646" w:rsidRPr="005579A2" w:rsidRDefault="00F70646" w:rsidP="001237E6">
      <w:pPr>
        <w:pStyle w:val="Akapitzlist"/>
        <w:numPr>
          <w:ilvl w:val="1"/>
          <w:numId w:val="58"/>
        </w:numPr>
        <w:tabs>
          <w:tab w:val="left" w:pos="0"/>
          <w:tab w:val="left" w:pos="284"/>
        </w:tabs>
        <w:ind w:left="284" w:hanging="284"/>
        <w:jc w:val="both"/>
      </w:pPr>
      <w:r w:rsidRPr="005579A2">
        <w:t>Ubezpieczenie mienia od kradzieży z włamaniem i rabunku oraz ryzyka dewastacji</w:t>
      </w:r>
    </w:p>
    <w:p w:rsidR="00F70646" w:rsidRPr="005579A2" w:rsidRDefault="00F70646" w:rsidP="00106525">
      <w:pPr>
        <w:keepNext/>
        <w:spacing w:before="240" w:after="120"/>
        <w:jc w:val="center"/>
      </w:pPr>
      <w:r w:rsidRPr="005579A2">
        <w:sym w:font="Times New Roman" w:char="00A7"/>
      </w:r>
      <w:r w:rsidRPr="005579A2">
        <w:t xml:space="preserve"> 2</w:t>
      </w:r>
    </w:p>
    <w:p w:rsidR="00F70646" w:rsidRPr="00C17569" w:rsidRDefault="002B05E5" w:rsidP="001237E6">
      <w:pPr>
        <w:pStyle w:val="Tekstpodstawowywcity"/>
        <w:numPr>
          <w:ilvl w:val="0"/>
          <w:numId w:val="12"/>
        </w:numPr>
        <w:tabs>
          <w:tab w:val="num" w:pos="426"/>
        </w:tabs>
        <w:spacing w:after="120"/>
        <w:ind w:left="0" w:firstLine="0"/>
        <w:jc w:val="both"/>
        <w:rPr>
          <w:sz w:val="24"/>
          <w:szCs w:val="24"/>
        </w:rPr>
      </w:pPr>
      <w:r w:rsidRPr="00C17569">
        <w:rPr>
          <w:sz w:val="24"/>
          <w:szCs w:val="24"/>
        </w:rPr>
        <w:t xml:space="preserve">Niniejsza </w:t>
      </w:r>
      <w:r w:rsidR="00F70646" w:rsidRPr="00C17569">
        <w:rPr>
          <w:sz w:val="24"/>
          <w:szCs w:val="24"/>
        </w:rPr>
        <w:t xml:space="preserve">Umowa Generalna dotycząca ubezpieczeń, o których mowa w § 1 ust. </w:t>
      </w:r>
      <w:r w:rsidR="00A23DB9" w:rsidRPr="00C17569">
        <w:rPr>
          <w:sz w:val="24"/>
          <w:szCs w:val="24"/>
        </w:rPr>
        <w:t>2</w:t>
      </w:r>
      <w:r w:rsidR="00F70646" w:rsidRPr="00C17569">
        <w:rPr>
          <w:sz w:val="24"/>
          <w:szCs w:val="24"/>
        </w:rPr>
        <w:t xml:space="preserve"> zawarta zostaje</w:t>
      </w:r>
      <w:r w:rsidR="004706E2">
        <w:rPr>
          <w:sz w:val="24"/>
          <w:szCs w:val="24"/>
        </w:rPr>
        <w:t xml:space="preserve"> </w:t>
      </w:r>
      <w:r w:rsidR="00F70646" w:rsidRPr="00C17569">
        <w:rPr>
          <w:sz w:val="24"/>
          <w:szCs w:val="24"/>
        </w:rPr>
        <w:t>na okres 12 miesięcy, od dnia</w:t>
      </w:r>
      <w:r w:rsidR="005579A2" w:rsidRPr="00C17569">
        <w:rPr>
          <w:sz w:val="24"/>
          <w:szCs w:val="24"/>
        </w:rPr>
        <w:t xml:space="preserve"> 11.0</w:t>
      </w:r>
      <w:r w:rsidR="00C17569" w:rsidRPr="00C17569">
        <w:rPr>
          <w:sz w:val="24"/>
          <w:szCs w:val="24"/>
        </w:rPr>
        <w:t>5</w:t>
      </w:r>
      <w:r w:rsidR="005579A2" w:rsidRPr="00C17569">
        <w:rPr>
          <w:sz w:val="24"/>
          <w:szCs w:val="24"/>
        </w:rPr>
        <w:t xml:space="preserve">.2019 </w:t>
      </w:r>
      <w:r w:rsidR="00F70646" w:rsidRPr="00C17569">
        <w:rPr>
          <w:sz w:val="24"/>
          <w:szCs w:val="24"/>
        </w:rPr>
        <w:t xml:space="preserve">r. do dnia </w:t>
      </w:r>
      <w:r w:rsidR="005579A2" w:rsidRPr="00C17569">
        <w:rPr>
          <w:sz w:val="24"/>
          <w:szCs w:val="24"/>
        </w:rPr>
        <w:t>10.0</w:t>
      </w:r>
      <w:r w:rsidR="00C17569" w:rsidRPr="00C17569">
        <w:rPr>
          <w:sz w:val="24"/>
          <w:szCs w:val="24"/>
        </w:rPr>
        <w:t>5</w:t>
      </w:r>
      <w:r w:rsidR="005579A2" w:rsidRPr="00C17569">
        <w:rPr>
          <w:sz w:val="24"/>
          <w:szCs w:val="24"/>
        </w:rPr>
        <w:t xml:space="preserve">.2020 </w:t>
      </w:r>
      <w:r w:rsidR="00F70646" w:rsidRPr="00C17569">
        <w:rPr>
          <w:sz w:val="24"/>
          <w:szCs w:val="24"/>
        </w:rPr>
        <w:t>r.</w:t>
      </w:r>
    </w:p>
    <w:p w:rsidR="00F70646" w:rsidRDefault="00F70646" w:rsidP="001237E6">
      <w:pPr>
        <w:pStyle w:val="Tekstpodstawowywcity"/>
        <w:numPr>
          <w:ilvl w:val="0"/>
          <w:numId w:val="12"/>
        </w:numPr>
        <w:tabs>
          <w:tab w:val="num" w:pos="426"/>
        </w:tabs>
        <w:spacing w:after="120"/>
        <w:ind w:left="0" w:firstLine="0"/>
        <w:jc w:val="both"/>
        <w:rPr>
          <w:sz w:val="24"/>
          <w:szCs w:val="24"/>
        </w:rPr>
      </w:pPr>
      <w:r w:rsidRPr="0004759B">
        <w:rPr>
          <w:sz w:val="24"/>
          <w:szCs w:val="24"/>
        </w:rPr>
        <w:t>Ubezpieczyciel wystawi polisy ubezpieczeniowe potwierdzające zawarcie umowy ubezpieczenia.</w:t>
      </w:r>
    </w:p>
    <w:p w:rsidR="000E756D" w:rsidRPr="005579A2" w:rsidRDefault="00624AE3" w:rsidP="001237E6">
      <w:pPr>
        <w:pStyle w:val="Tekstpodstawowywcity"/>
        <w:numPr>
          <w:ilvl w:val="0"/>
          <w:numId w:val="12"/>
        </w:numPr>
        <w:tabs>
          <w:tab w:val="clear" w:pos="397"/>
          <w:tab w:val="num" w:pos="0"/>
          <w:tab w:val="left" w:pos="284"/>
        </w:tabs>
        <w:spacing w:after="120"/>
        <w:ind w:left="0" w:firstLine="0"/>
        <w:jc w:val="both"/>
        <w:rPr>
          <w:sz w:val="24"/>
          <w:szCs w:val="24"/>
        </w:rPr>
      </w:pPr>
      <w:r w:rsidRPr="0004759B">
        <w:rPr>
          <w:sz w:val="24"/>
          <w:szCs w:val="24"/>
        </w:rPr>
        <w:lastRenderedPageBreak/>
        <w:t xml:space="preserve">Wszystkie ubezpieczenia oraz doubezpieczenia zawierane w trakcie trwania </w:t>
      </w:r>
      <w:r w:rsidR="002B05E5">
        <w:rPr>
          <w:sz w:val="24"/>
          <w:szCs w:val="24"/>
        </w:rPr>
        <w:t>niniejszej U</w:t>
      </w:r>
      <w:r>
        <w:rPr>
          <w:sz w:val="24"/>
          <w:szCs w:val="24"/>
        </w:rPr>
        <w:t>mowy</w:t>
      </w:r>
      <w:r w:rsidR="002B05E5">
        <w:rPr>
          <w:sz w:val="24"/>
          <w:szCs w:val="24"/>
        </w:rPr>
        <w:t xml:space="preserve"> Generalnej</w:t>
      </w:r>
      <w:r w:rsidR="00A82926">
        <w:rPr>
          <w:sz w:val="24"/>
          <w:szCs w:val="24"/>
        </w:rPr>
        <w:t>,</w:t>
      </w:r>
      <w:r w:rsidR="004706E2">
        <w:rPr>
          <w:sz w:val="24"/>
          <w:szCs w:val="24"/>
        </w:rPr>
        <w:t xml:space="preserve"> </w:t>
      </w:r>
      <w:r>
        <w:rPr>
          <w:sz w:val="24"/>
          <w:szCs w:val="24"/>
        </w:rPr>
        <w:t>a także zwroty składek</w:t>
      </w:r>
      <w:r w:rsidR="00A82926">
        <w:rPr>
          <w:sz w:val="24"/>
          <w:szCs w:val="24"/>
        </w:rPr>
        <w:t>,</w:t>
      </w:r>
      <w:r w:rsidR="004706E2">
        <w:rPr>
          <w:sz w:val="24"/>
          <w:szCs w:val="24"/>
        </w:rPr>
        <w:t xml:space="preserve"> </w:t>
      </w:r>
      <w:r w:rsidRPr="0004759B">
        <w:rPr>
          <w:sz w:val="24"/>
          <w:szCs w:val="24"/>
        </w:rPr>
        <w:t xml:space="preserve">kalkulowane będą na bazie stawek </w:t>
      </w:r>
      <w:r>
        <w:rPr>
          <w:sz w:val="24"/>
          <w:szCs w:val="24"/>
        </w:rPr>
        <w:t xml:space="preserve">zastosowanych </w:t>
      </w:r>
      <w:r w:rsidRPr="005579A2">
        <w:rPr>
          <w:sz w:val="24"/>
          <w:szCs w:val="24"/>
        </w:rPr>
        <w:t>w ofercie</w:t>
      </w:r>
      <w:r w:rsidR="004706E2">
        <w:rPr>
          <w:sz w:val="24"/>
          <w:szCs w:val="24"/>
        </w:rPr>
        <w:t xml:space="preserve"> </w:t>
      </w:r>
      <w:r w:rsidR="000E756D" w:rsidRPr="005579A2">
        <w:rPr>
          <w:sz w:val="24"/>
          <w:szCs w:val="24"/>
        </w:rPr>
        <w:t>tzn.:</w:t>
      </w:r>
    </w:p>
    <w:p w:rsidR="000E756D" w:rsidRPr="005579A2" w:rsidRDefault="000E756D" w:rsidP="000E756D">
      <w:pPr>
        <w:pStyle w:val="Akapitzlist"/>
        <w:keepNext/>
        <w:ind w:left="0"/>
        <w:jc w:val="both"/>
        <w:rPr>
          <w:bCs/>
        </w:rPr>
      </w:pPr>
      <w:r w:rsidRPr="005579A2">
        <w:rPr>
          <w:bCs/>
        </w:rPr>
        <w:t>a)Ubezpieczenie mienia od ognia i innych żywiołów</w:t>
      </w:r>
    </w:p>
    <w:p w:rsidR="000E756D" w:rsidRPr="005579A2" w:rsidRDefault="000E756D" w:rsidP="000E756D">
      <w:pPr>
        <w:jc w:val="both"/>
      </w:pPr>
      <w:r w:rsidRPr="005579A2">
        <w:t>W ubezpieczeniu nieruchomości zastosowano stawkę (w %): …………………</w:t>
      </w:r>
    </w:p>
    <w:p w:rsidR="000E756D" w:rsidRPr="005579A2" w:rsidRDefault="000E756D" w:rsidP="000E756D">
      <w:pPr>
        <w:jc w:val="both"/>
      </w:pPr>
      <w:r w:rsidRPr="005579A2">
        <w:t>W ubezpieczeniu ruchomości zastosowano stawkę (w %): ………………………</w:t>
      </w:r>
    </w:p>
    <w:p w:rsidR="000E756D" w:rsidRPr="005579A2" w:rsidRDefault="000E756D" w:rsidP="000E756D">
      <w:pPr>
        <w:jc w:val="both"/>
      </w:pPr>
    </w:p>
    <w:p w:rsidR="00F70646" w:rsidRPr="005579A2" w:rsidRDefault="00F70646" w:rsidP="00106525">
      <w:pPr>
        <w:keepNext/>
        <w:spacing w:before="240" w:after="120"/>
        <w:jc w:val="center"/>
      </w:pPr>
      <w:r w:rsidRPr="005579A2">
        <w:sym w:font="Times New Roman" w:char="00A7"/>
      </w:r>
      <w:r w:rsidRPr="005579A2">
        <w:t xml:space="preserve"> 3</w:t>
      </w:r>
    </w:p>
    <w:p w:rsidR="00F70646" w:rsidRPr="005579A2" w:rsidRDefault="00F70646" w:rsidP="001237E6">
      <w:pPr>
        <w:numPr>
          <w:ilvl w:val="0"/>
          <w:numId w:val="13"/>
        </w:numPr>
        <w:tabs>
          <w:tab w:val="num" w:pos="426"/>
        </w:tabs>
        <w:spacing w:after="120"/>
        <w:ind w:left="0" w:firstLine="0"/>
        <w:jc w:val="both"/>
      </w:pPr>
      <w:r w:rsidRPr="005579A2">
        <w:t xml:space="preserve">Zakres ubezpieczeń zawartych na podstawie </w:t>
      </w:r>
      <w:r w:rsidR="002B05E5" w:rsidRPr="005579A2">
        <w:t xml:space="preserve">niniejszej </w:t>
      </w:r>
      <w:r w:rsidRPr="005579A2">
        <w:t>Umowy Generalnej określony jest</w:t>
      </w:r>
      <w:r w:rsidR="004706E2">
        <w:t xml:space="preserve"> </w:t>
      </w:r>
      <w:r w:rsidRPr="005579A2">
        <w:t>szczegółowo w SIWZ wraz z załącznikami. Do poszczególnych rodzajów ubezpieczeń</w:t>
      </w:r>
      <w:r w:rsidR="004706E2">
        <w:t xml:space="preserve"> </w:t>
      </w:r>
      <w:r w:rsidRPr="005579A2">
        <w:t>mają zastosowanie postanowienia SIWZ, niniejszej Umowy Generalnej oraz właściwych ogólnych warunków ubezpieczeń</w:t>
      </w:r>
      <w:r w:rsidR="002B05E5" w:rsidRPr="005579A2">
        <w:t xml:space="preserve"> (zwane dalej OWU).</w:t>
      </w:r>
    </w:p>
    <w:p w:rsidR="00F70646" w:rsidRPr="005579A2" w:rsidRDefault="00F70646" w:rsidP="001237E6">
      <w:pPr>
        <w:numPr>
          <w:ilvl w:val="0"/>
          <w:numId w:val="13"/>
        </w:numPr>
        <w:tabs>
          <w:tab w:val="num" w:pos="426"/>
        </w:tabs>
        <w:spacing w:after="120"/>
        <w:ind w:left="0" w:firstLine="0"/>
        <w:jc w:val="both"/>
      </w:pPr>
      <w:r w:rsidRPr="005579A2">
        <w:t xml:space="preserve">Wszelkie warunki określone w SIWZ i niniejszej Umowie Generalnej mają pierwszeństwo przed postanowieniami zawartymi w </w:t>
      </w:r>
      <w:r w:rsidR="002B05E5" w:rsidRPr="005579A2">
        <w:t>OWU</w:t>
      </w:r>
      <w:r w:rsidRPr="005579A2">
        <w:t>. Ustala się, że w razie rozbieżności pomiędzy warunkami ubezpieczenia wynikającymi z ww. postanowień – strony przyjmą do stosowania takie rozwiązanie, które jest i będzie korzystniejsze dla Ubezpieczonego.</w:t>
      </w:r>
    </w:p>
    <w:p w:rsidR="00F70646" w:rsidRPr="005579A2" w:rsidRDefault="00F70646" w:rsidP="00106525">
      <w:pPr>
        <w:keepNext/>
        <w:spacing w:before="240" w:after="120"/>
        <w:jc w:val="center"/>
      </w:pPr>
      <w:r w:rsidRPr="005579A2">
        <w:sym w:font="Times New Roman" w:char="00A7"/>
      </w:r>
      <w:r w:rsidRPr="005579A2">
        <w:t xml:space="preserve"> 4</w:t>
      </w:r>
    </w:p>
    <w:p w:rsidR="00F70646" w:rsidRPr="005579A2" w:rsidRDefault="00F70646" w:rsidP="001237E6">
      <w:pPr>
        <w:pStyle w:val="Tekstpodstawowywcity"/>
        <w:numPr>
          <w:ilvl w:val="0"/>
          <w:numId w:val="14"/>
        </w:numPr>
        <w:tabs>
          <w:tab w:val="num" w:pos="426"/>
        </w:tabs>
        <w:spacing w:after="120"/>
        <w:ind w:left="0" w:firstLine="0"/>
        <w:jc w:val="both"/>
        <w:rPr>
          <w:sz w:val="24"/>
          <w:szCs w:val="24"/>
        </w:rPr>
      </w:pPr>
      <w:r w:rsidRPr="005579A2">
        <w:rPr>
          <w:sz w:val="24"/>
          <w:szCs w:val="24"/>
        </w:rPr>
        <w:t xml:space="preserve">Składka za udzielaną ochronę ubezpieczeniową wynikającą z </w:t>
      </w:r>
      <w:r w:rsidR="002B05E5" w:rsidRPr="005579A2">
        <w:rPr>
          <w:sz w:val="24"/>
          <w:szCs w:val="24"/>
        </w:rPr>
        <w:t xml:space="preserve">niniejszej </w:t>
      </w:r>
      <w:r w:rsidRPr="005579A2">
        <w:rPr>
          <w:sz w:val="24"/>
          <w:szCs w:val="24"/>
        </w:rPr>
        <w:t>Umowy Generalnej, ustalona w wyniku postępowania przetargowego w wysokości………………, zostaje</w:t>
      </w:r>
      <w:r w:rsidR="004706E2">
        <w:rPr>
          <w:sz w:val="24"/>
          <w:szCs w:val="24"/>
        </w:rPr>
        <w:t xml:space="preserve"> </w:t>
      </w:r>
      <w:r w:rsidRPr="005579A2">
        <w:rPr>
          <w:sz w:val="24"/>
          <w:szCs w:val="24"/>
        </w:rPr>
        <w:t xml:space="preserve">podzielona na </w:t>
      </w:r>
      <w:r w:rsidR="005579A2" w:rsidRPr="005579A2">
        <w:rPr>
          <w:sz w:val="24"/>
          <w:szCs w:val="24"/>
        </w:rPr>
        <w:t>12 równych raz</w:t>
      </w:r>
    </w:p>
    <w:p w:rsidR="00F70646" w:rsidRPr="005579A2" w:rsidRDefault="00F70646" w:rsidP="001237E6">
      <w:pPr>
        <w:pStyle w:val="Tekstpodstawowywcity"/>
        <w:numPr>
          <w:ilvl w:val="0"/>
          <w:numId w:val="14"/>
        </w:numPr>
        <w:tabs>
          <w:tab w:val="num" w:pos="426"/>
        </w:tabs>
        <w:spacing w:after="120"/>
        <w:ind w:left="0" w:firstLine="0"/>
        <w:jc w:val="both"/>
        <w:rPr>
          <w:sz w:val="24"/>
          <w:szCs w:val="24"/>
        </w:rPr>
      </w:pPr>
      <w:r w:rsidRPr="005579A2">
        <w:rPr>
          <w:sz w:val="24"/>
          <w:szCs w:val="24"/>
        </w:rPr>
        <w:t xml:space="preserve">Składki płacone będą </w:t>
      </w:r>
      <w:r w:rsidR="005579A2" w:rsidRPr="005579A2">
        <w:rPr>
          <w:sz w:val="24"/>
          <w:szCs w:val="24"/>
        </w:rPr>
        <w:t xml:space="preserve">miesięcznie </w:t>
      </w:r>
      <w:r w:rsidRPr="005579A2">
        <w:rPr>
          <w:sz w:val="24"/>
          <w:szCs w:val="24"/>
        </w:rPr>
        <w:t>z terminem płatności pierwszej raty przypadającym na21 dzień od daty rozpoczęcia udzielania przez Ubezpieczyciela ochrony ubezpieczeniowej.</w:t>
      </w:r>
    </w:p>
    <w:p w:rsidR="00624AE3" w:rsidRPr="005579A2" w:rsidRDefault="00624AE3" w:rsidP="00624AE3">
      <w:pPr>
        <w:keepNext/>
        <w:spacing w:before="240" w:after="120"/>
        <w:jc w:val="center"/>
      </w:pPr>
      <w:r w:rsidRPr="005579A2">
        <w:t>§ 5</w:t>
      </w:r>
    </w:p>
    <w:p w:rsidR="00A12602" w:rsidRPr="005579A2" w:rsidRDefault="00A12602" w:rsidP="00A12602">
      <w:pPr>
        <w:numPr>
          <w:ilvl w:val="0"/>
          <w:numId w:val="76"/>
        </w:numPr>
        <w:tabs>
          <w:tab w:val="left" w:pos="284"/>
        </w:tabs>
        <w:spacing w:after="120"/>
        <w:ind w:left="0" w:firstLine="0"/>
        <w:jc w:val="both"/>
      </w:pPr>
      <w:r w:rsidRPr="005579A2">
        <w:t>Każdorazowo przy rozliczaniu składek i aktualizacji umów, obowiązywać będą OWU obowiązujące w dniu zawarcia umowy, z włączeniami zawartymi w umowie ubezpieczeniowej.</w:t>
      </w:r>
    </w:p>
    <w:p w:rsidR="00A12602" w:rsidRPr="005579A2" w:rsidRDefault="00A12602" w:rsidP="00A12602">
      <w:pPr>
        <w:numPr>
          <w:ilvl w:val="0"/>
          <w:numId w:val="76"/>
        </w:numPr>
        <w:tabs>
          <w:tab w:val="left" w:pos="284"/>
        </w:tabs>
        <w:spacing w:after="120"/>
        <w:ind w:left="0" w:firstLine="0"/>
        <w:jc w:val="both"/>
      </w:pPr>
      <w:r w:rsidRPr="005579A2">
        <w:t>W czasie trwania niniejszej Umowy Generalnej Ubezpieczyciel nie może podnosić wysokości  składek wynikających z aktualizacji stawek oraz zmieniać warunków ubezpieczenia.</w:t>
      </w:r>
    </w:p>
    <w:p w:rsidR="00624AE3" w:rsidRPr="005579A2" w:rsidRDefault="00624AE3" w:rsidP="00106525">
      <w:pPr>
        <w:keepNext/>
        <w:spacing w:before="240" w:after="120"/>
        <w:jc w:val="center"/>
      </w:pPr>
    </w:p>
    <w:p w:rsidR="00CF12F7" w:rsidRPr="005579A2" w:rsidRDefault="00CF12F7" w:rsidP="00CF12F7">
      <w:pPr>
        <w:pStyle w:val="Tekstpodstawowywcity"/>
        <w:rPr>
          <w:sz w:val="24"/>
          <w:szCs w:val="24"/>
        </w:rPr>
      </w:pPr>
      <w:r w:rsidRPr="005579A2">
        <w:rPr>
          <w:sz w:val="24"/>
          <w:szCs w:val="24"/>
        </w:rPr>
        <w:t xml:space="preserve">                                                               § 6</w:t>
      </w:r>
    </w:p>
    <w:p w:rsidR="00CF12F7" w:rsidRPr="005579A2" w:rsidRDefault="00CF12F7" w:rsidP="00CF12F7">
      <w:pPr>
        <w:pStyle w:val="Tekstpodstawowywcity"/>
        <w:jc w:val="both"/>
        <w:rPr>
          <w:sz w:val="24"/>
          <w:szCs w:val="24"/>
        </w:rPr>
      </w:pPr>
    </w:p>
    <w:p w:rsidR="00351FBB" w:rsidRPr="005579A2" w:rsidRDefault="00351FBB" w:rsidP="00351FBB">
      <w:pPr>
        <w:pStyle w:val="Tekstpodstawowywcity"/>
        <w:tabs>
          <w:tab w:val="left" w:pos="284"/>
        </w:tabs>
        <w:ind w:left="0"/>
        <w:jc w:val="both"/>
        <w:rPr>
          <w:sz w:val="24"/>
          <w:szCs w:val="24"/>
        </w:rPr>
      </w:pPr>
      <w:r w:rsidRPr="005579A2">
        <w:rPr>
          <w:sz w:val="24"/>
          <w:szCs w:val="24"/>
        </w:rPr>
        <w:t xml:space="preserve">W czasie trwania niniejszej Umowy Generalnej Ubezpieczający ma prawo do skontrolowania </w:t>
      </w:r>
      <w:r w:rsidR="007E3543" w:rsidRPr="005579A2">
        <w:rPr>
          <w:sz w:val="24"/>
          <w:szCs w:val="24"/>
        </w:rPr>
        <w:t>Ubezpieczyciela</w:t>
      </w:r>
      <w:r w:rsidRPr="005579A2">
        <w:rPr>
          <w:sz w:val="24"/>
          <w:szCs w:val="24"/>
        </w:rPr>
        <w:t xml:space="preserve"> w zakresie zatrudnienia osób, o których mowa w art. 29 ust. 3a Ustawy wzywając go w terminie wskazanym przez Ubezpieczającego do przedłożenia do wglądu oświadczenia potwierdzającego, że pracownicy ci są zatrudnieni na umowę o pracę. </w:t>
      </w:r>
    </w:p>
    <w:p w:rsidR="00CF12F7" w:rsidRPr="005579A2" w:rsidRDefault="00CF12F7" w:rsidP="00106525">
      <w:pPr>
        <w:keepNext/>
        <w:spacing w:before="240" w:after="120"/>
        <w:jc w:val="center"/>
      </w:pPr>
    </w:p>
    <w:p w:rsidR="00F70646" w:rsidRPr="005579A2" w:rsidRDefault="00F70646" w:rsidP="00106525">
      <w:pPr>
        <w:keepNext/>
        <w:spacing w:before="240" w:after="120"/>
        <w:jc w:val="center"/>
      </w:pPr>
      <w:r w:rsidRPr="005579A2">
        <w:sym w:font="Times New Roman" w:char="00A7"/>
      </w:r>
      <w:r w:rsidR="00CF12F7" w:rsidRPr="005579A2">
        <w:t>7</w:t>
      </w:r>
    </w:p>
    <w:p w:rsidR="00351FBB" w:rsidRPr="005579A2" w:rsidRDefault="00351FBB" w:rsidP="00351FBB">
      <w:pPr>
        <w:tabs>
          <w:tab w:val="left" w:pos="284"/>
        </w:tabs>
        <w:spacing w:after="120"/>
        <w:jc w:val="both"/>
      </w:pPr>
      <w:r w:rsidRPr="005579A2">
        <w:t>Strony zastrzegają sobie możliwość zmian warunków niniejszej Umowy Generalnej oraz umów ubezpieczenia w trakcie ich trwania zgodnie z art. 144 ust. 1 Ustawy.</w:t>
      </w:r>
    </w:p>
    <w:p w:rsidR="00D15420" w:rsidRPr="005579A2" w:rsidRDefault="00D15420" w:rsidP="00106525">
      <w:pPr>
        <w:keepNext/>
        <w:spacing w:before="240" w:after="120"/>
        <w:jc w:val="center"/>
      </w:pPr>
    </w:p>
    <w:p w:rsidR="00795072" w:rsidRPr="005579A2" w:rsidRDefault="00795072" w:rsidP="00D15420">
      <w:pPr>
        <w:keepNext/>
        <w:tabs>
          <w:tab w:val="left" w:pos="284"/>
          <w:tab w:val="left" w:pos="567"/>
        </w:tabs>
        <w:autoSpaceDE w:val="0"/>
        <w:autoSpaceDN w:val="0"/>
        <w:adjustRightInd w:val="0"/>
        <w:jc w:val="both"/>
        <w:rPr>
          <w:rFonts w:eastAsia="Calibri"/>
          <w:bCs/>
        </w:rPr>
      </w:pPr>
    </w:p>
    <w:p w:rsidR="00795072" w:rsidRPr="005579A2" w:rsidRDefault="00795072" w:rsidP="00C10C17">
      <w:pPr>
        <w:keepNext/>
        <w:spacing w:before="240" w:after="120"/>
        <w:jc w:val="center"/>
      </w:pPr>
      <w:r w:rsidRPr="005579A2">
        <w:sym w:font="Times New Roman" w:char="00A7"/>
      </w:r>
      <w:r w:rsidR="005579A2" w:rsidRPr="005579A2">
        <w:t>8</w:t>
      </w:r>
    </w:p>
    <w:p w:rsidR="00351FBB" w:rsidRPr="005579A2" w:rsidRDefault="00351FBB" w:rsidP="00351FBB">
      <w:pPr>
        <w:keepNext/>
        <w:jc w:val="both"/>
      </w:pPr>
      <w:r w:rsidRPr="005579A2">
        <w:t>1.</w:t>
      </w:r>
      <w:r w:rsidR="004706E2">
        <w:t xml:space="preserve"> </w:t>
      </w:r>
      <w:r w:rsidRPr="005579A2">
        <w:t>Strony niniejszej Umowy Generalnej przetwarzają nawzajem dane osobowe w celu spełnienia wymogów kontraktowych, tj. konieczności dysponowania danymi osobowymi na potrzeby wykonania zawartej Umowy Generalnej (lub zawartych w jej ramach umów ubezpieczenia) lub podjęcia działań przed jej zawarciem – na podstawie art. 6 ust. 1 lit b Rozporządzenia Parlamentu Europejskiego i Rady (UE) 2016/679 z dnia 27 kwietnia 2016 roku w sprawie ochrony osób fizycznych w związku z przetwarzaniem danych osobowych i w sprawie swobodnego przepływu takich danych oraz uchylenia dyrektywy 95/46/WE (zwanego dalej: RODO).</w:t>
      </w:r>
    </w:p>
    <w:p w:rsidR="00351FBB" w:rsidRPr="005579A2" w:rsidRDefault="00351FBB" w:rsidP="00351FBB">
      <w:pPr>
        <w:keepNext/>
        <w:jc w:val="both"/>
      </w:pPr>
      <w:r w:rsidRPr="005579A2">
        <w:t>2.</w:t>
      </w:r>
      <w:r w:rsidR="004706E2">
        <w:t xml:space="preserve"> </w:t>
      </w:r>
      <w:r w:rsidRPr="005579A2">
        <w:t>Strony niniejszej Umowy Generalnej przetwarzać będą również dane osobowe wskazane wyżej w celu wypełnienia obowiązków prawnych wynikających z przepisów prawa – na podstawie art. 6 ust. 1 lit.c RODO.</w:t>
      </w:r>
    </w:p>
    <w:p w:rsidR="00F70646" w:rsidRPr="005579A2" w:rsidRDefault="00F70646" w:rsidP="00106525">
      <w:pPr>
        <w:keepNext/>
        <w:spacing w:before="240" w:after="120"/>
        <w:jc w:val="center"/>
      </w:pPr>
      <w:r w:rsidRPr="005579A2">
        <w:sym w:font="Times New Roman" w:char="00A7"/>
      </w:r>
      <w:r w:rsidR="005579A2" w:rsidRPr="005579A2">
        <w:t>9</w:t>
      </w:r>
    </w:p>
    <w:p w:rsidR="00C357CD" w:rsidRPr="00C357CD" w:rsidRDefault="00C357CD" w:rsidP="00C357CD">
      <w:pPr>
        <w:tabs>
          <w:tab w:val="left" w:pos="0"/>
        </w:tabs>
        <w:jc w:val="both"/>
        <w:rPr>
          <w:color w:val="000000"/>
        </w:rPr>
      </w:pPr>
      <w:r w:rsidRPr="005579A2">
        <w:rPr>
          <w:rFonts w:eastAsia="Calibri"/>
          <w:lang w:eastAsia="en-US"/>
        </w:rPr>
        <w:t xml:space="preserve">W sprawach nieuregulowanych niniejszą Umową Generalną mają zastosowanie odpowiednie przepisy ustawy z dnia 23 kwietnia 1964 r. Kodeks Cywilny (t.j. Dz. U. z 2018 r. poz. 1025), ustawy z dnia 11 września 2015 r. o działalności ubezpieczeniowej </w:t>
      </w:r>
      <w:r w:rsidRPr="005579A2">
        <w:rPr>
          <w:rFonts w:eastAsia="Calibri"/>
          <w:lang w:eastAsia="en-US"/>
        </w:rPr>
        <w:br/>
        <w:t>i reasekuracyjnej (t.j. Dz. U. z 2018 r. poz. 999), ustawy z dnia 22 maja 2003 r. o ubezpieczeniach obowiązkowych, Ubezpieczeniowym Funduszu Gwarancyjnym</w:t>
      </w:r>
      <w:r w:rsidRPr="00C357CD">
        <w:rPr>
          <w:rFonts w:eastAsia="Calibri"/>
          <w:lang w:eastAsia="en-US"/>
        </w:rPr>
        <w:t xml:space="preserve"> i Polskim Biurze Ubezpieczycieli Komunikacyjnych (t.j. Dz. U. z 2018 r. poz. 473), ustawy z dnia 15 grudnia 2017 r. o dystrybucji ubezpieczeń (t.j. Dz. U. z 2018 r. poz. 2210) oraz Ustawy, a także dokumentacja postępowania o udzielenie zamówienia publicznego - </w:t>
      </w:r>
      <w:r w:rsidRPr="00C357CD">
        <w:rPr>
          <w:rFonts w:eastAsia="Calibri"/>
          <w:color w:val="FF0000"/>
          <w:lang w:eastAsia="en-US"/>
        </w:rPr>
        <w:t>znak sprawy SIWZ Nr ................................. .</w:t>
      </w:r>
    </w:p>
    <w:p w:rsidR="00F70646" w:rsidRPr="00BE4341" w:rsidRDefault="00F70646" w:rsidP="00106525">
      <w:pPr>
        <w:keepNext/>
        <w:spacing w:before="240" w:after="120"/>
        <w:jc w:val="center"/>
      </w:pPr>
      <w:r w:rsidRPr="00BE4341">
        <w:sym w:font="Times New Roman" w:char="00A7"/>
      </w:r>
      <w:r w:rsidR="00795072">
        <w:t>1</w:t>
      </w:r>
      <w:r w:rsidR="005579A2">
        <w:t>0</w:t>
      </w:r>
    </w:p>
    <w:p w:rsidR="00C357CD" w:rsidRPr="009518A7" w:rsidRDefault="00C357CD" w:rsidP="00C357CD">
      <w:pPr>
        <w:jc w:val="both"/>
      </w:pPr>
      <w:r w:rsidRPr="009518A7">
        <w:t xml:space="preserve">Wszelkie zmiany warunków niniejszej Umowy Generalnej oraz umów ubezpieczenia </w:t>
      </w:r>
      <w:r>
        <w:t xml:space="preserve">zawartych w jej ramach </w:t>
      </w:r>
      <w:r w:rsidRPr="009518A7">
        <w:t>wymagają formy pisemnej pod rygorem nieważności.</w:t>
      </w:r>
    </w:p>
    <w:p w:rsidR="00F70646" w:rsidRPr="00BE4341" w:rsidRDefault="00F70646" w:rsidP="00106525">
      <w:pPr>
        <w:keepNext/>
        <w:spacing w:before="240" w:after="120"/>
        <w:jc w:val="center"/>
      </w:pPr>
      <w:r w:rsidRPr="00BE4341">
        <w:sym w:font="Times New Roman" w:char="00A7"/>
      </w:r>
      <w:r w:rsidR="00D15420">
        <w:t>1</w:t>
      </w:r>
      <w:r w:rsidR="005579A2">
        <w:t>1</w:t>
      </w:r>
    </w:p>
    <w:p w:rsidR="00C357CD" w:rsidRPr="009518A7" w:rsidRDefault="00C357CD" w:rsidP="00C357CD">
      <w:pPr>
        <w:jc w:val="both"/>
      </w:pPr>
      <w:r w:rsidRPr="009518A7">
        <w:t xml:space="preserve">Spory wynikające z niniejszej </w:t>
      </w:r>
      <w:r>
        <w:t>U</w:t>
      </w:r>
      <w:r w:rsidRPr="009518A7">
        <w:t xml:space="preserve">mowy </w:t>
      </w:r>
      <w:r>
        <w:t xml:space="preserve">Generalnej </w:t>
      </w:r>
      <w:r w:rsidRPr="009518A7">
        <w:t>rozstrzygane będą przez sąd właściwy dla siedziby Ubezpieczającego.</w:t>
      </w:r>
    </w:p>
    <w:p w:rsidR="00F70646" w:rsidRPr="00BE4341" w:rsidRDefault="00F70646" w:rsidP="00106525">
      <w:pPr>
        <w:keepNext/>
        <w:spacing w:before="240" w:after="120"/>
        <w:jc w:val="center"/>
      </w:pPr>
      <w:r w:rsidRPr="00BE4341">
        <w:sym w:font="Times New Roman" w:char="00A7"/>
      </w:r>
      <w:r w:rsidR="00624AE3">
        <w:t>1</w:t>
      </w:r>
      <w:r w:rsidR="005579A2">
        <w:t>2</w:t>
      </w:r>
    </w:p>
    <w:p w:rsidR="00F70646" w:rsidRDefault="00F70646" w:rsidP="00106525">
      <w:pPr>
        <w:spacing w:after="120"/>
        <w:jc w:val="both"/>
      </w:pPr>
      <w:r w:rsidRPr="009518A7">
        <w:t>Umowę sporządzono w trzech jednobrzmiących egzemplarzach, dwa egzemplarze dla Ubezpieczającego, jeden dla Ubezpieczyciela.</w:t>
      </w:r>
    </w:p>
    <w:p w:rsidR="00F70646" w:rsidRDefault="00F70646" w:rsidP="00106525">
      <w:pPr>
        <w:spacing w:after="120"/>
        <w:jc w:val="both"/>
      </w:pPr>
    </w:p>
    <w:p w:rsidR="00F70646" w:rsidRDefault="00F70646" w:rsidP="00106525">
      <w:pPr>
        <w:spacing w:after="120"/>
        <w:jc w:val="both"/>
      </w:pPr>
    </w:p>
    <w:tbl>
      <w:tblPr>
        <w:tblW w:w="0" w:type="auto"/>
        <w:tblInd w:w="2" w:type="dxa"/>
        <w:tblLook w:val="00A0"/>
      </w:tblPr>
      <w:tblGrid>
        <w:gridCol w:w="3070"/>
        <w:gridCol w:w="3071"/>
        <w:gridCol w:w="3071"/>
      </w:tblGrid>
      <w:tr w:rsidR="00F70646">
        <w:tc>
          <w:tcPr>
            <w:tcW w:w="3070" w:type="dxa"/>
          </w:tcPr>
          <w:p w:rsidR="00F70646" w:rsidRPr="009C202B" w:rsidRDefault="00F70646" w:rsidP="00795072">
            <w:pPr>
              <w:keepNext/>
              <w:spacing w:before="600"/>
            </w:pPr>
            <w:r w:rsidRPr="009C202B">
              <w:t>……………………….</w:t>
            </w:r>
          </w:p>
        </w:tc>
        <w:tc>
          <w:tcPr>
            <w:tcW w:w="3071" w:type="dxa"/>
          </w:tcPr>
          <w:p w:rsidR="00F70646" w:rsidRPr="009C202B" w:rsidRDefault="00F70646" w:rsidP="00480BB0">
            <w:pPr>
              <w:keepNext/>
              <w:spacing w:before="600"/>
            </w:pPr>
          </w:p>
        </w:tc>
        <w:tc>
          <w:tcPr>
            <w:tcW w:w="3071" w:type="dxa"/>
          </w:tcPr>
          <w:p w:rsidR="00F70646" w:rsidRPr="009C202B" w:rsidRDefault="00F70646" w:rsidP="00480BB0">
            <w:pPr>
              <w:keepNext/>
              <w:spacing w:before="600"/>
              <w:jc w:val="center"/>
            </w:pPr>
            <w:r w:rsidRPr="009C202B">
              <w:t>……………………….</w:t>
            </w:r>
          </w:p>
        </w:tc>
      </w:tr>
      <w:tr w:rsidR="00F70646">
        <w:tc>
          <w:tcPr>
            <w:tcW w:w="3070" w:type="dxa"/>
          </w:tcPr>
          <w:p w:rsidR="00F70646" w:rsidRPr="009C202B" w:rsidRDefault="00F70646" w:rsidP="00480BB0">
            <w:pPr>
              <w:jc w:val="center"/>
            </w:pPr>
            <w:r w:rsidRPr="009C202B">
              <w:t>Ubezpieczyciel</w:t>
            </w:r>
          </w:p>
        </w:tc>
        <w:tc>
          <w:tcPr>
            <w:tcW w:w="3071" w:type="dxa"/>
          </w:tcPr>
          <w:p w:rsidR="00F70646" w:rsidRPr="009C202B" w:rsidRDefault="00F70646" w:rsidP="00480BB0"/>
        </w:tc>
        <w:tc>
          <w:tcPr>
            <w:tcW w:w="3071" w:type="dxa"/>
          </w:tcPr>
          <w:p w:rsidR="00F70646" w:rsidRPr="009C202B" w:rsidRDefault="00F70646" w:rsidP="00480BB0">
            <w:pPr>
              <w:jc w:val="center"/>
            </w:pPr>
            <w:r w:rsidRPr="009C202B">
              <w:t>Ubezpieczający</w:t>
            </w:r>
          </w:p>
        </w:tc>
      </w:tr>
    </w:tbl>
    <w:p w:rsidR="00D15420" w:rsidRDefault="00D15420" w:rsidP="00106525">
      <w:pPr>
        <w:ind w:left="5103"/>
        <w:jc w:val="right"/>
      </w:pPr>
    </w:p>
    <w:p w:rsidR="00BF409D" w:rsidRDefault="00BF409D" w:rsidP="00106525">
      <w:pPr>
        <w:ind w:left="5103"/>
        <w:jc w:val="right"/>
      </w:pPr>
    </w:p>
    <w:p w:rsidR="00BF409D" w:rsidRDefault="00BF409D" w:rsidP="00106525">
      <w:pPr>
        <w:ind w:left="5103"/>
        <w:jc w:val="right"/>
      </w:pPr>
    </w:p>
    <w:p w:rsidR="00BF409D" w:rsidRDefault="00BF409D" w:rsidP="00106525">
      <w:pPr>
        <w:ind w:left="5103"/>
        <w:jc w:val="right"/>
      </w:pPr>
    </w:p>
    <w:p w:rsidR="00BF409D" w:rsidRDefault="00BF409D" w:rsidP="005579A2"/>
    <w:p w:rsidR="00BF409D" w:rsidRDefault="00BF409D" w:rsidP="00106525">
      <w:pPr>
        <w:ind w:left="5103"/>
        <w:jc w:val="right"/>
      </w:pPr>
    </w:p>
    <w:p w:rsidR="00F70646" w:rsidRPr="0004759B" w:rsidRDefault="00F70646" w:rsidP="00C10C17">
      <w:pPr>
        <w:ind w:left="7788"/>
      </w:pPr>
      <w:r w:rsidRPr="0004759B">
        <w:t xml:space="preserve">Załącznik Nr </w:t>
      </w:r>
      <w:r w:rsidR="005579A2">
        <w:t>4</w:t>
      </w:r>
    </w:p>
    <w:p w:rsidR="00F70646" w:rsidRPr="0004759B" w:rsidRDefault="00F70646" w:rsidP="00106525"/>
    <w:p w:rsidR="00F70646" w:rsidRPr="0004759B" w:rsidRDefault="00F70646" w:rsidP="00106525"/>
    <w:p w:rsidR="00F70646" w:rsidRPr="0004759B" w:rsidRDefault="00F70646" w:rsidP="00106525"/>
    <w:p w:rsidR="00F70646" w:rsidRPr="0004759B" w:rsidRDefault="00F70646" w:rsidP="00106525">
      <w:r w:rsidRPr="0004759B">
        <w:t>.................................................................</w:t>
      </w:r>
    </w:p>
    <w:p w:rsidR="00F70646" w:rsidRPr="0004759B" w:rsidRDefault="00F70646" w:rsidP="00106525">
      <w:r w:rsidRPr="0004759B">
        <w:t>Nazwa Wykonawcy</w:t>
      </w:r>
    </w:p>
    <w:p w:rsidR="00F70646" w:rsidRPr="0004759B" w:rsidRDefault="00F70646" w:rsidP="00106525">
      <w:pPr>
        <w:spacing w:line="360" w:lineRule="auto"/>
      </w:pPr>
      <w:r w:rsidRPr="0004759B">
        <w:t>.................................................................</w:t>
      </w:r>
    </w:p>
    <w:p w:rsidR="00F70646" w:rsidRPr="0004759B" w:rsidRDefault="00F70646" w:rsidP="00106525">
      <w:pPr>
        <w:spacing w:line="360" w:lineRule="auto"/>
      </w:pPr>
      <w:r w:rsidRPr="0004759B">
        <w:t>.................................................................</w:t>
      </w:r>
    </w:p>
    <w:p w:rsidR="00F70646" w:rsidRPr="0004759B" w:rsidRDefault="00F70646" w:rsidP="00106525">
      <w:pPr>
        <w:spacing w:line="360" w:lineRule="auto"/>
      </w:pPr>
      <w:r w:rsidRPr="0004759B">
        <w:t>Imię i nazwisko składającego oświadczenie</w:t>
      </w:r>
    </w:p>
    <w:p w:rsidR="00F70646" w:rsidRPr="0054639E" w:rsidRDefault="00F70646" w:rsidP="00106525">
      <w:pPr>
        <w:pStyle w:val="Nagwek1"/>
        <w:numPr>
          <w:ilvl w:val="0"/>
          <w:numId w:val="0"/>
        </w:numPr>
        <w:spacing w:before="960" w:after="480"/>
        <w:ind w:left="431"/>
        <w:jc w:val="center"/>
        <w:rPr>
          <w:rFonts w:cs="Times New Roman"/>
          <w:sz w:val="24"/>
          <w:szCs w:val="24"/>
          <w:u w:val="single"/>
        </w:rPr>
      </w:pPr>
    </w:p>
    <w:p w:rsidR="00F70646" w:rsidRPr="0054639E" w:rsidRDefault="00F70646" w:rsidP="00106525">
      <w:pPr>
        <w:pStyle w:val="Nagwek1"/>
        <w:numPr>
          <w:ilvl w:val="0"/>
          <w:numId w:val="0"/>
        </w:numPr>
        <w:spacing w:before="960" w:after="480"/>
        <w:ind w:left="431"/>
        <w:jc w:val="center"/>
        <w:rPr>
          <w:rFonts w:ascii="Times New Roman" w:hAnsi="Times New Roman" w:cs="Times New Roman"/>
          <w:u w:val="single"/>
        </w:rPr>
      </w:pPr>
      <w:r w:rsidRPr="0054639E">
        <w:rPr>
          <w:rFonts w:ascii="Times New Roman" w:hAnsi="Times New Roman" w:cs="Times New Roman"/>
          <w:u w:val="single"/>
        </w:rPr>
        <w:t>OŚWIADCZENIE</w:t>
      </w:r>
    </w:p>
    <w:p w:rsidR="009D0A69" w:rsidRDefault="009D0A69" w:rsidP="009D0A69">
      <w:pPr>
        <w:jc w:val="both"/>
        <w:rPr>
          <w:rFonts w:eastAsia="Calibri"/>
        </w:rPr>
      </w:pPr>
      <w:r>
        <w:rPr>
          <w:rFonts w:eastAsia="Calibri"/>
        </w:rPr>
        <w:t>Zgodnie z art. 25a ustawy Prawo zamówień publicznych (</w:t>
      </w:r>
      <w:r w:rsidR="0053643A">
        <w:rPr>
          <w:rFonts w:eastAsia="Calibri"/>
        </w:rPr>
        <w:t>t.j.</w:t>
      </w:r>
      <w:r w:rsidR="00F31AF6">
        <w:rPr>
          <w:rFonts w:eastAsia="Calibri"/>
        </w:rPr>
        <w:t xml:space="preserve"> </w:t>
      </w:r>
      <w:r w:rsidR="0020480D">
        <w:rPr>
          <w:color w:val="000000"/>
        </w:rPr>
        <w:t>Dz. U. z 2018r. poz. 1986</w:t>
      </w:r>
      <w:r>
        <w:rPr>
          <w:rFonts w:eastAsia="Calibri"/>
        </w:rPr>
        <w:t>) dalej Pzp oświadczam, że:</w:t>
      </w:r>
    </w:p>
    <w:p w:rsidR="009D0A69" w:rsidRDefault="009D0A69" w:rsidP="009D0A69">
      <w:pPr>
        <w:jc w:val="both"/>
        <w:rPr>
          <w:rFonts w:eastAsia="Calibri"/>
        </w:rPr>
      </w:pPr>
    </w:p>
    <w:p w:rsidR="009D0A69" w:rsidRDefault="009D0A69" w:rsidP="001237E6">
      <w:pPr>
        <w:numPr>
          <w:ilvl w:val="0"/>
          <w:numId w:val="68"/>
        </w:numPr>
        <w:jc w:val="both"/>
      </w:pPr>
      <w:r>
        <w:rPr>
          <w:bCs/>
        </w:rPr>
        <w:t>spełniam warunki udziału w postępowaniu określone przez Zamawiającego w SIWZ;</w:t>
      </w:r>
    </w:p>
    <w:p w:rsidR="009D0A69" w:rsidRDefault="009D0A69" w:rsidP="009D0A69">
      <w:pPr>
        <w:ind w:left="360"/>
        <w:jc w:val="both"/>
      </w:pPr>
    </w:p>
    <w:p w:rsidR="009D0A69" w:rsidRDefault="009D0A69" w:rsidP="001237E6">
      <w:pPr>
        <w:numPr>
          <w:ilvl w:val="0"/>
          <w:numId w:val="68"/>
        </w:numPr>
        <w:jc w:val="both"/>
      </w:pPr>
      <w:r>
        <w:t>nie podlegam/podlegam* wykluczeniu z postępowania na podstawie przesłanek zawartych w  art. 24 ust.1 pkt. 12-23 oraz art. 24 ust. 5 pkt 2 ustawy Pzp;</w:t>
      </w:r>
    </w:p>
    <w:p w:rsidR="009D0A69" w:rsidRDefault="009D0A69" w:rsidP="009D0A69">
      <w:pPr>
        <w:ind w:left="360"/>
        <w:jc w:val="both"/>
      </w:pPr>
    </w:p>
    <w:p w:rsidR="009D0A69" w:rsidRDefault="009D0A69" w:rsidP="009D0A69">
      <w:pPr>
        <w:ind w:left="360"/>
        <w:jc w:val="both"/>
      </w:pPr>
      <w:r>
        <w:t>**Podlegam wykluczeniu z postępowania na podstawie art.</w:t>
      </w:r>
      <w:r w:rsidR="00F31AF6">
        <w:t xml:space="preserve"> </w:t>
      </w:r>
      <w:r>
        <w:t>24 ust. 1 pkt 13,</w:t>
      </w:r>
      <w:r w:rsidR="00F31AF6">
        <w:t xml:space="preserve"> </w:t>
      </w:r>
      <w:r>
        <w:t>14,</w:t>
      </w:r>
      <w:r w:rsidR="00F31AF6">
        <w:t xml:space="preserve"> 16-20 lub</w:t>
      </w:r>
      <w:r>
        <w:t xml:space="preserve"> ust. 5  ustawy Pzp. Jednocześnie oświadczam, że w związku z ww. okolicznością, na podstawie art. 24 ust. 8 ustawy Pzp podjąłem następujące środki naprawcze: .............................................................………………………………………………………</w:t>
      </w:r>
    </w:p>
    <w:p w:rsidR="009D0A69" w:rsidRDefault="009D0A69" w:rsidP="009D0A69">
      <w:pPr>
        <w:jc w:val="both"/>
      </w:pPr>
    </w:p>
    <w:p w:rsidR="009D0A69" w:rsidRDefault="009D0A69" w:rsidP="001237E6">
      <w:pPr>
        <w:numPr>
          <w:ilvl w:val="0"/>
          <w:numId w:val="68"/>
        </w:numPr>
        <w:ind w:left="357" w:hanging="357"/>
        <w:jc w:val="both"/>
      </w:pPr>
      <w:r>
        <w:t xml:space="preserve">wszystkie informacje podane w powyższych oświadczeniach są aktualne </w:t>
      </w:r>
      <w:r>
        <w:br/>
        <w:t>i zgodne z prawdą oraz zostały przedstawione z pełną świadomością konsekwencji wprowadzenia zamawiającego w błąd przy przedstawianiu informacji.</w:t>
      </w:r>
    </w:p>
    <w:p w:rsidR="009D0A69" w:rsidRDefault="009D0A69" w:rsidP="009D0A69">
      <w:pPr>
        <w:suppressAutoHyphens/>
        <w:jc w:val="both"/>
        <w:rPr>
          <w:rFonts w:eastAsia="Calibri"/>
          <w:sz w:val="20"/>
          <w:szCs w:val="20"/>
        </w:rPr>
      </w:pPr>
    </w:p>
    <w:p w:rsidR="009D0A69" w:rsidRDefault="009D0A69" w:rsidP="009D0A69">
      <w:pPr>
        <w:suppressAutoHyphens/>
        <w:jc w:val="both"/>
        <w:rPr>
          <w:rFonts w:eastAsia="Calibri"/>
          <w:sz w:val="20"/>
          <w:szCs w:val="20"/>
        </w:rPr>
      </w:pPr>
    </w:p>
    <w:p w:rsidR="009D0A69" w:rsidRDefault="009D0A69" w:rsidP="009D0A69">
      <w:pPr>
        <w:ind w:left="360"/>
        <w:jc w:val="both"/>
        <w:rPr>
          <w:i/>
        </w:rPr>
      </w:pPr>
      <w:r>
        <w:rPr>
          <w:i/>
        </w:rPr>
        <w:t xml:space="preserve">*niewłaściwe skreślić </w:t>
      </w:r>
    </w:p>
    <w:p w:rsidR="009D0A69" w:rsidRDefault="009D0A69" w:rsidP="009D0A69">
      <w:pPr>
        <w:ind w:left="360"/>
        <w:jc w:val="both"/>
        <w:rPr>
          <w:i/>
        </w:rPr>
      </w:pPr>
      <w:r>
        <w:rPr>
          <w:i/>
        </w:rPr>
        <w:t>**wypełnić jeśli podlega</w:t>
      </w:r>
    </w:p>
    <w:p w:rsidR="009D0A69" w:rsidRDefault="009D0A69" w:rsidP="009D0A69">
      <w:pPr>
        <w:suppressAutoHyphens/>
        <w:jc w:val="both"/>
        <w:rPr>
          <w:rFonts w:eastAsia="Calibri"/>
          <w:sz w:val="20"/>
          <w:szCs w:val="20"/>
        </w:rPr>
      </w:pPr>
    </w:p>
    <w:p w:rsidR="00F70646" w:rsidRPr="0054639E" w:rsidRDefault="00F70646" w:rsidP="00106525">
      <w:pPr>
        <w:pStyle w:val="Tekstpodstawowy"/>
        <w:suppressAutoHyphens/>
        <w:jc w:val="both"/>
      </w:pP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F70646" w:rsidRPr="0054639E">
        <w:tc>
          <w:tcPr>
            <w:tcW w:w="0" w:type="auto"/>
          </w:tcPr>
          <w:p w:rsidR="00F70646" w:rsidRPr="0054639E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F70646" w:rsidRPr="0054639E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F70646" w:rsidRPr="0054639E" w:rsidRDefault="00F70646" w:rsidP="00480BB0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F70646" w:rsidRPr="0054639E">
        <w:tc>
          <w:tcPr>
            <w:tcW w:w="0" w:type="auto"/>
          </w:tcPr>
          <w:p w:rsidR="00F70646" w:rsidRPr="0054639E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F70646" w:rsidRPr="0054639E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F70646" w:rsidRPr="0054639E" w:rsidRDefault="00F70646" w:rsidP="00480BB0">
            <w:pPr>
              <w:pStyle w:val="Tekstpodstawowy"/>
              <w:jc w:val="center"/>
              <w:rPr>
                <w:sz w:val="24"/>
                <w:szCs w:val="24"/>
              </w:rPr>
            </w:pPr>
            <w:r w:rsidRPr="0054639E">
              <w:rPr>
                <w:sz w:val="24"/>
                <w:szCs w:val="24"/>
              </w:rPr>
              <w:t>Podpis i pieczęć Wykonawcy</w:t>
            </w:r>
          </w:p>
        </w:tc>
      </w:tr>
    </w:tbl>
    <w:p w:rsidR="00F70646" w:rsidRDefault="00F70646" w:rsidP="00C10C17"/>
    <w:p w:rsidR="00F70646" w:rsidRDefault="00F70646" w:rsidP="00106525"/>
    <w:p w:rsidR="00F70646" w:rsidRDefault="00F70646" w:rsidP="008523DD">
      <w:pPr>
        <w:ind w:left="5103"/>
        <w:jc w:val="right"/>
      </w:pPr>
      <w:r>
        <w:t xml:space="preserve">Załącznik Nr </w:t>
      </w:r>
      <w:r w:rsidR="005579A2">
        <w:t>5</w:t>
      </w:r>
    </w:p>
    <w:p w:rsidR="00F70646" w:rsidRDefault="00F70646" w:rsidP="008523DD"/>
    <w:p w:rsidR="00F70646" w:rsidRDefault="00F70646" w:rsidP="008523DD"/>
    <w:p w:rsidR="00F70646" w:rsidRDefault="00F70646" w:rsidP="008523DD"/>
    <w:p w:rsidR="00F70646" w:rsidRDefault="00F70646" w:rsidP="008523DD">
      <w:r>
        <w:t>.................................................................</w:t>
      </w:r>
    </w:p>
    <w:p w:rsidR="00F70646" w:rsidRDefault="00F70646" w:rsidP="008523DD">
      <w:r>
        <w:t>Nazwa Wykonawcy</w:t>
      </w:r>
    </w:p>
    <w:p w:rsidR="00F70646" w:rsidRDefault="00F70646" w:rsidP="008523DD">
      <w:pPr>
        <w:spacing w:line="360" w:lineRule="auto"/>
      </w:pPr>
      <w:r>
        <w:t>.................................................................</w:t>
      </w:r>
    </w:p>
    <w:p w:rsidR="00F70646" w:rsidRDefault="00F70646" w:rsidP="008523DD">
      <w:pPr>
        <w:spacing w:line="360" w:lineRule="auto"/>
      </w:pPr>
      <w:r>
        <w:t>.................................................................</w:t>
      </w:r>
    </w:p>
    <w:p w:rsidR="00F70646" w:rsidRPr="00CF211A" w:rsidRDefault="00F70646" w:rsidP="00CF211A">
      <w:pPr>
        <w:spacing w:line="360" w:lineRule="auto"/>
      </w:pPr>
      <w:r>
        <w:t>Imię i nazwisko składającego oświadczenie</w:t>
      </w:r>
    </w:p>
    <w:p w:rsidR="00F70646" w:rsidRPr="0004759B" w:rsidRDefault="00F70646" w:rsidP="008523DD">
      <w:pPr>
        <w:pStyle w:val="Nagwek1"/>
        <w:numPr>
          <w:ilvl w:val="0"/>
          <w:numId w:val="0"/>
        </w:numPr>
        <w:spacing w:before="960" w:after="480"/>
        <w:ind w:left="431"/>
        <w:jc w:val="center"/>
        <w:rPr>
          <w:rFonts w:ascii="Times New Roman" w:hAnsi="Times New Roman" w:cs="Times New Roman"/>
          <w:u w:val="single"/>
        </w:rPr>
      </w:pPr>
      <w:r w:rsidRPr="0004759B">
        <w:rPr>
          <w:rFonts w:ascii="Times New Roman" w:hAnsi="Times New Roman" w:cs="Times New Roman"/>
          <w:u w:val="single"/>
        </w:rPr>
        <w:t>OŚWIADCZENIE</w:t>
      </w:r>
      <w:r w:rsidR="00CF211A">
        <w:rPr>
          <w:rStyle w:val="Odwoanieprzypisudolnego"/>
          <w:rFonts w:ascii="Times New Roman" w:hAnsi="Times New Roman" w:cs="Times New Roman"/>
          <w:u w:val="single"/>
        </w:rPr>
        <w:footnoteReference w:id="2"/>
      </w:r>
    </w:p>
    <w:p w:rsidR="00F70646" w:rsidRPr="003978C0" w:rsidRDefault="00F70646" w:rsidP="008523DD">
      <w:pPr>
        <w:pStyle w:val="Tekstpodstawowy"/>
        <w:spacing w:before="240" w:after="240"/>
        <w:jc w:val="both"/>
        <w:rPr>
          <w:sz w:val="24"/>
          <w:szCs w:val="24"/>
        </w:rPr>
      </w:pPr>
    </w:p>
    <w:p w:rsidR="00E34278" w:rsidRPr="005579A2" w:rsidRDefault="00CF211A" w:rsidP="00E34278">
      <w:pPr>
        <w:jc w:val="both"/>
      </w:pPr>
      <w:r w:rsidRPr="005579A2">
        <w:t xml:space="preserve">W związku ze złożeniem oferty w postępowaniu przetargowym na usługę </w:t>
      </w:r>
      <w:r w:rsidR="005579A2">
        <w:t xml:space="preserve">ubezpieczenia </w:t>
      </w:r>
      <w:r w:rsidR="005579A2" w:rsidRPr="005579A2">
        <w:t>Szpitala Specjalistycznego im. Świętej Rodziny Samodzielnego Publicznego Zakładu Opieki Zdrowotnej</w:t>
      </w:r>
      <w:r w:rsidRPr="005579A2">
        <w:t>, z</w:t>
      </w:r>
      <w:r w:rsidR="00E34278" w:rsidRPr="005579A2">
        <w:t>godnie z art. 24 ust. 11 ustawy Prawo zamówień publicznych (</w:t>
      </w:r>
      <w:r w:rsidR="0053643A" w:rsidRPr="005579A2">
        <w:t>t.j.</w:t>
      </w:r>
      <w:r w:rsidR="00F31AF6">
        <w:t xml:space="preserve"> </w:t>
      </w:r>
      <w:r w:rsidR="0020480D" w:rsidRPr="005579A2">
        <w:t>Dz. U. z 2018</w:t>
      </w:r>
      <w:r w:rsidR="00F31AF6">
        <w:t xml:space="preserve"> </w:t>
      </w:r>
      <w:r w:rsidR="0020480D" w:rsidRPr="005579A2">
        <w:t>r. poz. 1986</w:t>
      </w:r>
      <w:r w:rsidR="00E34278" w:rsidRPr="005579A2">
        <w:t>) oświadczam, że:</w:t>
      </w:r>
    </w:p>
    <w:p w:rsidR="00E34278" w:rsidRPr="005579A2" w:rsidRDefault="00E34278" w:rsidP="00E34278">
      <w:pPr>
        <w:ind w:firstLine="708"/>
        <w:jc w:val="both"/>
      </w:pPr>
      <w:r w:rsidRPr="005579A2">
        <w:t>*przynależę do tej samej grupy kapitałowej o której mowa w  art. 24 ust. 1 pkt 23 ustawy z dnia 29 stycznia 2004 r. – Prawo zamówień publicznych (</w:t>
      </w:r>
      <w:r w:rsidR="0053643A" w:rsidRPr="005579A2">
        <w:t>t.j.</w:t>
      </w:r>
      <w:r w:rsidR="00F31AF6">
        <w:t xml:space="preserve"> </w:t>
      </w:r>
      <w:r w:rsidR="0020480D" w:rsidRPr="005579A2">
        <w:t>Dz. U. z 2018</w:t>
      </w:r>
      <w:r w:rsidR="00F31AF6">
        <w:t xml:space="preserve"> </w:t>
      </w:r>
      <w:r w:rsidR="0020480D" w:rsidRPr="005579A2">
        <w:t>r. poz. 1986</w:t>
      </w:r>
      <w:r w:rsidRPr="005579A2">
        <w:t>)</w:t>
      </w:r>
      <w:r w:rsidR="00CF211A" w:rsidRPr="005579A2">
        <w:t>z innym Wykonawcą, który złożył ofertę w niniejszym postępowaniu</w:t>
      </w:r>
    </w:p>
    <w:p w:rsidR="000E756D" w:rsidRDefault="000E756D" w:rsidP="000E756D"/>
    <w:tbl>
      <w:tblPr>
        <w:tblStyle w:val="Tabela-Siatka"/>
        <w:tblW w:w="0" w:type="auto"/>
        <w:jc w:val="center"/>
        <w:tblLook w:val="04A0"/>
      </w:tblPr>
      <w:tblGrid>
        <w:gridCol w:w="675"/>
        <w:gridCol w:w="8537"/>
      </w:tblGrid>
      <w:tr w:rsidR="000E756D" w:rsidTr="000E756D">
        <w:trPr>
          <w:jc w:val="center"/>
        </w:trPr>
        <w:tc>
          <w:tcPr>
            <w:tcW w:w="675" w:type="dxa"/>
          </w:tcPr>
          <w:p w:rsidR="000E756D" w:rsidRDefault="000E756D" w:rsidP="00A73939">
            <w:pPr>
              <w:rPr>
                <w:rFonts w:cs="Times New Roman"/>
              </w:rPr>
            </w:pPr>
            <w:r>
              <w:rPr>
                <w:rFonts w:cs="Times New Roman"/>
              </w:rPr>
              <w:t>Lp.</w:t>
            </w:r>
          </w:p>
        </w:tc>
        <w:tc>
          <w:tcPr>
            <w:tcW w:w="8537" w:type="dxa"/>
          </w:tcPr>
          <w:p w:rsidR="000E756D" w:rsidRDefault="000E756D" w:rsidP="00A73939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Podmioty należące do tej samej grupy kapitałowej (nazwa) </w:t>
            </w:r>
          </w:p>
        </w:tc>
      </w:tr>
      <w:tr w:rsidR="000E756D" w:rsidTr="000E756D">
        <w:trPr>
          <w:jc w:val="center"/>
        </w:trPr>
        <w:tc>
          <w:tcPr>
            <w:tcW w:w="675" w:type="dxa"/>
          </w:tcPr>
          <w:p w:rsidR="000E756D" w:rsidRPr="00C16B9F" w:rsidRDefault="000E756D" w:rsidP="001237E6">
            <w:pPr>
              <w:pStyle w:val="Akapitzlist"/>
              <w:numPr>
                <w:ilvl w:val="0"/>
                <w:numId w:val="67"/>
              </w:numPr>
              <w:contextualSpacing/>
              <w:rPr>
                <w:rFonts w:cs="Times New Roman"/>
              </w:rPr>
            </w:pPr>
          </w:p>
        </w:tc>
        <w:tc>
          <w:tcPr>
            <w:tcW w:w="8537" w:type="dxa"/>
          </w:tcPr>
          <w:p w:rsidR="000E756D" w:rsidRDefault="000E756D" w:rsidP="00A73939">
            <w:pPr>
              <w:rPr>
                <w:rFonts w:cs="Times New Roman"/>
              </w:rPr>
            </w:pPr>
          </w:p>
        </w:tc>
      </w:tr>
      <w:tr w:rsidR="000E756D" w:rsidTr="000E756D">
        <w:trPr>
          <w:jc w:val="center"/>
        </w:trPr>
        <w:tc>
          <w:tcPr>
            <w:tcW w:w="675" w:type="dxa"/>
          </w:tcPr>
          <w:p w:rsidR="000E756D" w:rsidRPr="00C16B9F" w:rsidRDefault="000E756D" w:rsidP="001237E6">
            <w:pPr>
              <w:pStyle w:val="Akapitzlist"/>
              <w:numPr>
                <w:ilvl w:val="0"/>
                <w:numId w:val="67"/>
              </w:numPr>
              <w:contextualSpacing/>
              <w:rPr>
                <w:rFonts w:cs="Times New Roman"/>
              </w:rPr>
            </w:pPr>
          </w:p>
        </w:tc>
        <w:tc>
          <w:tcPr>
            <w:tcW w:w="8537" w:type="dxa"/>
          </w:tcPr>
          <w:p w:rsidR="000E756D" w:rsidRDefault="000E756D" w:rsidP="00A73939">
            <w:pPr>
              <w:rPr>
                <w:rFonts w:cs="Times New Roman"/>
              </w:rPr>
            </w:pPr>
          </w:p>
        </w:tc>
      </w:tr>
      <w:tr w:rsidR="000E756D" w:rsidTr="000E756D">
        <w:trPr>
          <w:jc w:val="center"/>
        </w:trPr>
        <w:tc>
          <w:tcPr>
            <w:tcW w:w="675" w:type="dxa"/>
          </w:tcPr>
          <w:p w:rsidR="000E756D" w:rsidRPr="00C16B9F" w:rsidRDefault="000E756D" w:rsidP="001237E6">
            <w:pPr>
              <w:pStyle w:val="Akapitzlist"/>
              <w:numPr>
                <w:ilvl w:val="0"/>
                <w:numId w:val="67"/>
              </w:numPr>
              <w:contextualSpacing/>
              <w:rPr>
                <w:rFonts w:cs="Times New Roman"/>
              </w:rPr>
            </w:pPr>
          </w:p>
        </w:tc>
        <w:tc>
          <w:tcPr>
            <w:tcW w:w="8537" w:type="dxa"/>
          </w:tcPr>
          <w:p w:rsidR="000E756D" w:rsidRDefault="000E756D" w:rsidP="00A73939">
            <w:pPr>
              <w:rPr>
                <w:rFonts w:cs="Times New Roman"/>
              </w:rPr>
            </w:pPr>
          </w:p>
        </w:tc>
      </w:tr>
    </w:tbl>
    <w:p w:rsidR="000E756D" w:rsidRPr="00C16B9F" w:rsidRDefault="000E756D" w:rsidP="000E756D"/>
    <w:p w:rsidR="00E34278" w:rsidRPr="00E34278" w:rsidRDefault="00E34278" w:rsidP="00E34278">
      <w:pPr>
        <w:ind w:firstLine="708"/>
        <w:jc w:val="both"/>
      </w:pPr>
    </w:p>
    <w:p w:rsidR="00E34278" w:rsidRPr="00E34278" w:rsidRDefault="00E34278" w:rsidP="00E34278">
      <w:pPr>
        <w:ind w:firstLine="708"/>
        <w:jc w:val="both"/>
      </w:pPr>
      <w:r w:rsidRPr="00E34278">
        <w:t>*nie przynależę do tej samej grupy kapitałowej o której mowa w  art. 24 ust. 1 pkt 23 ustawy z dnia 29 stycznia 2004 r. – Prawo zamówień publicznych (</w:t>
      </w:r>
      <w:r w:rsidR="0053643A">
        <w:t>t.j.</w:t>
      </w:r>
      <w:r w:rsidR="00F31AF6">
        <w:t xml:space="preserve"> </w:t>
      </w:r>
      <w:r w:rsidR="0020480D">
        <w:rPr>
          <w:color w:val="000000"/>
        </w:rPr>
        <w:t>Dz. U. z 2018</w:t>
      </w:r>
      <w:r w:rsidR="00F31AF6">
        <w:rPr>
          <w:color w:val="000000"/>
        </w:rPr>
        <w:t xml:space="preserve"> </w:t>
      </w:r>
      <w:r w:rsidR="0020480D">
        <w:rPr>
          <w:color w:val="000000"/>
        </w:rPr>
        <w:t>r. poz. 1986</w:t>
      </w:r>
      <w:r w:rsidRPr="00E34278">
        <w:t>)</w:t>
      </w:r>
      <w:r w:rsidR="00CF211A" w:rsidRPr="00CF211A">
        <w:t xml:space="preserve"> z innym Wykonawcą, który złożył ofertę w niniejszym postępowaniu</w:t>
      </w:r>
      <w:r w:rsidRPr="00E34278">
        <w:t xml:space="preserve">.  </w:t>
      </w:r>
    </w:p>
    <w:p w:rsidR="00E34278" w:rsidRPr="000D1DE9" w:rsidRDefault="00E34278" w:rsidP="00E34278">
      <w:pPr>
        <w:rPr>
          <w:color w:val="00B050"/>
        </w:rPr>
      </w:pPr>
    </w:p>
    <w:p w:rsidR="00F70646" w:rsidRDefault="00F70646" w:rsidP="008523DD">
      <w:pPr>
        <w:pStyle w:val="Tekstpodstawowy"/>
        <w:suppressAutoHyphens/>
        <w:jc w:val="both"/>
      </w:pPr>
    </w:p>
    <w:p w:rsidR="00F70646" w:rsidRDefault="00F70646" w:rsidP="008523DD">
      <w:pPr>
        <w:pStyle w:val="Tekstpodstawowy"/>
        <w:suppressAutoHyphens/>
        <w:jc w:val="both"/>
      </w:pPr>
      <w:r>
        <w:t>* niewłaściwe skreślić</w:t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F70646">
        <w:tc>
          <w:tcPr>
            <w:tcW w:w="0" w:type="auto"/>
          </w:tcPr>
          <w:p w:rsidR="00F70646" w:rsidRPr="00215D8A" w:rsidRDefault="00F70646" w:rsidP="002F2266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F70646" w:rsidRPr="00215D8A" w:rsidRDefault="00F70646" w:rsidP="002F2266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F70646" w:rsidRPr="00215D8A" w:rsidRDefault="00F70646" w:rsidP="002F2266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F70646">
        <w:tc>
          <w:tcPr>
            <w:tcW w:w="0" w:type="auto"/>
          </w:tcPr>
          <w:p w:rsidR="00F70646" w:rsidRPr="00215D8A" w:rsidRDefault="00F70646" w:rsidP="002F2266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F70646" w:rsidRPr="00215D8A" w:rsidRDefault="00F70646" w:rsidP="002F2266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E84BD8" w:rsidRPr="00215D8A" w:rsidRDefault="00F70646" w:rsidP="00DC5CA5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Podpis i pieczęć Wykonawcy</w:t>
            </w:r>
          </w:p>
        </w:tc>
      </w:tr>
    </w:tbl>
    <w:p w:rsidR="00DC5CA5" w:rsidRDefault="00DC5CA5" w:rsidP="00DC5CA5"/>
    <w:p w:rsidR="00995D0C" w:rsidRDefault="00DC5CA5" w:rsidP="005579A2">
      <w:pPr>
        <w:ind w:left="7080"/>
      </w:pPr>
      <w:r>
        <w:br w:type="page"/>
      </w:r>
    </w:p>
    <w:p w:rsidR="00995D0C" w:rsidRDefault="00995D0C" w:rsidP="00995D0C">
      <w:pPr>
        <w:ind w:left="7080"/>
      </w:pPr>
      <w:r>
        <w:t xml:space="preserve">Załącznik Nr </w:t>
      </w:r>
      <w:r w:rsidR="005579A2">
        <w:t>8</w:t>
      </w:r>
    </w:p>
    <w:p w:rsidR="00995D0C" w:rsidRDefault="00995D0C" w:rsidP="00DC5CA5"/>
    <w:p w:rsidR="00995D0C" w:rsidRDefault="00995D0C" w:rsidP="00995D0C">
      <w:pPr>
        <w:pStyle w:val="Tekstprzypisudolnego"/>
        <w:spacing w:line="276" w:lineRule="auto"/>
        <w:jc w:val="center"/>
        <w:rPr>
          <w:rFonts w:ascii="Arial" w:hAnsi="Arial" w:cs="Arial"/>
          <w:i/>
          <w:sz w:val="22"/>
          <w:szCs w:val="22"/>
          <w:u w:val="single"/>
        </w:rPr>
      </w:pPr>
    </w:p>
    <w:p w:rsidR="008F585C" w:rsidRDefault="008F585C" w:rsidP="008F585C"/>
    <w:p w:rsidR="008F585C" w:rsidRDefault="008F585C" w:rsidP="008F585C">
      <w:r>
        <w:t>.................................................................</w:t>
      </w:r>
    </w:p>
    <w:p w:rsidR="008F585C" w:rsidRDefault="008F585C" w:rsidP="008F585C">
      <w:r>
        <w:t>Nazwa Wykonawcy</w:t>
      </w:r>
    </w:p>
    <w:p w:rsidR="008F585C" w:rsidRDefault="008F585C" w:rsidP="008F585C">
      <w:pPr>
        <w:spacing w:line="360" w:lineRule="auto"/>
      </w:pPr>
      <w:r>
        <w:t>.................................................................</w:t>
      </w:r>
    </w:p>
    <w:p w:rsidR="008F585C" w:rsidRDefault="008F585C" w:rsidP="008F585C">
      <w:pPr>
        <w:spacing w:line="360" w:lineRule="auto"/>
      </w:pPr>
      <w:r>
        <w:t>.................................................................</w:t>
      </w:r>
    </w:p>
    <w:p w:rsidR="008F585C" w:rsidRPr="00CF211A" w:rsidRDefault="008F585C" w:rsidP="008F585C">
      <w:pPr>
        <w:spacing w:line="360" w:lineRule="auto"/>
      </w:pPr>
      <w:r>
        <w:t>Imię i nazwisko składającego oświadczenie</w:t>
      </w:r>
    </w:p>
    <w:p w:rsidR="008F585C" w:rsidRPr="0004759B" w:rsidRDefault="008F585C" w:rsidP="008F585C">
      <w:pPr>
        <w:pStyle w:val="Nagwek1"/>
        <w:numPr>
          <w:ilvl w:val="0"/>
          <w:numId w:val="0"/>
        </w:numPr>
        <w:spacing w:before="960" w:after="480"/>
        <w:ind w:left="431"/>
        <w:jc w:val="center"/>
        <w:rPr>
          <w:rFonts w:ascii="Times New Roman" w:hAnsi="Times New Roman" w:cs="Times New Roman"/>
          <w:u w:val="single"/>
        </w:rPr>
      </w:pPr>
      <w:r w:rsidRPr="0004759B">
        <w:rPr>
          <w:rFonts w:ascii="Times New Roman" w:hAnsi="Times New Roman" w:cs="Times New Roman"/>
          <w:u w:val="single"/>
        </w:rPr>
        <w:t>OŚWIADCZENIE</w:t>
      </w:r>
      <w:r>
        <w:rPr>
          <w:rStyle w:val="Odwoanieprzypisudolnego"/>
          <w:rFonts w:ascii="Times New Roman" w:hAnsi="Times New Roman" w:cs="Times New Roman"/>
          <w:u w:val="single"/>
        </w:rPr>
        <w:footnoteReference w:id="3"/>
      </w:r>
    </w:p>
    <w:p w:rsidR="00995D0C" w:rsidRPr="00995D0C" w:rsidRDefault="00995D0C" w:rsidP="00995D0C">
      <w:pPr>
        <w:pStyle w:val="Tekstprzypisudolnego"/>
        <w:jc w:val="center"/>
        <w:rPr>
          <w:i/>
          <w:sz w:val="24"/>
          <w:szCs w:val="24"/>
          <w:u w:val="single"/>
        </w:rPr>
      </w:pPr>
    </w:p>
    <w:p w:rsidR="00995D0C" w:rsidRPr="00995D0C" w:rsidRDefault="00995D0C" w:rsidP="00995D0C">
      <w:pPr>
        <w:pStyle w:val="Tekstprzypisudolnego"/>
        <w:jc w:val="center"/>
        <w:rPr>
          <w:i/>
          <w:sz w:val="24"/>
          <w:szCs w:val="24"/>
          <w:u w:val="single"/>
        </w:rPr>
      </w:pPr>
    </w:p>
    <w:p w:rsidR="00995D0C" w:rsidRPr="00995D0C" w:rsidRDefault="00995D0C" w:rsidP="00995D0C">
      <w:pPr>
        <w:pStyle w:val="Tekstprzypisudolnego"/>
        <w:jc w:val="center"/>
        <w:rPr>
          <w:color w:val="000000"/>
          <w:sz w:val="24"/>
          <w:szCs w:val="24"/>
        </w:rPr>
      </w:pPr>
    </w:p>
    <w:p w:rsidR="00995D0C" w:rsidRPr="00995D0C" w:rsidRDefault="00995D0C" w:rsidP="00995D0C">
      <w:pPr>
        <w:pStyle w:val="NormalnyWeb"/>
        <w:spacing w:line="360" w:lineRule="auto"/>
        <w:ind w:firstLine="567"/>
        <w:jc w:val="both"/>
      </w:pPr>
      <w:r w:rsidRPr="00995D0C">
        <w:rPr>
          <w:color w:val="000000"/>
        </w:rPr>
        <w:t xml:space="preserve">Oświadczam, że wypełniłem obowiązki informacyjne przewidziane w art. 13 lub art. 14 RODO wobec osób fizycznych, </w:t>
      </w:r>
      <w:r w:rsidRPr="00995D0C">
        <w:t>od których dane osobowe bezpośrednio lub pośrednio pozyskałem</w:t>
      </w:r>
      <w:r w:rsidRPr="00995D0C">
        <w:rPr>
          <w:color w:val="000000"/>
        </w:rPr>
        <w:t xml:space="preserve"> w celu ubiegania się o udzielenie zamówienia publicznego w niniejszym postępowaniu</w:t>
      </w:r>
      <w:r w:rsidRPr="00995D0C">
        <w:t>.</w:t>
      </w:r>
    </w:p>
    <w:p w:rsidR="00995D0C" w:rsidRDefault="00995D0C" w:rsidP="00DC5C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vertAnchor="text" w:horzAnchor="margin" w:tblpXSpec="center" w:tblpY="134"/>
        <w:tblW w:w="0" w:type="auto"/>
        <w:tblLook w:val="00A0"/>
      </w:tblPr>
      <w:tblGrid>
        <w:gridCol w:w="2736"/>
        <w:gridCol w:w="1896"/>
        <w:gridCol w:w="4123"/>
      </w:tblGrid>
      <w:tr w:rsidR="008F585C" w:rsidTr="009C2E62">
        <w:tc>
          <w:tcPr>
            <w:tcW w:w="0" w:type="auto"/>
          </w:tcPr>
          <w:p w:rsidR="008F585C" w:rsidRPr="00215D8A" w:rsidRDefault="008F585C" w:rsidP="009C2E62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.........................................,</w:t>
            </w:r>
          </w:p>
        </w:tc>
        <w:tc>
          <w:tcPr>
            <w:tcW w:w="0" w:type="auto"/>
          </w:tcPr>
          <w:p w:rsidR="008F585C" w:rsidRPr="00215D8A" w:rsidRDefault="008F585C" w:rsidP="009C2E62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</w:t>
            </w:r>
          </w:p>
        </w:tc>
        <w:tc>
          <w:tcPr>
            <w:tcW w:w="4123" w:type="dxa"/>
          </w:tcPr>
          <w:p w:rsidR="008F585C" w:rsidRPr="00215D8A" w:rsidRDefault="008F585C" w:rsidP="009C2E62">
            <w:pPr>
              <w:pStyle w:val="Tekstpodstawowy"/>
              <w:spacing w:before="600"/>
              <w:jc w:val="both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.........................................................</w:t>
            </w:r>
          </w:p>
        </w:tc>
      </w:tr>
      <w:tr w:rsidR="008F585C" w:rsidTr="009C2E62">
        <w:tc>
          <w:tcPr>
            <w:tcW w:w="0" w:type="auto"/>
          </w:tcPr>
          <w:p w:rsidR="008F585C" w:rsidRPr="00215D8A" w:rsidRDefault="008F585C" w:rsidP="009C2E62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Miejscowość</w:t>
            </w:r>
          </w:p>
        </w:tc>
        <w:tc>
          <w:tcPr>
            <w:tcW w:w="0" w:type="auto"/>
          </w:tcPr>
          <w:p w:rsidR="008F585C" w:rsidRPr="00215D8A" w:rsidRDefault="008F585C" w:rsidP="009C2E62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Data</w:t>
            </w:r>
          </w:p>
        </w:tc>
        <w:tc>
          <w:tcPr>
            <w:tcW w:w="4123" w:type="dxa"/>
          </w:tcPr>
          <w:p w:rsidR="008F585C" w:rsidRPr="00215D8A" w:rsidRDefault="008F585C" w:rsidP="009C2E62">
            <w:pPr>
              <w:pStyle w:val="Tekstpodstawowy"/>
              <w:jc w:val="center"/>
              <w:rPr>
                <w:sz w:val="24"/>
                <w:szCs w:val="24"/>
              </w:rPr>
            </w:pPr>
            <w:r w:rsidRPr="00215D8A">
              <w:rPr>
                <w:sz w:val="24"/>
                <w:szCs w:val="24"/>
              </w:rPr>
              <w:t>Podpis i pieczęć Wykonawcy</w:t>
            </w:r>
          </w:p>
        </w:tc>
      </w:tr>
    </w:tbl>
    <w:p w:rsidR="008F585C" w:rsidRDefault="008F585C" w:rsidP="008F585C"/>
    <w:p w:rsidR="00995D0C" w:rsidRDefault="00995D0C" w:rsidP="00DC5CA5"/>
    <w:sectPr w:rsidR="00995D0C" w:rsidSect="009563A2">
      <w:headerReference w:type="default" r:id="rId9"/>
      <w:footerReference w:type="default" r:id="rId10"/>
      <w:pgSz w:w="11906" w:h="16838" w:code="9"/>
      <w:pgMar w:top="1418" w:right="1247" w:bottom="1418" w:left="1276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687E" w:rsidRDefault="0071687E">
      <w:r>
        <w:separator/>
      </w:r>
    </w:p>
  </w:endnote>
  <w:endnote w:type="continuationSeparator" w:id="1">
    <w:p w:rsidR="0071687E" w:rsidRDefault="00716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ttawa">
    <w:altName w:val="Times New Roman"/>
    <w:charset w:val="EE"/>
    <w:family w:val="auto"/>
    <w:pitch w:val="variable"/>
    <w:sig w:usb0="A0000027" w:usb1="00000000" w:usb2="00000000" w:usb3="00000000" w:csb0="0000011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28D" w:rsidRDefault="0017428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687E" w:rsidRDefault="0071687E">
      <w:r>
        <w:separator/>
      </w:r>
    </w:p>
  </w:footnote>
  <w:footnote w:type="continuationSeparator" w:id="1">
    <w:p w:rsidR="0071687E" w:rsidRDefault="0071687E">
      <w:r>
        <w:continuationSeparator/>
      </w:r>
    </w:p>
  </w:footnote>
  <w:footnote w:id="2">
    <w:p w:rsidR="0017428D" w:rsidRDefault="0017428D">
      <w:pPr>
        <w:pStyle w:val="Tekstprzypisudolnego"/>
      </w:pPr>
      <w:r>
        <w:rPr>
          <w:rStyle w:val="Odwoanieprzypisudolnego"/>
        </w:rPr>
        <w:footnoteRef/>
      </w:r>
      <w:r>
        <w:t xml:space="preserve"> Niniejsze oświadczenie Wykonawca składa </w:t>
      </w:r>
      <w:r w:rsidRPr="00CF211A">
        <w:t xml:space="preserve">w terminie 3 dni od dnia </w:t>
      </w:r>
      <w:r>
        <w:t>zamieszczenia przez Zamawiającego na stronie internetowej</w:t>
      </w:r>
      <w:r w:rsidRPr="00CF211A">
        <w:t xml:space="preserve"> informacji</w:t>
      </w:r>
      <w:r>
        <w:t xml:space="preserve"> o otwarciu ofert</w:t>
      </w:r>
      <w:r w:rsidRPr="00CF211A">
        <w:t>, o której mowa w art. 86 ust. 5 ustawy Prawo zamówień publicznych</w:t>
      </w:r>
      <w:r>
        <w:t xml:space="preserve">. </w:t>
      </w:r>
    </w:p>
  </w:footnote>
  <w:footnote w:id="3">
    <w:p w:rsidR="0017428D" w:rsidRDefault="0017428D" w:rsidP="008F585C">
      <w:pPr>
        <w:jc w:val="both"/>
      </w:pPr>
      <w:r>
        <w:rPr>
          <w:rStyle w:val="Odwoanieprzypisudolnego"/>
        </w:rPr>
        <w:footnoteRef/>
      </w:r>
      <w:r w:rsidRPr="008F585C">
        <w:rPr>
          <w:color w:val="000000"/>
          <w:sz w:val="20"/>
          <w:szCs w:val="20"/>
        </w:rPr>
        <w:t xml:space="preserve">W przypadku gdy wykonawca </w:t>
      </w:r>
      <w:r w:rsidRPr="008F585C">
        <w:rPr>
          <w:sz w:val="20"/>
          <w:szCs w:val="20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17428D" w:rsidRDefault="0017428D" w:rsidP="008F585C">
      <w:pPr>
        <w:pStyle w:val="Tekstprzypisudolneg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428D" w:rsidRDefault="0017428D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E6C10"/>
    <w:multiLevelType w:val="hybridMultilevel"/>
    <w:tmpl w:val="5DF285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0A0B26"/>
    <w:multiLevelType w:val="hybridMultilevel"/>
    <w:tmpl w:val="D4ECF5E6"/>
    <w:lvl w:ilvl="0" w:tplc="6D42162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AA464C"/>
    <w:multiLevelType w:val="hybridMultilevel"/>
    <w:tmpl w:val="2068A872"/>
    <w:lvl w:ilvl="0" w:tplc="45A0655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07AB9"/>
    <w:multiLevelType w:val="hybridMultilevel"/>
    <w:tmpl w:val="EF6A4DF8"/>
    <w:lvl w:ilvl="0" w:tplc="958CA12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7A33BA8"/>
    <w:multiLevelType w:val="singleLevel"/>
    <w:tmpl w:val="8A86B7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AB160C5"/>
    <w:multiLevelType w:val="hybridMultilevel"/>
    <w:tmpl w:val="7552299A"/>
    <w:lvl w:ilvl="0" w:tplc="D548E6C0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F2138C"/>
    <w:multiLevelType w:val="hybridMultilevel"/>
    <w:tmpl w:val="3EEE82A0"/>
    <w:lvl w:ilvl="0" w:tplc="14F0935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AC161A"/>
    <w:multiLevelType w:val="hybridMultilevel"/>
    <w:tmpl w:val="21FE6BD8"/>
    <w:lvl w:ilvl="0" w:tplc="0F5CAC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671356"/>
    <w:multiLevelType w:val="hybridMultilevel"/>
    <w:tmpl w:val="F0C43858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3A3DF2"/>
    <w:multiLevelType w:val="hybridMultilevel"/>
    <w:tmpl w:val="6E82EA08"/>
    <w:lvl w:ilvl="0" w:tplc="93FA53B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AFA22A4"/>
    <w:multiLevelType w:val="hybridMultilevel"/>
    <w:tmpl w:val="681C6958"/>
    <w:lvl w:ilvl="0" w:tplc="685647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8D0755"/>
    <w:multiLevelType w:val="hybridMultilevel"/>
    <w:tmpl w:val="E4263240"/>
    <w:lvl w:ilvl="0" w:tplc="850C9EE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B16F94"/>
    <w:multiLevelType w:val="hybridMultilevel"/>
    <w:tmpl w:val="EB9A22DE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904C6E2">
      <w:start w:val="1"/>
      <w:numFmt w:val="decimal"/>
      <w:lvlText w:val="%4."/>
      <w:lvlJc w:val="left"/>
      <w:pPr>
        <w:ind w:left="2880" w:hanging="360"/>
      </w:pPr>
      <w:rPr>
        <w:i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3C40DE"/>
    <w:multiLevelType w:val="hybridMultilevel"/>
    <w:tmpl w:val="0B6C8078"/>
    <w:lvl w:ilvl="0" w:tplc="F26010C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1D910A60"/>
    <w:multiLevelType w:val="hybridMultilevel"/>
    <w:tmpl w:val="68D06C22"/>
    <w:lvl w:ilvl="0" w:tplc="D1B81EC6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5">
    <w:nsid w:val="1E014D7D"/>
    <w:multiLevelType w:val="multilevel"/>
    <w:tmpl w:val="131C904E"/>
    <w:lvl w:ilvl="0">
      <w:start w:val="54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18"/>
      <w:numFmt w:val="decimal"/>
      <w:lvlText w:val="%1-%2"/>
      <w:lvlJc w:val="left"/>
      <w:pPr>
        <w:ind w:left="67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1F177808"/>
    <w:multiLevelType w:val="hybridMultilevel"/>
    <w:tmpl w:val="499E97FE"/>
    <w:lvl w:ilvl="0" w:tplc="72F6A024">
      <w:start w:val="1"/>
      <w:numFmt w:val="upperRoman"/>
      <w:lvlText w:val="%1."/>
      <w:lvlJc w:val="right"/>
      <w:pPr>
        <w:ind w:left="360" w:hanging="360"/>
      </w:pPr>
      <w:rPr>
        <w:strike w:val="0"/>
      </w:rPr>
    </w:lvl>
    <w:lvl w:ilvl="1" w:tplc="11147D2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2BD012E8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0A6297A"/>
    <w:multiLevelType w:val="hybridMultilevel"/>
    <w:tmpl w:val="45CC0D2E"/>
    <w:lvl w:ilvl="0" w:tplc="0B7603D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716487"/>
    <w:multiLevelType w:val="hybridMultilevel"/>
    <w:tmpl w:val="C7BE46A0"/>
    <w:lvl w:ilvl="0" w:tplc="66427DC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72E3958"/>
    <w:multiLevelType w:val="hybridMultilevel"/>
    <w:tmpl w:val="28FCBF1C"/>
    <w:lvl w:ilvl="0" w:tplc="31A4A8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42C95"/>
    <w:multiLevelType w:val="hybridMultilevel"/>
    <w:tmpl w:val="06BEF9BE"/>
    <w:lvl w:ilvl="0" w:tplc="EC504E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E703FF8"/>
    <w:multiLevelType w:val="hybridMultilevel"/>
    <w:tmpl w:val="7A98868E"/>
    <w:lvl w:ilvl="0" w:tplc="E6F4C28E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AF1ACC"/>
    <w:multiLevelType w:val="hybridMultilevel"/>
    <w:tmpl w:val="BDC83366"/>
    <w:lvl w:ilvl="0" w:tplc="262A6A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C93CB4"/>
    <w:multiLevelType w:val="hybridMultilevel"/>
    <w:tmpl w:val="8020D824"/>
    <w:lvl w:ilvl="0" w:tplc="6B92274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5937CEE"/>
    <w:multiLevelType w:val="hybridMultilevel"/>
    <w:tmpl w:val="2E1AE800"/>
    <w:lvl w:ilvl="0" w:tplc="D3E6988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67F655E"/>
    <w:multiLevelType w:val="singleLevel"/>
    <w:tmpl w:val="BDA291D2"/>
    <w:lvl w:ilvl="0">
      <w:start w:val="1"/>
      <w:numFmt w:val="bullet"/>
      <w:pStyle w:val="Wypunktowani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6">
    <w:nsid w:val="3712746E"/>
    <w:multiLevelType w:val="hybridMultilevel"/>
    <w:tmpl w:val="CD1412CA"/>
    <w:lvl w:ilvl="0" w:tplc="0D8AA72A">
      <w:start w:val="5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8345951"/>
    <w:multiLevelType w:val="hybridMultilevel"/>
    <w:tmpl w:val="75C20818"/>
    <w:lvl w:ilvl="0" w:tplc="2D2EC8D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3F00D7"/>
    <w:multiLevelType w:val="hybridMultilevel"/>
    <w:tmpl w:val="BB62348E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9303162"/>
    <w:multiLevelType w:val="hybridMultilevel"/>
    <w:tmpl w:val="8D927B62"/>
    <w:lvl w:ilvl="0" w:tplc="C47A23D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98324BF"/>
    <w:multiLevelType w:val="hybridMultilevel"/>
    <w:tmpl w:val="B6DA823A"/>
    <w:lvl w:ilvl="0" w:tplc="0415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A3D0759"/>
    <w:multiLevelType w:val="hybridMultilevel"/>
    <w:tmpl w:val="17F0DC18"/>
    <w:lvl w:ilvl="0" w:tplc="58ECE08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ACD0FA1"/>
    <w:multiLevelType w:val="hybridMultilevel"/>
    <w:tmpl w:val="B0706A3A"/>
    <w:lvl w:ilvl="0" w:tplc="55A036BE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D337E70"/>
    <w:multiLevelType w:val="hybridMultilevel"/>
    <w:tmpl w:val="DF208EEE"/>
    <w:lvl w:ilvl="0" w:tplc="AE72F4F8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DF76CFB"/>
    <w:multiLevelType w:val="hybridMultilevel"/>
    <w:tmpl w:val="615C8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318359F"/>
    <w:multiLevelType w:val="hybridMultilevel"/>
    <w:tmpl w:val="E5F236C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>
      <w:start w:val="1"/>
      <w:numFmt w:val="lowerLetter"/>
      <w:lvlText w:val="%5."/>
      <w:lvlJc w:val="left"/>
      <w:pPr>
        <w:ind w:left="3742" w:hanging="360"/>
      </w:pPr>
    </w:lvl>
    <w:lvl w:ilvl="5" w:tplc="0415001B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>
      <w:start w:val="1"/>
      <w:numFmt w:val="lowerLetter"/>
      <w:lvlText w:val="%8."/>
      <w:lvlJc w:val="left"/>
      <w:pPr>
        <w:ind w:left="5902" w:hanging="360"/>
      </w:pPr>
    </w:lvl>
    <w:lvl w:ilvl="8" w:tplc="0415001B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460A41AD"/>
    <w:multiLevelType w:val="hybridMultilevel"/>
    <w:tmpl w:val="9AFC3980"/>
    <w:lvl w:ilvl="0" w:tplc="92D2E84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7A36A00"/>
    <w:multiLevelType w:val="hybridMultilevel"/>
    <w:tmpl w:val="A5400DBA"/>
    <w:lvl w:ilvl="0" w:tplc="871CA5D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7B07ECB"/>
    <w:multiLevelType w:val="hybridMultilevel"/>
    <w:tmpl w:val="F81E1BD2"/>
    <w:lvl w:ilvl="0" w:tplc="B24E048A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9796C6D"/>
    <w:multiLevelType w:val="hybridMultilevel"/>
    <w:tmpl w:val="B8FC4E78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B566B3C"/>
    <w:multiLevelType w:val="hybridMultilevel"/>
    <w:tmpl w:val="C666D4F4"/>
    <w:lvl w:ilvl="0" w:tplc="CF129480">
      <w:start w:val="1"/>
      <w:numFmt w:val="lowerLetter"/>
      <w:lvlText w:val="%1.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D015BAC"/>
    <w:multiLevelType w:val="multilevel"/>
    <w:tmpl w:val="16CABDAC"/>
    <w:lvl w:ilvl="0">
      <w:start w:val="1"/>
      <w:numFmt w:val="decimal"/>
      <w:pStyle w:val="Nagwe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gwek2"/>
      <w:suff w:val="space"/>
      <w:lvlText w:val="%1.%2."/>
      <w:lvlJc w:val="left"/>
      <w:pPr>
        <w:ind w:left="425" w:hanging="425"/>
      </w:pPr>
    </w:lvl>
    <w:lvl w:ilvl="2">
      <w:start w:val="1"/>
      <w:numFmt w:val="decimal"/>
      <w:pStyle w:val="Nagwek3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2">
    <w:nsid w:val="4D37797A"/>
    <w:multiLevelType w:val="multilevel"/>
    <w:tmpl w:val="37CC1BE6"/>
    <w:lvl w:ilvl="0">
      <w:start w:val="7"/>
      <w:numFmt w:val="upperRoman"/>
      <w:lvlText w:val="%1."/>
      <w:lvlJc w:val="right"/>
      <w:pPr>
        <w:ind w:left="726" w:hanging="363"/>
      </w:pPr>
      <w:rPr>
        <w:rFonts w:hint="default"/>
        <w:b/>
        <w:strike w:val="0"/>
        <w:dstrike w:val="0"/>
        <w:color w:val="000000"/>
        <w:sz w:val="24"/>
        <w:szCs w:val="24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6" w:hanging="36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6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6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6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6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6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6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6" w:hanging="363"/>
      </w:pPr>
      <w:rPr>
        <w:rFonts w:hint="default"/>
      </w:rPr>
    </w:lvl>
  </w:abstractNum>
  <w:abstractNum w:abstractNumId="43">
    <w:nsid w:val="4E3A4CD2"/>
    <w:multiLevelType w:val="hybridMultilevel"/>
    <w:tmpl w:val="D584D8A0"/>
    <w:lvl w:ilvl="0" w:tplc="0415000F">
      <w:start w:val="1"/>
      <w:numFmt w:val="decimal"/>
      <w:lvlText w:val="%1."/>
      <w:lvlJc w:val="left"/>
      <w:pPr>
        <w:tabs>
          <w:tab w:val="num" w:pos="737"/>
        </w:tabs>
        <w:ind w:left="737" w:hanging="453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1847B4C"/>
    <w:multiLevelType w:val="hybridMultilevel"/>
    <w:tmpl w:val="B2A608B0"/>
    <w:lvl w:ilvl="0" w:tplc="7E8A0742">
      <w:start w:val="1"/>
      <w:numFmt w:val="decimal"/>
      <w:lvlText w:val="%1."/>
      <w:lvlJc w:val="left"/>
      <w:pPr>
        <w:tabs>
          <w:tab w:val="num" w:pos="400"/>
        </w:tabs>
        <w:ind w:left="40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5">
    <w:nsid w:val="52141875"/>
    <w:multiLevelType w:val="hybridMultilevel"/>
    <w:tmpl w:val="1BD412AC"/>
    <w:lvl w:ilvl="0" w:tplc="03F405EC">
      <w:start w:val="9"/>
      <w:numFmt w:val="upperRoman"/>
      <w:lvlText w:val="%1."/>
      <w:lvlJc w:val="righ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AD46F9C4">
      <w:start w:val="1"/>
      <w:numFmt w:val="decimal"/>
      <w:lvlText w:val="%3."/>
      <w:lvlJc w:val="right"/>
      <w:pPr>
        <w:ind w:left="322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6E2736E"/>
    <w:multiLevelType w:val="hybridMultilevel"/>
    <w:tmpl w:val="9CA0356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636218E">
      <w:start w:val="2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713305D"/>
    <w:multiLevelType w:val="hybridMultilevel"/>
    <w:tmpl w:val="3DD46D98"/>
    <w:lvl w:ilvl="0" w:tplc="D438E0BA">
      <w:start w:val="1"/>
      <w:numFmt w:val="decimal"/>
      <w:lvlText w:val="%1."/>
      <w:lvlJc w:val="left"/>
      <w:pPr>
        <w:ind w:left="18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48">
    <w:nsid w:val="571B5D0B"/>
    <w:multiLevelType w:val="hybridMultilevel"/>
    <w:tmpl w:val="FC76FC50"/>
    <w:lvl w:ilvl="0" w:tplc="C9E046F8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1FE8731C">
      <w:start w:val="2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76C1E19"/>
    <w:multiLevelType w:val="hybridMultilevel"/>
    <w:tmpl w:val="2F68F034"/>
    <w:lvl w:ilvl="0" w:tplc="299A663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587369C5"/>
    <w:multiLevelType w:val="hybridMultilevel"/>
    <w:tmpl w:val="F522B27A"/>
    <w:lvl w:ilvl="0" w:tplc="8D82323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A984B01"/>
    <w:multiLevelType w:val="hybridMultilevel"/>
    <w:tmpl w:val="1512C03C"/>
    <w:lvl w:ilvl="0" w:tplc="053C28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B807CA4"/>
    <w:multiLevelType w:val="hybridMultilevel"/>
    <w:tmpl w:val="C19AD456"/>
    <w:lvl w:ilvl="0" w:tplc="D460EA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BC97ABD"/>
    <w:multiLevelType w:val="hybridMultilevel"/>
    <w:tmpl w:val="D75C78D0"/>
    <w:lvl w:ilvl="0" w:tplc="89AE71E4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C7A05B2"/>
    <w:multiLevelType w:val="hybridMultilevel"/>
    <w:tmpl w:val="64C67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5EB643BA"/>
    <w:multiLevelType w:val="hybridMultilevel"/>
    <w:tmpl w:val="F398A9F4"/>
    <w:lvl w:ilvl="0" w:tplc="95BA730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25A4FF9"/>
    <w:multiLevelType w:val="hybridMultilevel"/>
    <w:tmpl w:val="F4DA15CC"/>
    <w:lvl w:ilvl="0" w:tplc="7B9215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57">
    <w:nsid w:val="64747D17"/>
    <w:multiLevelType w:val="hybridMultilevel"/>
    <w:tmpl w:val="5FE08702"/>
    <w:lvl w:ilvl="0" w:tplc="212E49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5280483"/>
    <w:multiLevelType w:val="hybridMultilevel"/>
    <w:tmpl w:val="0AD6FE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6B6D7319"/>
    <w:multiLevelType w:val="hybridMultilevel"/>
    <w:tmpl w:val="B17A149A"/>
    <w:lvl w:ilvl="0" w:tplc="420C477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FAF5AD3"/>
    <w:multiLevelType w:val="hybridMultilevel"/>
    <w:tmpl w:val="C6A2DD54"/>
    <w:lvl w:ilvl="0" w:tplc="DEFCF022">
      <w:start w:val="1"/>
      <w:numFmt w:val="decimal"/>
      <w:lvlText w:val="%1. "/>
      <w:legacy w:legacy="1" w:legacySpace="0" w:legacyIndent="283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70EA077F"/>
    <w:multiLevelType w:val="singleLevel"/>
    <w:tmpl w:val="98E648AA"/>
    <w:lvl w:ilvl="0">
      <w:start w:val="1"/>
      <w:numFmt w:val="decimal"/>
      <w:pStyle w:val="Rozdzia1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62">
    <w:nsid w:val="71B73F67"/>
    <w:multiLevelType w:val="hybridMultilevel"/>
    <w:tmpl w:val="342036E8"/>
    <w:lvl w:ilvl="0" w:tplc="A2B81FD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1ED5486"/>
    <w:multiLevelType w:val="hybridMultilevel"/>
    <w:tmpl w:val="05469A6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72365476"/>
    <w:multiLevelType w:val="hybridMultilevel"/>
    <w:tmpl w:val="F71C99AE"/>
    <w:lvl w:ilvl="0" w:tplc="59F6BEE4">
      <w:start w:val="4"/>
      <w:numFmt w:val="lowerLetter"/>
      <w:lvlText w:val="%1)"/>
      <w:lvlJc w:val="left"/>
      <w:pPr>
        <w:tabs>
          <w:tab w:val="num" w:pos="737"/>
        </w:tabs>
        <w:ind w:left="737" w:hanging="45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74925E57"/>
    <w:multiLevelType w:val="hybridMultilevel"/>
    <w:tmpl w:val="EA72D2BC"/>
    <w:lvl w:ilvl="0" w:tplc="04150017">
      <w:start w:val="1"/>
      <w:numFmt w:val="lowerLetter"/>
      <w:lvlText w:val="%1)"/>
      <w:lvlJc w:val="left"/>
      <w:pPr>
        <w:tabs>
          <w:tab w:val="num" w:pos="737"/>
        </w:tabs>
        <w:ind w:left="737" w:hanging="340"/>
      </w:pPr>
      <w:rPr>
        <w:rFonts w:hint="default"/>
      </w:rPr>
    </w:lvl>
    <w:lvl w:ilvl="1" w:tplc="80B044D4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4FD5696"/>
    <w:multiLevelType w:val="hybridMultilevel"/>
    <w:tmpl w:val="1032A0E8"/>
    <w:lvl w:ilvl="0" w:tplc="39C25B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8106A4"/>
    <w:multiLevelType w:val="hybridMultilevel"/>
    <w:tmpl w:val="E6641B6E"/>
    <w:lvl w:ilvl="0" w:tplc="4D6A453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7AB41277"/>
    <w:multiLevelType w:val="hybridMultilevel"/>
    <w:tmpl w:val="0FFEFEB0"/>
    <w:lvl w:ilvl="0" w:tplc="67908FC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2D51F4"/>
    <w:multiLevelType w:val="hybridMultilevel"/>
    <w:tmpl w:val="6A9AF8DA"/>
    <w:lvl w:ilvl="0" w:tplc="8B2EEBE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614C12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BB5324D"/>
    <w:multiLevelType w:val="hybridMultilevel"/>
    <w:tmpl w:val="C97C37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7BF23C67"/>
    <w:multiLevelType w:val="hybridMultilevel"/>
    <w:tmpl w:val="EEF24F98"/>
    <w:lvl w:ilvl="0" w:tplc="A1409106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7C0A59EB"/>
    <w:multiLevelType w:val="hybridMultilevel"/>
    <w:tmpl w:val="9B9051A0"/>
    <w:lvl w:ilvl="0" w:tplc="BF46542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7D45151F"/>
    <w:multiLevelType w:val="hybridMultilevel"/>
    <w:tmpl w:val="D018ABF8"/>
    <w:lvl w:ilvl="0" w:tplc="B05ADB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D5C7803"/>
    <w:multiLevelType w:val="hybridMultilevel"/>
    <w:tmpl w:val="CAF25C7E"/>
    <w:lvl w:ilvl="0" w:tplc="824AD4EC">
      <w:start w:val="1"/>
      <w:numFmt w:val="decimal"/>
      <w:lvlText w:val="%1. "/>
      <w:lvlJc w:val="left"/>
      <w:pPr>
        <w:ind w:left="1183" w:hanging="283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dstrike w:val="0"/>
        <w:sz w:val="24"/>
        <w:szCs w:val="24"/>
        <w:u w:val="none"/>
        <w:effect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E066DEE"/>
    <w:multiLevelType w:val="hybridMultilevel"/>
    <w:tmpl w:val="291A4CF8"/>
    <w:lvl w:ilvl="0" w:tplc="2398FAF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EE2675B"/>
    <w:multiLevelType w:val="hybridMultilevel"/>
    <w:tmpl w:val="C882D3E8"/>
    <w:lvl w:ilvl="0" w:tplc="0415000F">
      <w:start w:val="1"/>
      <w:numFmt w:val="decimal"/>
      <w:lvlText w:val="%1."/>
      <w:lvlJc w:val="left"/>
      <w:pPr>
        <w:ind w:left="532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F2B73CE"/>
    <w:multiLevelType w:val="hybridMultilevel"/>
    <w:tmpl w:val="CC3EE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4"/>
    <w:lvlOverride w:ilvl="0">
      <w:startOverride w:val="1"/>
    </w:lvlOverride>
  </w:num>
  <w:num w:numId="3">
    <w:abstractNumId w:val="48"/>
  </w:num>
  <w:num w:numId="4">
    <w:abstractNumId w:val="61"/>
  </w:num>
  <w:num w:numId="5">
    <w:abstractNumId w:val="25"/>
  </w:num>
  <w:num w:numId="6">
    <w:abstractNumId w:val="3"/>
  </w:num>
  <w:num w:numId="7">
    <w:abstractNumId w:val="75"/>
  </w:num>
  <w:num w:numId="8">
    <w:abstractNumId w:val="55"/>
  </w:num>
  <w:num w:numId="9">
    <w:abstractNumId w:val="14"/>
  </w:num>
  <w:num w:numId="10">
    <w:abstractNumId w:val="46"/>
  </w:num>
  <w:num w:numId="11">
    <w:abstractNumId w:val="37"/>
  </w:num>
  <w:num w:numId="12">
    <w:abstractNumId w:val="11"/>
  </w:num>
  <w:num w:numId="13">
    <w:abstractNumId w:val="9"/>
  </w:num>
  <w:num w:numId="14">
    <w:abstractNumId w:val="72"/>
  </w:num>
  <w:num w:numId="15">
    <w:abstractNumId w:val="66"/>
  </w:num>
  <w:num w:numId="16">
    <w:abstractNumId w:val="29"/>
  </w:num>
  <w:num w:numId="17">
    <w:abstractNumId w:val="40"/>
  </w:num>
  <w:num w:numId="18">
    <w:abstractNumId w:val="13"/>
  </w:num>
  <w:num w:numId="19">
    <w:abstractNumId w:val="23"/>
  </w:num>
  <w:num w:numId="20">
    <w:abstractNumId w:val="18"/>
  </w:num>
  <w:num w:numId="21">
    <w:abstractNumId w:val="39"/>
  </w:num>
  <w:num w:numId="22">
    <w:abstractNumId w:val="28"/>
  </w:num>
  <w:num w:numId="23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0"/>
  </w:num>
  <w:num w:numId="25">
    <w:abstractNumId w:val="2"/>
  </w:num>
  <w:num w:numId="26">
    <w:abstractNumId w:val="33"/>
  </w:num>
  <w:num w:numId="27">
    <w:abstractNumId w:val="16"/>
  </w:num>
  <w:num w:numId="28">
    <w:abstractNumId w:val="34"/>
  </w:num>
  <w:num w:numId="29">
    <w:abstractNumId w:val="35"/>
  </w:num>
  <w:num w:numId="30">
    <w:abstractNumId w:val="76"/>
  </w:num>
  <w:num w:numId="31">
    <w:abstractNumId w:val="58"/>
  </w:num>
  <w:num w:numId="32">
    <w:abstractNumId w:val="77"/>
  </w:num>
  <w:num w:numId="33">
    <w:abstractNumId w:val="54"/>
  </w:num>
  <w:num w:numId="34">
    <w:abstractNumId w:val="43"/>
  </w:num>
  <w:num w:numId="35">
    <w:abstractNumId w:val="8"/>
  </w:num>
  <w:num w:numId="36">
    <w:abstractNumId w:val="30"/>
  </w:num>
  <w:num w:numId="37">
    <w:abstractNumId w:val="65"/>
  </w:num>
  <w:num w:numId="38">
    <w:abstractNumId w:val="12"/>
  </w:num>
  <w:num w:numId="39">
    <w:abstractNumId w:val="19"/>
  </w:num>
  <w:num w:numId="40">
    <w:abstractNumId w:val="17"/>
  </w:num>
  <w:num w:numId="41">
    <w:abstractNumId w:val="67"/>
  </w:num>
  <w:num w:numId="42">
    <w:abstractNumId w:val="68"/>
  </w:num>
  <w:num w:numId="43">
    <w:abstractNumId w:val="51"/>
  </w:num>
  <w:num w:numId="44">
    <w:abstractNumId w:val="59"/>
  </w:num>
  <w:num w:numId="45">
    <w:abstractNumId w:val="53"/>
  </w:num>
  <w:num w:numId="46">
    <w:abstractNumId w:val="31"/>
  </w:num>
  <w:num w:numId="47">
    <w:abstractNumId w:val="6"/>
  </w:num>
  <w:num w:numId="48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44"/>
  </w:num>
  <w:num w:numId="52">
    <w:abstractNumId w:val="56"/>
  </w:num>
  <w:num w:numId="53">
    <w:abstractNumId w:val="32"/>
  </w:num>
  <w:num w:numId="54">
    <w:abstractNumId w:val="20"/>
  </w:num>
  <w:num w:numId="55">
    <w:abstractNumId w:val="36"/>
  </w:num>
  <w:num w:numId="56">
    <w:abstractNumId w:val="57"/>
  </w:num>
  <w:num w:numId="57">
    <w:abstractNumId w:val="50"/>
  </w:num>
  <w:num w:numId="58">
    <w:abstractNumId w:val="49"/>
  </w:num>
  <w:num w:numId="59">
    <w:abstractNumId w:val="0"/>
  </w:num>
  <w:num w:numId="60">
    <w:abstractNumId w:val="63"/>
  </w:num>
  <w:num w:numId="61">
    <w:abstractNumId w:val="15"/>
  </w:num>
  <w:num w:numId="62">
    <w:abstractNumId w:val="38"/>
  </w:num>
  <w:num w:numId="63">
    <w:abstractNumId w:val="5"/>
  </w:num>
  <w:num w:numId="64">
    <w:abstractNumId w:val="74"/>
  </w:num>
  <w:num w:numId="65">
    <w:abstractNumId w:val="71"/>
  </w:num>
  <w:num w:numId="66">
    <w:abstractNumId w:val="64"/>
  </w:num>
  <w:num w:numId="67">
    <w:abstractNumId w:val="70"/>
  </w:num>
  <w:num w:numId="6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2"/>
  </w:num>
  <w:num w:numId="70">
    <w:abstractNumId w:val="7"/>
  </w:num>
  <w:num w:numId="71">
    <w:abstractNumId w:val="26"/>
  </w:num>
  <w:num w:numId="72">
    <w:abstractNumId w:val="52"/>
  </w:num>
  <w:num w:numId="73">
    <w:abstractNumId w:val="73"/>
  </w:num>
  <w:num w:numId="74">
    <w:abstractNumId w:val="45"/>
  </w:num>
  <w:num w:numId="75">
    <w:abstractNumId w:val="47"/>
  </w:num>
  <w:num w:numId="76">
    <w:abstractNumId w:val="27"/>
  </w:num>
  <w:num w:numId="77">
    <w:abstractNumId w:val="24"/>
  </w:num>
  <w:num w:numId="78">
    <w:abstractNumId w:val="10"/>
  </w:num>
  <w:numIdMacAtCleanup w:val="7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oNotTrackMoves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25D7"/>
    <w:rsid w:val="0000065E"/>
    <w:rsid w:val="00002597"/>
    <w:rsid w:val="00003FD8"/>
    <w:rsid w:val="0000405E"/>
    <w:rsid w:val="000045FA"/>
    <w:rsid w:val="00004E9D"/>
    <w:rsid w:val="00007A2F"/>
    <w:rsid w:val="000121B9"/>
    <w:rsid w:val="00012564"/>
    <w:rsid w:val="0001641A"/>
    <w:rsid w:val="00017196"/>
    <w:rsid w:val="0002129D"/>
    <w:rsid w:val="0002181B"/>
    <w:rsid w:val="00021CDF"/>
    <w:rsid w:val="000234BF"/>
    <w:rsid w:val="00025E91"/>
    <w:rsid w:val="000271D7"/>
    <w:rsid w:val="00030FDF"/>
    <w:rsid w:val="000339E1"/>
    <w:rsid w:val="00034BB4"/>
    <w:rsid w:val="00034CF3"/>
    <w:rsid w:val="00035AF5"/>
    <w:rsid w:val="00036BEE"/>
    <w:rsid w:val="00040600"/>
    <w:rsid w:val="00041F43"/>
    <w:rsid w:val="00042E48"/>
    <w:rsid w:val="00042F25"/>
    <w:rsid w:val="00044257"/>
    <w:rsid w:val="00044771"/>
    <w:rsid w:val="00047119"/>
    <w:rsid w:val="0004759B"/>
    <w:rsid w:val="00051BDC"/>
    <w:rsid w:val="00052094"/>
    <w:rsid w:val="000526E9"/>
    <w:rsid w:val="00054456"/>
    <w:rsid w:val="00056527"/>
    <w:rsid w:val="00060628"/>
    <w:rsid w:val="00061CE0"/>
    <w:rsid w:val="00062E03"/>
    <w:rsid w:val="0006669F"/>
    <w:rsid w:val="00067644"/>
    <w:rsid w:val="00073388"/>
    <w:rsid w:val="000745FC"/>
    <w:rsid w:val="0007483A"/>
    <w:rsid w:val="00075FB9"/>
    <w:rsid w:val="000812AF"/>
    <w:rsid w:val="00083879"/>
    <w:rsid w:val="00086004"/>
    <w:rsid w:val="00087438"/>
    <w:rsid w:val="000909F1"/>
    <w:rsid w:val="000929EB"/>
    <w:rsid w:val="000967EE"/>
    <w:rsid w:val="000A3959"/>
    <w:rsid w:val="000A7D69"/>
    <w:rsid w:val="000B102D"/>
    <w:rsid w:val="000B516F"/>
    <w:rsid w:val="000B5C80"/>
    <w:rsid w:val="000B6061"/>
    <w:rsid w:val="000C3829"/>
    <w:rsid w:val="000C3C8B"/>
    <w:rsid w:val="000C44AB"/>
    <w:rsid w:val="000C67DA"/>
    <w:rsid w:val="000D22B4"/>
    <w:rsid w:val="000D4438"/>
    <w:rsid w:val="000D6D5A"/>
    <w:rsid w:val="000E0A5F"/>
    <w:rsid w:val="000E13D4"/>
    <w:rsid w:val="000E2CCA"/>
    <w:rsid w:val="000E36ED"/>
    <w:rsid w:val="000E38CE"/>
    <w:rsid w:val="000E3CC5"/>
    <w:rsid w:val="000E756D"/>
    <w:rsid w:val="000F087C"/>
    <w:rsid w:val="000F2B15"/>
    <w:rsid w:val="000F4D9D"/>
    <w:rsid w:val="000F4E1C"/>
    <w:rsid w:val="000F7AD3"/>
    <w:rsid w:val="001015D2"/>
    <w:rsid w:val="00104A55"/>
    <w:rsid w:val="001056D5"/>
    <w:rsid w:val="00105BB7"/>
    <w:rsid w:val="00106525"/>
    <w:rsid w:val="001072A5"/>
    <w:rsid w:val="00107696"/>
    <w:rsid w:val="00110FD6"/>
    <w:rsid w:val="00114186"/>
    <w:rsid w:val="001156B1"/>
    <w:rsid w:val="00115A6C"/>
    <w:rsid w:val="0011632D"/>
    <w:rsid w:val="00117280"/>
    <w:rsid w:val="0012049B"/>
    <w:rsid w:val="001221A6"/>
    <w:rsid w:val="00122AA1"/>
    <w:rsid w:val="00122B99"/>
    <w:rsid w:val="001237E6"/>
    <w:rsid w:val="001240FC"/>
    <w:rsid w:val="0012506B"/>
    <w:rsid w:val="00125789"/>
    <w:rsid w:val="00126D91"/>
    <w:rsid w:val="00131653"/>
    <w:rsid w:val="00134662"/>
    <w:rsid w:val="00136B42"/>
    <w:rsid w:val="001372ED"/>
    <w:rsid w:val="00140655"/>
    <w:rsid w:val="001414F0"/>
    <w:rsid w:val="001419A6"/>
    <w:rsid w:val="00143CB8"/>
    <w:rsid w:val="0014425B"/>
    <w:rsid w:val="0014508D"/>
    <w:rsid w:val="0014526A"/>
    <w:rsid w:val="00145B77"/>
    <w:rsid w:val="001550AB"/>
    <w:rsid w:val="0016099C"/>
    <w:rsid w:val="00160CE5"/>
    <w:rsid w:val="001677F0"/>
    <w:rsid w:val="00167BE1"/>
    <w:rsid w:val="00172F60"/>
    <w:rsid w:val="00173496"/>
    <w:rsid w:val="001736DB"/>
    <w:rsid w:val="00173A7B"/>
    <w:rsid w:val="00173CCB"/>
    <w:rsid w:val="0017428D"/>
    <w:rsid w:val="001744FA"/>
    <w:rsid w:val="00176DC6"/>
    <w:rsid w:val="00176F1C"/>
    <w:rsid w:val="001771BF"/>
    <w:rsid w:val="0018090D"/>
    <w:rsid w:val="00181B55"/>
    <w:rsid w:val="001825CA"/>
    <w:rsid w:val="00183DBF"/>
    <w:rsid w:val="001846C7"/>
    <w:rsid w:val="00184A8F"/>
    <w:rsid w:val="0018569C"/>
    <w:rsid w:val="00197DAF"/>
    <w:rsid w:val="001A07C8"/>
    <w:rsid w:val="001A2E25"/>
    <w:rsid w:val="001A372F"/>
    <w:rsid w:val="001B17A8"/>
    <w:rsid w:val="001B1B62"/>
    <w:rsid w:val="001B2020"/>
    <w:rsid w:val="001B39DD"/>
    <w:rsid w:val="001B57DF"/>
    <w:rsid w:val="001C0AE6"/>
    <w:rsid w:val="001C0DEC"/>
    <w:rsid w:val="001C1112"/>
    <w:rsid w:val="001C3851"/>
    <w:rsid w:val="001C6D55"/>
    <w:rsid w:val="001C731D"/>
    <w:rsid w:val="001D0D98"/>
    <w:rsid w:val="001D19F0"/>
    <w:rsid w:val="001D31F8"/>
    <w:rsid w:val="001E03AC"/>
    <w:rsid w:val="001E0E0F"/>
    <w:rsid w:val="001E2E5B"/>
    <w:rsid w:val="001E54DC"/>
    <w:rsid w:val="001E5F6E"/>
    <w:rsid w:val="001F0B72"/>
    <w:rsid w:val="001F1610"/>
    <w:rsid w:val="001F4835"/>
    <w:rsid w:val="0020039B"/>
    <w:rsid w:val="0020480D"/>
    <w:rsid w:val="002055FF"/>
    <w:rsid w:val="00207858"/>
    <w:rsid w:val="00207985"/>
    <w:rsid w:val="0021339E"/>
    <w:rsid w:val="00214E68"/>
    <w:rsid w:val="0021518E"/>
    <w:rsid w:val="00215D8A"/>
    <w:rsid w:val="00223D70"/>
    <w:rsid w:val="00223DF9"/>
    <w:rsid w:val="0022578B"/>
    <w:rsid w:val="00225812"/>
    <w:rsid w:val="002273FA"/>
    <w:rsid w:val="00227F05"/>
    <w:rsid w:val="00234E2F"/>
    <w:rsid w:val="002359D5"/>
    <w:rsid w:val="002409EA"/>
    <w:rsid w:val="002465C0"/>
    <w:rsid w:val="00254432"/>
    <w:rsid w:val="002602E6"/>
    <w:rsid w:val="002623CE"/>
    <w:rsid w:val="00263920"/>
    <w:rsid w:val="00265AAF"/>
    <w:rsid w:val="002660FD"/>
    <w:rsid w:val="002662CC"/>
    <w:rsid w:val="0026688B"/>
    <w:rsid w:val="00270D40"/>
    <w:rsid w:val="00274863"/>
    <w:rsid w:val="002808A9"/>
    <w:rsid w:val="00282B93"/>
    <w:rsid w:val="00282FB5"/>
    <w:rsid w:val="002831F7"/>
    <w:rsid w:val="00286080"/>
    <w:rsid w:val="00291F1D"/>
    <w:rsid w:val="00294445"/>
    <w:rsid w:val="0029639A"/>
    <w:rsid w:val="002971E3"/>
    <w:rsid w:val="002A19DF"/>
    <w:rsid w:val="002A256F"/>
    <w:rsid w:val="002A4961"/>
    <w:rsid w:val="002A4B60"/>
    <w:rsid w:val="002A686A"/>
    <w:rsid w:val="002A7A98"/>
    <w:rsid w:val="002B04E0"/>
    <w:rsid w:val="002B0544"/>
    <w:rsid w:val="002B05E5"/>
    <w:rsid w:val="002B37CD"/>
    <w:rsid w:val="002C0D9B"/>
    <w:rsid w:val="002C2269"/>
    <w:rsid w:val="002C2F0D"/>
    <w:rsid w:val="002C763B"/>
    <w:rsid w:val="002D0B9B"/>
    <w:rsid w:val="002D0CA1"/>
    <w:rsid w:val="002D489B"/>
    <w:rsid w:val="002D4FDE"/>
    <w:rsid w:val="002E2D7C"/>
    <w:rsid w:val="002E2DCF"/>
    <w:rsid w:val="002E4400"/>
    <w:rsid w:val="002E525F"/>
    <w:rsid w:val="002E5F7B"/>
    <w:rsid w:val="002F1ED2"/>
    <w:rsid w:val="002F2266"/>
    <w:rsid w:val="002F24E8"/>
    <w:rsid w:val="002F6C21"/>
    <w:rsid w:val="00300936"/>
    <w:rsid w:val="00301121"/>
    <w:rsid w:val="00301EA8"/>
    <w:rsid w:val="00303E1B"/>
    <w:rsid w:val="00306B96"/>
    <w:rsid w:val="00314D7F"/>
    <w:rsid w:val="00315DE2"/>
    <w:rsid w:val="00316CF8"/>
    <w:rsid w:val="0032160F"/>
    <w:rsid w:val="00321F76"/>
    <w:rsid w:val="003221ED"/>
    <w:rsid w:val="0032289E"/>
    <w:rsid w:val="00322DF9"/>
    <w:rsid w:val="00323155"/>
    <w:rsid w:val="0032458F"/>
    <w:rsid w:val="00327345"/>
    <w:rsid w:val="00327733"/>
    <w:rsid w:val="00327B76"/>
    <w:rsid w:val="0033086E"/>
    <w:rsid w:val="00332469"/>
    <w:rsid w:val="003348EF"/>
    <w:rsid w:val="00334D4A"/>
    <w:rsid w:val="00334D4B"/>
    <w:rsid w:val="0033671D"/>
    <w:rsid w:val="00340E7D"/>
    <w:rsid w:val="00344FA6"/>
    <w:rsid w:val="00346D74"/>
    <w:rsid w:val="0035160A"/>
    <w:rsid w:val="00351FBB"/>
    <w:rsid w:val="003543CA"/>
    <w:rsid w:val="00355538"/>
    <w:rsid w:val="00356B9A"/>
    <w:rsid w:val="00360DDF"/>
    <w:rsid w:val="00362363"/>
    <w:rsid w:val="00362B70"/>
    <w:rsid w:val="00363BB1"/>
    <w:rsid w:val="00364E34"/>
    <w:rsid w:val="0036531A"/>
    <w:rsid w:val="00367613"/>
    <w:rsid w:val="00372CF8"/>
    <w:rsid w:val="003746B5"/>
    <w:rsid w:val="003771E6"/>
    <w:rsid w:val="003800E9"/>
    <w:rsid w:val="0038087D"/>
    <w:rsid w:val="0038087E"/>
    <w:rsid w:val="00382315"/>
    <w:rsid w:val="003825D7"/>
    <w:rsid w:val="00383A13"/>
    <w:rsid w:val="00393BEB"/>
    <w:rsid w:val="00395E6F"/>
    <w:rsid w:val="003978C0"/>
    <w:rsid w:val="00397B0C"/>
    <w:rsid w:val="003A4B40"/>
    <w:rsid w:val="003A4E94"/>
    <w:rsid w:val="003A50AE"/>
    <w:rsid w:val="003A5E69"/>
    <w:rsid w:val="003A72A1"/>
    <w:rsid w:val="003A7F86"/>
    <w:rsid w:val="003B02DF"/>
    <w:rsid w:val="003B0E19"/>
    <w:rsid w:val="003B4A11"/>
    <w:rsid w:val="003B4E21"/>
    <w:rsid w:val="003B5EDA"/>
    <w:rsid w:val="003B66B6"/>
    <w:rsid w:val="003C1BC7"/>
    <w:rsid w:val="003C208F"/>
    <w:rsid w:val="003C3384"/>
    <w:rsid w:val="003C7C07"/>
    <w:rsid w:val="003D0EE0"/>
    <w:rsid w:val="003D310A"/>
    <w:rsid w:val="003D5681"/>
    <w:rsid w:val="003D7260"/>
    <w:rsid w:val="003E2982"/>
    <w:rsid w:val="003E63E8"/>
    <w:rsid w:val="003E6760"/>
    <w:rsid w:val="003F2776"/>
    <w:rsid w:val="003F3B63"/>
    <w:rsid w:val="003F3F8C"/>
    <w:rsid w:val="003F4ED9"/>
    <w:rsid w:val="003F7443"/>
    <w:rsid w:val="00402AAA"/>
    <w:rsid w:val="00404333"/>
    <w:rsid w:val="0040455E"/>
    <w:rsid w:val="004072C9"/>
    <w:rsid w:val="00410426"/>
    <w:rsid w:val="00411398"/>
    <w:rsid w:val="00411572"/>
    <w:rsid w:val="00411701"/>
    <w:rsid w:val="00411938"/>
    <w:rsid w:val="00413724"/>
    <w:rsid w:val="00413BDB"/>
    <w:rsid w:val="00417104"/>
    <w:rsid w:val="00421DF2"/>
    <w:rsid w:val="00423443"/>
    <w:rsid w:val="004274B7"/>
    <w:rsid w:val="00435060"/>
    <w:rsid w:val="00440C2C"/>
    <w:rsid w:val="00442B09"/>
    <w:rsid w:val="004433A6"/>
    <w:rsid w:val="004443E0"/>
    <w:rsid w:val="00447D3B"/>
    <w:rsid w:val="00450F3C"/>
    <w:rsid w:val="00451EEE"/>
    <w:rsid w:val="004525FA"/>
    <w:rsid w:val="00452733"/>
    <w:rsid w:val="004544BA"/>
    <w:rsid w:val="00455A11"/>
    <w:rsid w:val="00456110"/>
    <w:rsid w:val="00457D4F"/>
    <w:rsid w:val="004627C8"/>
    <w:rsid w:val="00464BDF"/>
    <w:rsid w:val="004671BE"/>
    <w:rsid w:val="004706E2"/>
    <w:rsid w:val="00471456"/>
    <w:rsid w:val="0047177B"/>
    <w:rsid w:val="00473805"/>
    <w:rsid w:val="004745F9"/>
    <w:rsid w:val="00477DE9"/>
    <w:rsid w:val="004806DD"/>
    <w:rsid w:val="00480BB0"/>
    <w:rsid w:val="004855D8"/>
    <w:rsid w:val="0048653E"/>
    <w:rsid w:val="004933D9"/>
    <w:rsid w:val="004946CB"/>
    <w:rsid w:val="004952CC"/>
    <w:rsid w:val="00496E1A"/>
    <w:rsid w:val="004977EE"/>
    <w:rsid w:val="004A44EE"/>
    <w:rsid w:val="004A56BA"/>
    <w:rsid w:val="004A65D6"/>
    <w:rsid w:val="004B081D"/>
    <w:rsid w:val="004B0864"/>
    <w:rsid w:val="004B15C3"/>
    <w:rsid w:val="004B236F"/>
    <w:rsid w:val="004B2DEF"/>
    <w:rsid w:val="004B3088"/>
    <w:rsid w:val="004B367E"/>
    <w:rsid w:val="004B6C02"/>
    <w:rsid w:val="004C0289"/>
    <w:rsid w:val="004C1D9C"/>
    <w:rsid w:val="004C201F"/>
    <w:rsid w:val="004C40AF"/>
    <w:rsid w:val="004C534C"/>
    <w:rsid w:val="004D063E"/>
    <w:rsid w:val="004D4F4A"/>
    <w:rsid w:val="004D733B"/>
    <w:rsid w:val="004D771B"/>
    <w:rsid w:val="004E094E"/>
    <w:rsid w:val="004E247B"/>
    <w:rsid w:val="004E3969"/>
    <w:rsid w:val="004E59EF"/>
    <w:rsid w:val="004F04B3"/>
    <w:rsid w:val="004F11A0"/>
    <w:rsid w:val="004F153D"/>
    <w:rsid w:val="004F21D8"/>
    <w:rsid w:val="004F237A"/>
    <w:rsid w:val="004F3DF9"/>
    <w:rsid w:val="004F5A28"/>
    <w:rsid w:val="004F5F8C"/>
    <w:rsid w:val="004F5FE0"/>
    <w:rsid w:val="004F6696"/>
    <w:rsid w:val="004F6EA2"/>
    <w:rsid w:val="004F7EFC"/>
    <w:rsid w:val="0050049C"/>
    <w:rsid w:val="00500E43"/>
    <w:rsid w:val="00501032"/>
    <w:rsid w:val="005035DC"/>
    <w:rsid w:val="0050423B"/>
    <w:rsid w:val="00504EF9"/>
    <w:rsid w:val="00505DDB"/>
    <w:rsid w:val="0050653A"/>
    <w:rsid w:val="00506DED"/>
    <w:rsid w:val="00507BC9"/>
    <w:rsid w:val="00511B1C"/>
    <w:rsid w:val="00513008"/>
    <w:rsid w:val="00513479"/>
    <w:rsid w:val="00513F34"/>
    <w:rsid w:val="00515026"/>
    <w:rsid w:val="005169FE"/>
    <w:rsid w:val="00516FAE"/>
    <w:rsid w:val="00520614"/>
    <w:rsid w:val="0052063E"/>
    <w:rsid w:val="005215D0"/>
    <w:rsid w:val="00522266"/>
    <w:rsid w:val="00523526"/>
    <w:rsid w:val="00524B6E"/>
    <w:rsid w:val="0052544A"/>
    <w:rsid w:val="00526D27"/>
    <w:rsid w:val="00531E3B"/>
    <w:rsid w:val="00533BE5"/>
    <w:rsid w:val="005344C8"/>
    <w:rsid w:val="00534E30"/>
    <w:rsid w:val="0053643A"/>
    <w:rsid w:val="0053766D"/>
    <w:rsid w:val="00542631"/>
    <w:rsid w:val="00542843"/>
    <w:rsid w:val="00544589"/>
    <w:rsid w:val="00545BF5"/>
    <w:rsid w:val="0054639E"/>
    <w:rsid w:val="00547041"/>
    <w:rsid w:val="0055382B"/>
    <w:rsid w:val="00553BF5"/>
    <w:rsid w:val="00554D6C"/>
    <w:rsid w:val="005579A2"/>
    <w:rsid w:val="00557BFC"/>
    <w:rsid w:val="00561357"/>
    <w:rsid w:val="00565148"/>
    <w:rsid w:val="00570C8C"/>
    <w:rsid w:val="00571DBC"/>
    <w:rsid w:val="00575D32"/>
    <w:rsid w:val="00577377"/>
    <w:rsid w:val="005776AC"/>
    <w:rsid w:val="0058106D"/>
    <w:rsid w:val="00583534"/>
    <w:rsid w:val="00586674"/>
    <w:rsid w:val="00587887"/>
    <w:rsid w:val="00591D24"/>
    <w:rsid w:val="005926BF"/>
    <w:rsid w:val="0059522A"/>
    <w:rsid w:val="0059571A"/>
    <w:rsid w:val="005971FA"/>
    <w:rsid w:val="00597699"/>
    <w:rsid w:val="005A1667"/>
    <w:rsid w:val="005A296F"/>
    <w:rsid w:val="005A33AC"/>
    <w:rsid w:val="005A5A48"/>
    <w:rsid w:val="005A743C"/>
    <w:rsid w:val="005B2043"/>
    <w:rsid w:val="005B7F24"/>
    <w:rsid w:val="005C0E38"/>
    <w:rsid w:val="005C27D9"/>
    <w:rsid w:val="005C2F30"/>
    <w:rsid w:val="005C4802"/>
    <w:rsid w:val="005C4ACD"/>
    <w:rsid w:val="005D0A3D"/>
    <w:rsid w:val="005D1BA5"/>
    <w:rsid w:val="005D469A"/>
    <w:rsid w:val="005D72A8"/>
    <w:rsid w:val="005D74BB"/>
    <w:rsid w:val="005E17F0"/>
    <w:rsid w:val="005E1EAA"/>
    <w:rsid w:val="005E27AB"/>
    <w:rsid w:val="005E2D26"/>
    <w:rsid w:val="005E3EBC"/>
    <w:rsid w:val="005E758B"/>
    <w:rsid w:val="005F1570"/>
    <w:rsid w:val="005F2C9E"/>
    <w:rsid w:val="005F35F4"/>
    <w:rsid w:val="005F3E4F"/>
    <w:rsid w:val="005F3F20"/>
    <w:rsid w:val="005F4D15"/>
    <w:rsid w:val="005F6F31"/>
    <w:rsid w:val="00601E1C"/>
    <w:rsid w:val="006028AE"/>
    <w:rsid w:val="006032AA"/>
    <w:rsid w:val="006033B5"/>
    <w:rsid w:val="0060692C"/>
    <w:rsid w:val="00607441"/>
    <w:rsid w:val="0060757C"/>
    <w:rsid w:val="00607930"/>
    <w:rsid w:val="00613A44"/>
    <w:rsid w:val="0062142A"/>
    <w:rsid w:val="00623641"/>
    <w:rsid w:val="00624143"/>
    <w:rsid w:val="00624AE3"/>
    <w:rsid w:val="00627DB5"/>
    <w:rsid w:val="00627E07"/>
    <w:rsid w:val="00630041"/>
    <w:rsid w:val="0063007F"/>
    <w:rsid w:val="00633573"/>
    <w:rsid w:val="00633CF4"/>
    <w:rsid w:val="00640B58"/>
    <w:rsid w:val="00643A69"/>
    <w:rsid w:val="00643B15"/>
    <w:rsid w:val="006466B2"/>
    <w:rsid w:val="00647EB1"/>
    <w:rsid w:val="00650DF3"/>
    <w:rsid w:val="00654FCE"/>
    <w:rsid w:val="0065788A"/>
    <w:rsid w:val="00661102"/>
    <w:rsid w:val="00664444"/>
    <w:rsid w:val="006717C8"/>
    <w:rsid w:val="00674187"/>
    <w:rsid w:val="006752B5"/>
    <w:rsid w:val="006753C7"/>
    <w:rsid w:val="00676547"/>
    <w:rsid w:val="00676E65"/>
    <w:rsid w:val="0068034A"/>
    <w:rsid w:val="00681861"/>
    <w:rsid w:val="006818A9"/>
    <w:rsid w:val="00682998"/>
    <w:rsid w:val="0068378A"/>
    <w:rsid w:val="00684EBF"/>
    <w:rsid w:val="0069185F"/>
    <w:rsid w:val="0069242D"/>
    <w:rsid w:val="00692E74"/>
    <w:rsid w:val="00693B5B"/>
    <w:rsid w:val="006943BC"/>
    <w:rsid w:val="00697757"/>
    <w:rsid w:val="006979A5"/>
    <w:rsid w:val="006A17E1"/>
    <w:rsid w:val="006A1CCE"/>
    <w:rsid w:val="006A5681"/>
    <w:rsid w:val="006A5E15"/>
    <w:rsid w:val="006A6ECE"/>
    <w:rsid w:val="006A7910"/>
    <w:rsid w:val="006B1801"/>
    <w:rsid w:val="006B4FB2"/>
    <w:rsid w:val="006C0496"/>
    <w:rsid w:val="006C1866"/>
    <w:rsid w:val="006C249B"/>
    <w:rsid w:val="006C3505"/>
    <w:rsid w:val="006D1550"/>
    <w:rsid w:val="006D160F"/>
    <w:rsid w:val="006D1610"/>
    <w:rsid w:val="006D1B34"/>
    <w:rsid w:val="006D2959"/>
    <w:rsid w:val="006D4DF3"/>
    <w:rsid w:val="006D6EBB"/>
    <w:rsid w:val="006E06E1"/>
    <w:rsid w:val="006E0BFD"/>
    <w:rsid w:val="006E2349"/>
    <w:rsid w:val="006E2BEE"/>
    <w:rsid w:val="006E4C9B"/>
    <w:rsid w:val="006E6B54"/>
    <w:rsid w:val="006E7926"/>
    <w:rsid w:val="006E7B0B"/>
    <w:rsid w:val="006F14D0"/>
    <w:rsid w:val="006F5CB8"/>
    <w:rsid w:val="006F765A"/>
    <w:rsid w:val="007006A1"/>
    <w:rsid w:val="00702E01"/>
    <w:rsid w:val="00703474"/>
    <w:rsid w:val="007042D5"/>
    <w:rsid w:val="00706290"/>
    <w:rsid w:val="007064E7"/>
    <w:rsid w:val="00707F33"/>
    <w:rsid w:val="00707F76"/>
    <w:rsid w:val="007133BC"/>
    <w:rsid w:val="0071687E"/>
    <w:rsid w:val="0072174B"/>
    <w:rsid w:val="00722B82"/>
    <w:rsid w:val="0072511A"/>
    <w:rsid w:val="00727679"/>
    <w:rsid w:val="00731508"/>
    <w:rsid w:val="00732B09"/>
    <w:rsid w:val="00732C92"/>
    <w:rsid w:val="007410E0"/>
    <w:rsid w:val="00741973"/>
    <w:rsid w:val="007425C5"/>
    <w:rsid w:val="00743AB7"/>
    <w:rsid w:val="0074419B"/>
    <w:rsid w:val="0074502D"/>
    <w:rsid w:val="00745226"/>
    <w:rsid w:val="00745A2F"/>
    <w:rsid w:val="00746001"/>
    <w:rsid w:val="00746A67"/>
    <w:rsid w:val="007474EB"/>
    <w:rsid w:val="00753A90"/>
    <w:rsid w:val="007577B9"/>
    <w:rsid w:val="00761073"/>
    <w:rsid w:val="007648CF"/>
    <w:rsid w:val="0076499C"/>
    <w:rsid w:val="00764D92"/>
    <w:rsid w:val="007670B3"/>
    <w:rsid w:val="007708E7"/>
    <w:rsid w:val="0077173C"/>
    <w:rsid w:val="00771D18"/>
    <w:rsid w:val="007723CD"/>
    <w:rsid w:val="00772BBC"/>
    <w:rsid w:val="007744CA"/>
    <w:rsid w:val="007802D2"/>
    <w:rsid w:val="00780440"/>
    <w:rsid w:val="00780B8F"/>
    <w:rsid w:val="00783DE4"/>
    <w:rsid w:val="00784CFB"/>
    <w:rsid w:val="00784D54"/>
    <w:rsid w:val="00786EC2"/>
    <w:rsid w:val="007877D3"/>
    <w:rsid w:val="007901CC"/>
    <w:rsid w:val="0079033F"/>
    <w:rsid w:val="00790A9B"/>
    <w:rsid w:val="007917C2"/>
    <w:rsid w:val="007921CB"/>
    <w:rsid w:val="00792ACA"/>
    <w:rsid w:val="0079496E"/>
    <w:rsid w:val="00794AA2"/>
    <w:rsid w:val="00795072"/>
    <w:rsid w:val="00797E0D"/>
    <w:rsid w:val="007A06F4"/>
    <w:rsid w:val="007A1D4F"/>
    <w:rsid w:val="007A3862"/>
    <w:rsid w:val="007A439F"/>
    <w:rsid w:val="007B0EA7"/>
    <w:rsid w:val="007B1274"/>
    <w:rsid w:val="007B169D"/>
    <w:rsid w:val="007B2B7D"/>
    <w:rsid w:val="007B3CB1"/>
    <w:rsid w:val="007B6402"/>
    <w:rsid w:val="007C200D"/>
    <w:rsid w:val="007C4508"/>
    <w:rsid w:val="007C4E2E"/>
    <w:rsid w:val="007C6039"/>
    <w:rsid w:val="007C63F1"/>
    <w:rsid w:val="007D5A23"/>
    <w:rsid w:val="007D70F6"/>
    <w:rsid w:val="007E13CC"/>
    <w:rsid w:val="007E3543"/>
    <w:rsid w:val="007E4083"/>
    <w:rsid w:val="007E64DF"/>
    <w:rsid w:val="007F412B"/>
    <w:rsid w:val="007F4AF8"/>
    <w:rsid w:val="007F5287"/>
    <w:rsid w:val="007F6799"/>
    <w:rsid w:val="00801154"/>
    <w:rsid w:val="00804406"/>
    <w:rsid w:val="00804621"/>
    <w:rsid w:val="00804C84"/>
    <w:rsid w:val="008054D5"/>
    <w:rsid w:val="00806C8F"/>
    <w:rsid w:val="008146C1"/>
    <w:rsid w:val="00814C8C"/>
    <w:rsid w:val="00815A67"/>
    <w:rsid w:val="00816274"/>
    <w:rsid w:val="0081714F"/>
    <w:rsid w:val="008221CA"/>
    <w:rsid w:val="008226DC"/>
    <w:rsid w:val="008236E4"/>
    <w:rsid w:val="0082630D"/>
    <w:rsid w:val="008270F4"/>
    <w:rsid w:val="00827584"/>
    <w:rsid w:val="00831CA1"/>
    <w:rsid w:val="0083406D"/>
    <w:rsid w:val="008345EC"/>
    <w:rsid w:val="008355F2"/>
    <w:rsid w:val="00837CE1"/>
    <w:rsid w:val="00840302"/>
    <w:rsid w:val="008403E7"/>
    <w:rsid w:val="00840CCD"/>
    <w:rsid w:val="00841C28"/>
    <w:rsid w:val="00842EB7"/>
    <w:rsid w:val="00845454"/>
    <w:rsid w:val="0085131B"/>
    <w:rsid w:val="00851602"/>
    <w:rsid w:val="008523DD"/>
    <w:rsid w:val="00857B22"/>
    <w:rsid w:val="0086018C"/>
    <w:rsid w:val="008624D9"/>
    <w:rsid w:val="008632F1"/>
    <w:rsid w:val="00863E2A"/>
    <w:rsid w:val="00865875"/>
    <w:rsid w:val="008669FD"/>
    <w:rsid w:val="00870FA5"/>
    <w:rsid w:val="008716D3"/>
    <w:rsid w:val="008776CF"/>
    <w:rsid w:val="00877F5C"/>
    <w:rsid w:val="0088198A"/>
    <w:rsid w:val="00885DA6"/>
    <w:rsid w:val="00886117"/>
    <w:rsid w:val="008914EE"/>
    <w:rsid w:val="00893074"/>
    <w:rsid w:val="00893E53"/>
    <w:rsid w:val="00894241"/>
    <w:rsid w:val="0089491D"/>
    <w:rsid w:val="00897ACD"/>
    <w:rsid w:val="008A0AF4"/>
    <w:rsid w:val="008A184B"/>
    <w:rsid w:val="008A5CFE"/>
    <w:rsid w:val="008B3007"/>
    <w:rsid w:val="008B6FE7"/>
    <w:rsid w:val="008C117C"/>
    <w:rsid w:val="008C14EE"/>
    <w:rsid w:val="008C1530"/>
    <w:rsid w:val="008C23DB"/>
    <w:rsid w:val="008C249F"/>
    <w:rsid w:val="008C37E7"/>
    <w:rsid w:val="008C7340"/>
    <w:rsid w:val="008D3174"/>
    <w:rsid w:val="008D54F3"/>
    <w:rsid w:val="008D5AC9"/>
    <w:rsid w:val="008D5D3B"/>
    <w:rsid w:val="008D7057"/>
    <w:rsid w:val="008E09F8"/>
    <w:rsid w:val="008E60A3"/>
    <w:rsid w:val="008E7994"/>
    <w:rsid w:val="008E7EA9"/>
    <w:rsid w:val="008E7F86"/>
    <w:rsid w:val="008F321A"/>
    <w:rsid w:val="008F3DAB"/>
    <w:rsid w:val="008F585C"/>
    <w:rsid w:val="008F6228"/>
    <w:rsid w:val="00902901"/>
    <w:rsid w:val="0090305C"/>
    <w:rsid w:val="0090366C"/>
    <w:rsid w:val="00906BA7"/>
    <w:rsid w:val="00907584"/>
    <w:rsid w:val="00910B8F"/>
    <w:rsid w:val="0091725F"/>
    <w:rsid w:val="00917E74"/>
    <w:rsid w:val="00921CFC"/>
    <w:rsid w:val="00921FF9"/>
    <w:rsid w:val="0093003E"/>
    <w:rsid w:val="009302D0"/>
    <w:rsid w:val="00933FA9"/>
    <w:rsid w:val="0093468E"/>
    <w:rsid w:val="00934838"/>
    <w:rsid w:val="00934D20"/>
    <w:rsid w:val="00934F03"/>
    <w:rsid w:val="00935BB6"/>
    <w:rsid w:val="00936443"/>
    <w:rsid w:val="009365B7"/>
    <w:rsid w:val="00940B0A"/>
    <w:rsid w:val="00941776"/>
    <w:rsid w:val="0094276D"/>
    <w:rsid w:val="00942CB0"/>
    <w:rsid w:val="009451C1"/>
    <w:rsid w:val="00945F4D"/>
    <w:rsid w:val="009467BE"/>
    <w:rsid w:val="00947232"/>
    <w:rsid w:val="009518A7"/>
    <w:rsid w:val="00953576"/>
    <w:rsid w:val="009563A2"/>
    <w:rsid w:val="00957681"/>
    <w:rsid w:val="009610B7"/>
    <w:rsid w:val="009731A1"/>
    <w:rsid w:val="00983243"/>
    <w:rsid w:val="00984340"/>
    <w:rsid w:val="009865F5"/>
    <w:rsid w:val="009877A3"/>
    <w:rsid w:val="00991164"/>
    <w:rsid w:val="00995D0C"/>
    <w:rsid w:val="009975B8"/>
    <w:rsid w:val="009A2935"/>
    <w:rsid w:val="009A4A4D"/>
    <w:rsid w:val="009A62A7"/>
    <w:rsid w:val="009A62D4"/>
    <w:rsid w:val="009A70F7"/>
    <w:rsid w:val="009A7287"/>
    <w:rsid w:val="009B29A9"/>
    <w:rsid w:val="009B47D1"/>
    <w:rsid w:val="009B6188"/>
    <w:rsid w:val="009B707D"/>
    <w:rsid w:val="009C0694"/>
    <w:rsid w:val="009C0F00"/>
    <w:rsid w:val="009C1EFA"/>
    <w:rsid w:val="009C202B"/>
    <w:rsid w:val="009C2E62"/>
    <w:rsid w:val="009D0A52"/>
    <w:rsid w:val="009D0A69"/>
    <w:rsid w:val="009D2D7A"/>
    <w:rsid w:val="009D4A9E"/>
    <w:rsid w:val="009D50D0"/>
    <w:rsid w:val="009D57B1"/>
    <w:rsid w:val="009E159D"/>
    <w:rsid w:val="009E2203"/>
    <w:rsid w:val="009E3924"/>
    <w:rsid w:val="009E7957"/>
    <w:rsid w:val="009F34B6"/>
    <w:rsid w:val="009F4123"/>
    <w:rsid w:val="009F5ED8"/>
    <w:rsid w:val="00A00303"/>
    <w:rsid w:val="00A023A1"/>
    <w:rsid w:val="00A02574"/>
    <w:rsid w:val="00A02D07"/>
    <w:rsid w:val="00A040E8"/>
    <w:rsid w:val="00A04B73"/>
    <w:rsid w:val="00A07060"/>
    <w:rsid w:val="00A07069"/>
    <w:rsid w:val="00A07D54"/>
    <w:rsid w:val="00A108F1"/>
    <w:rsid w:val="00A11D48"/>
    <w:rsid w:val="00A12602"/>
    <w:rsid w:val="00A141C7"/>
    <w:rsid w:val="00A163E4"/>
    <w:rsid w:val="00A210C9"/>
    <w:rsid w:val="00A21485"/>
    <w:rsid w:val="00A22399"/>
    <w:rsid w:val="00A23A54"/>
    <w:rsid w:val="00A23DB9"/>
    <w:rsid w:val="00A270B4"/>
    <w:rsid w:val="00A30AD5"/>
    <w:rsid w:val="00A32498"/>
    <w:rsid w:val="00A32FC0"/>
    <w:rsid w:val="00A338B5"/>
    <w:rsid w:val="00A35AA4"/>
    <w:rsid w:val="00A36C52"/>
    <w:rsid w:val="00A36FC8"/>
    <w:rsid w:val="00A4024C"/>
    <w:rsid w:val="00A4618A"/>
    <w:rsid w:val="00A4706B"/>
    <w:rsid w:val="00A52EA2"/>
    <w:rsid w:val="00A53141"/>
    <w:rsid w:val="00A53568"/>
    <w:rsid w:val="00A54239"/>
    <w:rsid w:val="00A55EC9"/>
    <w:rsid w:val="00A569F2"/>
    <w:rsid w:val="00A56D6E"/>
    <w:rsid w:val="00A57041"/>
    <w:rsid w:val="00A576C3"/>
    <w:rsid w:val="00A57B48"/>
    <w:rsid w:val="00A60129"/>
    <w:rsid w:val="00A60B98"/>
    <w:rsid w:val="00A60D60"/>
    <w:rsid w:val="00A6446F"/>
    <w:rsid w:val="00A65784"/>
    <w:rsid w:val="00A67336"/>
    <w:rsid w:val="00A73939"/>
    <w:rsid w:val="00A74C3F"/>
    <w:rsid w:val="00A75205"/>
    <w:rsid w:val="00A80272"/>
    <w:rsid w:val="00A806BA"/>
    <w:rsid w:val="00A81F7D"/>
    <w:rsid w:val="00A825AA"/>
    <w:rsid w:val="00A82926"/>
    <w:rsid w:val="00A82938"/>
    <w:rsid w:val="00A834F2"/>
    <w:rsid w:val="00A84B20"/>
    <w:rsid w:val="00A857D4"/>
    <w:rsid w:val="00A94D73"/>
    <w:rsid w:val="00A9720A"/>
    <w:rsid w:val="00AA07EC"/>
    <w:rsid w:val="00AA2EF2"/>
    <w:rsid w:val="00AA4687"/>
    <w:rsid w:val="00AA51CC"/>
    <w:rsid w:val="00AA71B6"/>
    <w:rsid w:val="00AB2E52"/>
    <w:rsid w:val="00AB35E2"/>
    <w:rsid w:val="00AB3D71"/>
    <w:rsid w:val="00AB44DB"/>
    <w:rsid w:val="00AB51AB"/>
    <w:rsid w:val="00AB578E"/>
    <w:rsid w:val="00AB6EDD"/>
    <w:rsid w:val="00AC0D66"/>
    <w:rsid w:val="00AC1DB2"/>
    <w:rsid w:val="00AC2078"/>
    <w:rsid w:val="00AC3072"/>
    <w:rsid w:val="00AC30E0"/>
    <w:rsid w:val="00AC4F43"/>
    <w:rsid w:val="00AC6A5E"/>
    <w:rsid w:val="00AC6FE0"/>
    <w:rsid w:val="00AD2916"/>
    <w:rsid w:val="00AD2954"/>
    <w:rsid w:val="00AD4ED1"/>
    <w:rsid w:val="00AD7FCC"/>
    <w:rsid w:val="00AE0FD0"/>
    <w:rsid w:val="00AE2311"/>
    <w:rsid w:val="00AE337D"/>
    <w:rsid w:val="00AE3925"/>
    <w:rsid w:val="00AE3949"/>
    <w:rsid w:val="00AE45E9"/>
    <w:rsid w:val="00AF3001"/>
    <w:rsid w:val="00AF55C1"/>
    <w:rsid w:val="00AF6887"/>
    <w:rsid w:val="00AF6EB4"/>
    <w:rsid w:val="00B00050"/>
    <w:rsid w:val="00B00C0D"/>
    <w:rsid w:val="00B03EBB"/>
    <w:rsid w:val="00B042BD"/>
    <w:rsid w:val="00B07088"/>
    <w:rsid w:val="00B0778B"/>
    <w:rsid w:val="00B10A50"/>
    <w:rsid w:val="00B11059"/>
    <w:rsid w:val="00B14CED"/>
    <w:rsid w:val="00B155DE"/>
    <w:rsid w:val="00B16178"/>
    <w:rsid w:val="00B20099"/>
    <w:rsid w:val="00B2013A"/>
    <w:rsid w:val="00B20B5A"/>
    <w:rsid w:val="00B20ECB"/>
    <w:rsid w:val="00B22BF9"/>
    <w:rsid w:val="00B23432"/>
    <w:rsid w:val="00B23DEC"/>
    <w:rsid w:val="00B247C8"/>
    <w:rsid w:val="00B265B5"/>
    <w:rsid w:val="00B30915"/>
    <w:rsid w:val="00B31B5A"/>
    <w:rsid w:val="00B3385E"/>
    <w:rsid w:val="00B34268"/>
    <w:rsid w:val="00B347D6"/>
    <w:rsid w:val="00B36F87"/>
    <w:rsid w:val="00B37972"/>
    <w:rsid w:val="00B41B9D"/>
    <w:rsid w:val="00B437E8"/>
    <w:rsid w:val="00B43A33"/>
    <w:rsid w:val="00B4612A"/>
    <w:rsid w:val="00B4645F"/>
    <w:rsid w:val="00B47E74"/>
    <w:rsid w:val="00B500FA"/>
    <w:rsid w:val="00B51198"/>
    <w:rsid w:val="00B53A3C"/>
    <w:rsid w:val="00B541FA"/>
    <w:rsid w:val="00B554B5"/>
    <w:rsid w:val="00B569E8"/>
    <w:rsid w:val="00B600EB"/>
    <w:rsid w:val="00B61609"/>
    <w:rsid w:val="00B61C78"/>
    <w:rsid w:val="00B66506"/>
    <w:rsid w:val="00B72304"/>
    <w:rsid w:val="00B75012"/>
    <w:rsid w:val="00B75459"/>
    <w:rsid w:val="00B7718D"/>
    <w:rsid w:val="00B80969"/>
    <w:rsid w:val="00B8749B"/>
    <w:rsid w:val="00B9027A"/>
    <w:rsid w:val="00B93639"/>
    <w:rsid w:val="00B94318"/>
    <w:rsid w:val="00B943FB"/>
    <w:rsid w:val="00B96146"/>
    <w:rsid w:val="00B9641E"/>
    <w:rsid w:val="00BA2716"/>
    <w:rsid w:val="00BA59B6"/>
    <w:rsid w:val="00BA5EAB"/>
    <w:rsid w:val="00BA6D21"/>
    <w:rsid w:val="00BA7026"/>
    <w:rsid w:val="00BA79EC"/>
    <w:rsid w:val="00BA7C89"/>
    <w:rsid w:val="00BB0160"/>
    <w:rsid w:val="00BB16C8"/>
    <w:rsid w:val="00BB2E6A"/>
    <w:rsid w:val="00BC223E"/>
    <w:rsid w:val="00BC29DB"/>
    <w:rsid w:val="00BC2AB7"/>
    <w:rsid w:val="00BC4026"/>
    <w:rsid w:val="00BC6137"/>
    <w:rsid w:val="00BC7505"/>
    <w:rsid w:val="00BE03ED"/>
    <w:rsid w:val="00BE1150"/>
    <w:rsid w:val="00BE1585"/>
    <w:rsid w:val="00BE1895"/>
    <w:rsid w:val="00BE42C2"/>
    <w:rsid w:val="00BE4341"/>
    <w:rsid w:val="00BE6067"/>
    <w:rsid w:val="00BF1D98"/>
    <w:rsid w:val="00BF34C4"/>
    <w:rsid w:val="00BF409D"/>
    <w:rsid w:val="00BF5804"/>
    <w:rsid w:val="00C03EB1"/>
    <w:rsid w:val="00C0669A"/>
    <w:rsid w:val="00C10C17"/>
    <w:rsid w:val="00C113EA"/>
    <w:rsid w:val="00C167B1"/>
    <w:rsid w:val="00C17569"/>
    <w:rsid w:val="00C17DC7"/>
    <w:rsid w:val="00C2213B"/>
    <w:rsid w:val="00C23E15"/>
    <w:rsid w:val="00C2409A"/>
    <w:rsid w:val="00C255F1"/>
    <w:rsid w:val="00C30107"/>
    <w:rsid w:val="00C302FF"/>
    <w:rsid w:val="00C357CD"/>
    <w:rsid w:val="00C362C4"/>
    <w:rsid w:val="00C36A05"/>
    <w:rsid w:val="00C4056A"/>
    <w:rsid w:val="00C4079B"/>
    <w:rsid w:val="00C41C5A"/>
    <w:rsid w:val="00C41EB4"/>
    <w:rsid w:val="00C428D0"/>
    <w:rsid w:val="00C4483A"/>
    <w:rsid w:val="00C506E0"/>
    <w:rsid w:val="00C50DB5"/>
    <w:rsid w:val="00C53F94"/>
    <w:rsid w:val="00C547BE"/>
    <w:rsid w:val="00C54F4D"/>
    <w:rsid w:val="00C55F9F"/>
    <w:rsid w:val="00C56AFF"/>
    <w:rsid w:val="00C573A6"/>
    <w:rsid w:val="00C57475"/>
    <w:rsid w:val="00C61E89"/>
    <w:rsid w:val="00C642D1"/>
    <w:rsid w:val="00C650BA"/>
    <w:rsid w:val="00C66480"/>
    <w:rsid w:val="00C67C50"/>
    <w:rsid w:val="00C71766"/>
    <w:rsid w:val="00C71776"/>
    <w:rsid w:val="00C72A34"/>
    <w:rsid w:val="00C72EF5"/>
    <w:rsid w:val="00C731BD"/>
    <w:rsid w:val="00C74CC8"/>
    <w:rsid w:val="00C756E8"/>
    <w:rsid w:val="00C75F3E"/>
    <w:rsid w:val="00C761A0"/>
    <w:rsid w:val="00C83479"/>
    <w:rsid w:val="00C850DD"/>
    <w:rsid w:val="00C92886"/>
    <w:rsid w:val="00C959AF"/>
    <w:rsid w:val="00C95A24"/>
    <w:rsid w:val="00CA1AEB"/>
    <w:rsid w:val="00CA2B2B"/>
    <w:rsid w:val="00CA4667"/>
    <w:rsid w:val="00CA4992"/>
    <w:rsid w:val="00CA6828"/>
    <w:rsid w:val="00CB0328"/>
    <w:rsid w:val="00CB4403"/>
    <w:rsid w:val="00CB5B70"/>
    <w:rsid w:val="00CB6C64"/>
    <w:rsid w:val="00CC0A5E"/>
    <w:rsid w:val="00CC2654"/>
    <w:rsid w:val="00CC5341"/>
    <w:rsid w:val="00CC78F2"/>
    <w:rsid w:val="00CC7A6B"/>
    <w:rsid w:val="00CD1380"/>
    <w:rsid w:val="00CD2078"/>
    <w:rsid w:val="00CD2571"/>
    <w:rsid w:val="00CD2F98"/>
    <w:rsid w:val="00CD33BF"/>
    <w:rsid w:val="00CD348B"/>
    <w:rsid w:val="00CD462F"/>
    <w:rsid w:val="00CD50D2"/>
    <w:rsid w:val="00CD60A6"/>
    <w:rsid w:val="00CE09DA"/>
    <w:rsid w:val="00CE3152"/>
    <w:rsid w:val="00CE751C"/>
    <w:rsid w:val="00CF0BA7"/>
    <w:rsid w:val="00CF12F7"/>
    <w:rsid w:val="00CF1B9C"/>
    <w:rsid w:val="00CF1C99"/>
    <w:rsid w:val="00CF211A"/>
    <w:rsid w:val="00CF5FF6"/>
    <w:rsid w:val="00D003EB"/>
    <w:rsid w:val="00D01429"/>
    <w:rsid w:val="00D0293F"/>
    <w:rsid w:val="00D0341B"/>
    <w:rsid w:val="00D03E77"/>
    <w:rsid w:val="00D044C4"/>
    <w:rsid w:val="00D0457A"/>
    <w:rsid w:val="00D05A9D"/>
    <w:rsid w:val="00D069C7"/>
    <w:rsid w:val="00D07DD4"/>
    <w:rsid w:val="00D117B2"/>
    <w:rsid w:val="00D14017"/>
    <w:rsid w:val="00D14192"/>
    <w:rsid w:val="00D14A3F"/>
    <w:rsid w:val="00D15420"/>
    <w:rsid w:val="00D15EC4"/>
    <w:rsid w:val="00D16576"/>
    <w:rsid w:val="00D218F4"/>
    <w:rsid w:val="00D219FE"/>
    <w:rsid w:val="00D255D1"/>
    <w:rsid w:val="00D259DE"/>
    <w:rsid w:val="00D30B90"/>
    <w:rsid w:val="00D30D5B"/>
    <w:rsid w:val="00D33667"/>
    <w:rsid w:val="00D36A43"/>
    <w:rsid w:val="00D4037F"/>
    <w:rsid w:val="00D40BCB"/>
    <w:rsid w:val="00D426DC"/>
    <w:rsid w:val="00D4476B"/>
    <w:rsid w:val="00D44BA9"/>
    <w:rsid w:val="00D45EBC"/>
    <w:rsid w:val="00D462F1"/>
    <w:rsid w:val="00D47940"/>
    <w:rsid w:val="00D557C5"/>
    <w:rsid w:val="00D5632F"/>
    <w:rsid w:val="00D6099E"/>
    <w:rsid w:val="00D614B6"/>
    <w:rsid w:val="00D62863"/>
    <w:rsid w:val="00D66973"/>
    <w:rsid w:val="00D6733A"/>
    <w:rsid w:val="00D67B2A"/>
    <w:rsid w:val="00D70719"/>
    <w:rsid w:val="00D71052"/>
    <w:rsid w:val="00D76A32"/>
    <w:rsid w:val="00D76DB3"/>
    <w:rsid w:val="00D82F2E"/>
    <w:rsid w:val="00D832FD"/>
    <w:rsid w:val="00D85638"/>
    <w:rsid w:val="00D87074"/>
    <w:rsid w:val="00D87DDE"/>
    <w:rsid w:val="00D90463"/>
    <w:rsid w:val="00D90BCC"/>
    <w:rsid w:val="00D92121"/>
    <w:rsid w:val="00D97919"/>
    <w:rsid w:val="00DA10D2"/>
    <w:rsid w:val="00DB19DC"/>
    <w:rsid w:val="00DB1D0E"/>
    <w:rsid w:val="00DB1DB8"/>
    <w:rsid w:val="00DB20E1"/>
    <w:rsid w:val="00DB32B3"/>
    <w:rsid w:val="00DB43D7"/>
    <w:rsid w:val="00DB6D43"/>
    <w:rsid w:val="00DB7544"/>
    <w:rsid w:val="00DB799B"/>
    <w:rsid w:val="00DC27D0"/>
    <w:rsid w:val="00DC5CA5"/>
    <w:rsid w:val="00DC5D31"/>
    <w:rsid w:val="00DC6712"/>
    <w:rsid w:val="00DC6A6A"/>
    <w:rsid w:val="00DC76C3"/>
    <w:rsid w:val="00DC77B6"/>
    <w:rsid w:val="00DD01D4"/>
    <w:rsid w:val="00DD1235"/>
    <w:rsid w:val="00DD2033"/>
    <w:rsid w:val="00DD3608"/>
    <w:rsid w:val="00DD4C3B"/>
    <w:rsid w:val="00DD6782"/>
    <w:rsid w:val="00DE045E"/>
    <w:rsid w:val="00DE4E93"/>
    <w:rsid w:val="00DF2F2B"/>
    <w:rsid w:val="00DF60B8"/>
    <w:rsid w:val="00DF6552"/>
    <w:rsid w:val="00DF6CB1"/>
    <w:rsid w:val="00E0127E"/>
    <w:rsid w:val="00E027E1"/>
    <w:rsid w:val="00E04271"/>
    <w:rsid w:val="00E04968"/>
    <w:rsid w:val="00E050E4"/>
    <w:rsid w:val="00E11430"/>
    <w:rsid w:val="00E11846"/>
    <w:rsid w:val="00E1226B"/>
    <w:rsid w:val="00E137F3"/>
    <w:rsid w:val="00E1546A"/>
    <w:rsid w:val="00E20DB8"/>
    <w:rsid w:val="00E24479"/>
    <w:rsid w:val="00E33E55"/>
    <w:rsid w:val="00E34278"/>
    <w:rsid w:val="00E375AE"/>
    <w:rsid w:val="00E37A68"/>
    <w:rsid w:val="00E41A6B"/>
    <w:rsid w:val="00E422AF"/>
    <w:rsid w:val="00E44656"/>
    <w:rsid w:val="00E46895"/>
    <w:rsid w:val="00E476FD"/>
    <w:rsid w:val="00E47AC8"/>
    <w:rsid w:val="00E50BA0"/>
    <w:rsid w:val="00E511F9"/>
    <w:rsid w:val="00E52B3C"/>
    <w:rsid w:val="00E52B59"/>
    <w:rsid w:val="00E55E64"/>
    <w:rsid w:val="00E57683"/>
    <w:rsid w:val="00E62103"/>
    <w:rsid w:val="00E62A95"/>
    <w:rsid w:val="00E65ED7"/>
    <w:rsid w:val="00E66114"/>
    <w:rsid w:val="00E67808"/>
    <w:rsid w:val="00E679BF"/>
    <w:rsid w:val="00E727FC"/>
    <w:rsid w:val="00E72CDC"/>
    <w:rsid w:val="00E76721"/>
    <w:rsid w:val="00E778E4"/>
    <w:rsid w:val="00E80B7B"/>
    <w:rsid w:val="00E8120C"/>
    <w:rsid w:val="00E8162D"/>
    <w:rsid w:val="00E8396B"/>
    <w:rsid w:val="00E84380"/>
    <w:rsid w:val="00E8485A"/>
    <w:rsid w:val="00E84BD8"/>
    <w:rsid w:val="00E903B9"/>
    <w:rsid w:val="00E9383F"/>
    <w:rsid w:val="00E96D0D"/>
    <w:rsid w:val="00E97E47"/>
    <w:rsid w:val="00EA1A0E"/>
    <w:rsid w:val="00EA23DA"/>
    <w:rsid w:val="00EA3B80"/>
    <w:rsid w:val="00EA5719"/>
    <w:rsid w:val="00EA68ED"/>
    <w:rsid w:val="00EA712F"/>
    <w:rsid w:val="00EB48DC"/>
    <w:rsid w:val="00EC1DAF"/>
    <w:rsid w:val="00EC2E72"/>
    <w:rsid w:val="00EC67D1"/>
    <w:rsid w:val="00ED132E"/>
    <w:rsid w:val="00ED1A07"/>
    <w:rsid w:val="00ED21BA"/>
    <w:rsid w:val="00ED4489"/>
    <w:rsid w:val="00ED7050"/>
    <w:rsid w:val="00ED723C"/>
    <w:rsid w:val="00ED7540"/>
    <w:rsid w:val="00ED785E"/>
    <w:rsid w:val="00EE084F"/>
    <w:rsid w:val="00EE1189"/>
    <w:rsid w:val="00EE23C9"/>
    <w:rsid w:val="00EE24ED"/>
    <w:rsid w:val="00EE32CF"/>
    <w:rsid w:val="00EE404D"/>
    <w:rsid w:val="00EE5065"/>
    <w:rsid w:val="00EE53E6"/>
    <w:rsid w:val="00EE5705"/>
    <w:rsid w:val="00EE5B8B"/>
    <w:rsid w:val="00EE64F0"/>
    <w:rsid w:val="00EF0D88"/>
    <w:rsid w:val="00EF2507"/>
    <w:rsid w:val="00EF2DFE"/>
    <w:rsid w:val="00EF477C"/>
    <w:rsid w:val="00EF4C15"/>
    <w:rsid w:val="00EF6023"/>
    <w:rsid w:val="00EF636F"/>
    <w:rsid w:val="00F02297"/>
    <w:rsid w:val="00F051A8"/>
    <w:rsid w:val="00F053D1"/>
    <w:rsid w:val="00F063F6"/>
    <w:rsid w:val="00F0720B"/>
    <w:rsid w:val="00F108ED"/>
    <w:rsid w:val="00F14770"/>
    <w:rsid w:val="00F14A5D"/>
    <w:rsid w:val="00F15FED"/>
    <w:rsid w:val="00F1661B"/>
    <w:rsid w:val="00F16E2A"/>
    <w:rsid w:val="00F2018F"/>
    <w:rsid w:val="00F21EBA"/>
    <w:rsid w:val="00F22C6C"/>
    <w:rsid w:val="00F2335A"/>
    <w:rsid w:val="00F23638"/>
    <w:rsid w:val="00F23707"/>
    <w:rsid w:val="00F263A2"/>
    <w:rsid w:val="00F27380"/>
    <w:rsid w:val="00F273C1"/>
    <w:rsid w:val="00F27BA0"/>
    <w:rsid w:val="00F31AF6"/>
    <w:rsid w:val="00F34CA0"/>
    <w:rsid w:val="00F4268F"/>
    <w:rsid w:val="00F46E15"/>
    <w:rsid w:val="00F478A1"/>
    <w:rsid w:val="00F53657"/>
    <w:rsid w:val="00F55724"/>
    <w:rsid w:val="00F6163C"/>
    <w:rsid w:val="00F62CC2"/>
    <w:rsid w:val="00F64853"/>
    <w:rsid w:val="00F6509A"/>
    <w:rsid w:val="00F66A42"/>
    <w:rsid w:val="00F70271"/>
    <w:rsid w:val="00F70589"/>
    <w:rsid w:val="00F70646"/>
    <w:rsid w:val="00F718DD"/>
    <w:rsid w:val="00F72077"/>
    <w:rsid w:val="00F81290"/>
    <w:rsid w:val="00F85D26"/>
    <w:rsid w:val="00F9055C"/>
    <w:rsid w:val="00F90698"/>
    <w:rsid w:val="00F908DF"/>
    <w:rsid w:val="00F91204"/>
    <w:rsid w:val="00F91C6C"/>
    <w:rsid w:val="00F9420F"/>
    <w:rsid w:val="00F95264"/>
    <w:rsid w:val="00F96DC0"/>
    <w:rsid w:val="00F97B5F"/>
    <w:rsid w:val="00FA364D"/>
    <w:rsid w:val="00FA4E63"/>
    <w:rsid w:val="00FA5433"/>
    <w:rsid w:val="00FA647C"/>
    <w:rsid w:val="00FA6BBC"/>
    <w:rsid w:val="00FA7C65"/>
    <w:rsid w:val="00FB0806"/>
    <w:rsid w:val="00FB12B4"/>
    <w:rsid w:val="00FB300D"/>
    <w:rsid w:val="00FB678C"/>
    <w:rsid w:val="00FB7706"/>
    <w:rsid w:val="00FB7E1F"/>
    <w:rsid w:val="00FC12A2"/>
    <w:rsid w:val="00FC3F35"/>
    <w:rsid w:val="00FC3FBE"/>
    <w:rsid w:val="00FC6A98"/>
    <w:rsid w:val="00FD1E16"/>
    <w:rsid w:val="00FD3D93"/>
    <w:rsid w:val="00FD7298"/>
    <w:rsid w:val="00FE3ECE"/>
    <w:rsid w:val="00FE5282"/>
    <w:rsid w:val="00FF16B3"/>
    <w:rsid w:val="00FF215D"/>
    <w:rsid w:val="00FF404D"/>
    <w:rsid w:val="00FF55CA"/>
    <w:rsid w:val="00FF758A"/>
    <w:rsid w:val="00FF7B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iPriority="9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ny">
    <w:name w:val="Normal"/>
    <w:qFormat/>
    <w:rsid w:val="00A12602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3825D7"/>
    <w:pPr>
      <w:keepNext/>
      <w:numPr>
        <w:numId w:val="1"/>
      </w:numPr>
      <w:tabs>
        <w:tab w:val="left" w:pos="0"/>
        <w:tab w:val="left" w:pos="284"/>
      </w:tabs>
      <w:spacing w:before="480" w:after="240"/>
      <w:outlineLvl w:val="0"/>
    </w:pPr>
    <w:rPr>
      <w:rFonts w:ascii="Calibri" w:hAnsi="Calibri" w:cs="Calibri"/>
      <w:b/>
      <w:bCs/>
      <w:kern w:val="28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825D7"/>
    <w:pPr>
      <w:keepNext/>
      <w:numPr>
        <w:ilvl w:val="1"/>
        <w:numId w:val="1"/>
      </w:numPr>
      <w:tabs>
        <w:tab w:val="left" w:pos="567"/>
      </w:tabs>
      <w:spacing w:before="120" w:after="120"/>
      <w:outlineLvl w:val="1"/>
    </w:pPr>
    <w:rPr>
      <w:rFonts w:ascii="Calibri" w:hAnsi="Calibri" w:cs="Calibri"/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3825D7"/>
    <w:pPr>
      <w:keepNext/>
      <w:numPr>
        <w:ilvl w:val="2"/>
        <w:numId w:val="1"/>
      </w:numPr>
      <w:spacing w:after="120"/>
      <w:jc w:val="both"/>
      <w:outlineLvl w:val="2"/>
    </w:pPr>
    <w:rPr>
      <w:rFonts w:ascii="Calibri" w:hAnsi="Calibri" w:cs="Calibri"/>
    </w:rPr>
  </w:style>
  <w:style w:type="paragraph" w:styleId="Nagwek4">
    <w:name w:val="heading 4"/>
    <w:basedOn w:val="Normalny"/>
    <w:link w:val="Nagwek4Znak"/>
    <w:uiPriority w:val="99"/>
    <w:qFormat/>
    <w:rsid w:val="003825D7"/>
    <w:pPr>
      <w:widowControl w:val="0"/>
      <w:spacing w:before="120"/>
      <w:ind w:left="170" w:right="170"/>
      <w:jc w:val="both"/>
      <w:outlineLvl w:val="3"/>
    </w:pPr>
    <w:rPr>
      <w:rFonts w:eastAsia="Calibri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825D7"/>
    <w:pPr>
      <w:keepNext/>
      <w:numPr>
        <w:ilvl w:val="4"/>
        <w:numId w:val="1"/>
      </w:numPr>
      <w:outlineLvl w:val="4"/>
    </w:pPr>
    <w:rPr>
      <w:rFonts w:ascii="Calibri" w:hAnsi="Calibri" w:cs="Calibri"/>
      <w:b/>
      <w:bCs/>
      <w:caps/>
      <w:sz w:val="32"/>
      <w:szCs w:val="32"/>
      <w:u w:val="single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3825D7"/>
    <w:pPr>
      <w:numPr>
        <w:ilvl w:val="5"/>
        <w:numId w:val="1"/>
      </w:numPr>
      <w:spacing w:before="240" w:after="60"/>
      <w:outlineLvl w:val="5"/>
    </w:pPr>
    <w:rPr>
      <w:rFonts w:ascii="Calibri" w:hAnsi="Calibri" w:cs="Calibri"/>
      <w:i/>
      <w:i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825D7"/>
    <w:pPr>
      <w:numPr>
        <w:ilvl w:val="6"/>
        <w:numId w:val="1"/>
      </w:numPr>
      <w:spacing w:before="240" w:after="60"/>
      <w:outlineLvl w:val="6"/>
    </w:pPr>
    <w:rPr>
      <w:rFonts w:ascii="Arial" w:eastAsia="Calibri" w:hAnsi="Arial" w:cs="Aria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825D7"/>
    <w:pPr>
      <w:numPr>
        <w:ilvl w:val="7"/>
        <w:numId w:val="1"/>
      </w:numPr>
      <w:spacing w:before="240" w:after="60"/>
      <w:outlineLvl w:val="7"/>
    </w:pPr>
    <w:rPr>
      <w:rFonts w:ascii="Arial" w:eastAsia="Calibri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825D7"/>
    <w:pPr>
      <w:numPr>
        <w:ilvl w:val="8"/>
        <w:numId w:val="1"/>
      </w:numPr>
      <w:spacing w:before="240" w:after="60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3825D7"/>
    <w:rPr>
      <w:rFonts w:eastAsia="Times New Roman" w:cs="Calibri"/>
      <w:b/>
      <w:bCs/>
      <w:kern w:val="28"/>
      <w:sz w:val="28"/>
      <w:szCs w:val="28"/>
    </w:rPr>
  </w:style>
  <w:style w:type="character" w:customStyle="1" w:styleId="Nagwek2Znak">
    <w:name w:val="Nagłówek 2 Znak"/>
    <w:link w:val="Nagwek2"/>
    <w:uiPriority w:val="99"/>
    <w:locked/>
    <w:rsid w:val="003825D7"/>
    <w:rPr>
      <w:rFonts w:eastAsia="Times New Roman" w:cs="Calibri"/>
      <w:b/>
      <w:bCs/>
      <w:sz w:val="24"/>
      <w:szCs w:val="24"/>
    </w:rPr>
  </w:style>
  <w:style w:type="character" w:customStyle="1" w:styleId="Nagwek3Znak">
    <w:name w:val="Nagłówek 3 Znak"/>
    <w:link w:val="Nagwek3"/>
    <w:uiPriority w:val="99"/>
    <w:locked/>
    <w:rsid w:val="003825D7"/>
    <w:rPr>
      <w:rFonts w:eastAsia="Times New Roman" w:cs="Calibri"/>
      <w:sz w:val="24"/>
      <w:szCs w:val="24"/>
    </w:rPr>
  </w:style>
  <w:style w:type="character" w:customStyle="1" w:styleId="Nagwek4Znak">
    <w:name w:val="Nagłówek 4 Znak"/>
    <w:link w:val="Nagwek4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customStyle="1" w:styleId="Nagwek5Znak">
    <w:name w:val="Nagłówek 5 Znak"/>
    <w:link w:val="Nagwek5"/>
    <w:uiPriority w:val="99"/>
    <w:locked/>
    <w:rsid w:val="003825D7"/>
    <w:rPr>
      <w:rFonts w:eastAsia="Times New Roman" w:cs="Calibri"/>
      <w:b/>
      <w:bCs/>
      <w:caps/>
      <w:sz w:val="32"/>
      <w:szCs w:val="32"/>
      <w:u w:val="single"/>
    </w:rPr>
  </w:style>
  <w:style w:type="character" w:customStyle="1" w:styleId="Nagwek6Znak">
    <w:name w:val="Nagłówek 6 Znak"/>
    <w:link w:val="Nagwek6"/>
    <w:uiPriority w:val="99"/>
    <w:locked/>
    <w:rsid w:val="003825D7"/>
    <w:rPr>
      <w:rFonts w:eastAsia="Times New Roman" w:cs="Calibri"/>
      <w:i/>
      <w:iCs/>
      <w:sz w:val="22"/>
      <w:szCs w:val="22"/>
    </w:rPr>
  </w:style>
  <w:style w:type="character" w:customStyle="1" w:styleId="Nagwek7Znak">
    <w:name w:val="Nagłówek 7 Znak"/>
    <w:link w:val="Nagwek7"/>
    <w:uiPriority w:val="99"/>
    <w:locked/>
    <w:rsid w:val="003825D7"/>
    <w:rPr>
      <w:rFonts w:ascii="Arial" w:hAnsi="Arial" w:cs="Arial"/>
      <w:sz w:val="24"/>
      <w:szCs w:val="24"/>
    </w:rPr>
  </w:style>
  <w:style w:type="character" w:customStyle="1" w:styleId="Nagwek8Znak">
    <w:name w:val="Nagłówek 8 Znak"/>
    <w:link w:val="Nagwek8"/>
    <w:uiPriority w:val="99"/>
    <w:locked/>
    <w:rsid w:val="003825D7"/>
    <w:rPr>
      <w:rFonts w:ascii="Arial" w:hAnsi="Arial" w:cs="Arial"/>
      <w:i/>
      <w:iCs/>
      <w:sz w:val="24"/>
      <w:szCs w:val="24"/>
    </w:rPr>
  </w:style>
  <w:style w:type="character" w:customStyle="1" w:styleId="Nagwek9Znak">
    <w:name w:val="Nagłówek 9 Znak"/>
    <w:link w:val="Nagwek9"/>
    <w:uiPriority w:val="99"/>
    <w:locked/>
    <w:rsid w:val="003825D7"/>
    <w:rPr>
      <w:rFonts w:ascii="Arial" w:hAnsi="Arial" w:cs="Arial"/>
      <w:b/>
      <w:bCs/>
      <w:i/>
      <w:iCs/>
      <w:sz w:val="18"/>
      <w:szCs w:val="18"/>
    </w:rPr>
  </w:style>
  <w:style w:type="paragraph" w:styleId="Nagwek">
    <w:name w:val="header"/>
    <w:aliases w:val="Nagłówek strony"/>
    <w:basedOn w:val="Normalny"/>
    <w:link w:val="Nagwek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NagwekZnak">
    <w:name w:val="Nagłówek Znak"/>
    <w:aliases w:val="Nagłówek strony Znak"/>
    <w:link w:val="Nagwek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3825D7"/>
    <w:pPr>
      <w:tabs>
        <w:tab w:val="center" w:pos="4536"/>
        <w:tab w:val="right" w:pos="9072"/>
      </w:tabs>
    </w:pPr>
    <w:rPr>
      <w:rFonts w:eastAsia="Calibri"/>
      <w:sz w:val="20"/>
      <w:szCs w:val="20"/>
    </w:rPr>
  </w:style>
  <w:style w:type="character" w:customStyle="1" w:styleId="StopkaZnak">
    <w:name w:val="Stopka Znak"/>
    <w:link w:val="Stopka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3825D7"/>
    <w:rPr>
      <w:rFonts w:eastAsia="Calibri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825D7"/>
    <w:pPr>
      <w:jc w:val="both"/>
    </w:pPr>
    <w:rPr>
      <w:rFonts w:eastAsia="Calibri"/>
      <w:sz w:val="20"/>
      <w:szCs w:val="20"/>
    </w:rPr>
  </w:style>
  <w:style w:type="character" w:customStyle="1" w:styleId="Tekstpodstawowy3Znak">
    <w:name w:val="Tekst podstawowy 3 Znak"/>
    <w:link w:val="Tekstpodstawow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3825D7"/>
  </w:style>
  <w:style w:type="paragraph" w:styleId="Tekstpodstawowywcity2">
    <w:name w:val="Body Text Indent 2"/>
    <w:basedOn w:val="Normalny"/>
    <w:link w:val="Tekstpodstawowywcity2Znak"/>
    <w:uiPriority w:val="99"/>
    <w:rsid w:val="003825D7"/>
    <w:pPr>
      <w:ind w:left="708"/>
      <w:jc w:val="both"/>
    </w:pPr>
    <w:rPr>
      <w:rFonts w:eastAsia="Calibri"/>
      <w:sz w:val="20"/>
      <w:szCs w:val="20"/>
    </w:rPr>
  </w:style>
  <w:style w:type="character" w:customStyle="1" w:styleId="Tekstpodstawowywcity2Znak">
    <w:name w:val="Tekst podstawowy wcięty 2 Znak"/>
    <w:link w:val="Tekstpodstawowywcity2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rsid w:val="003825D7"/>
    <w:pPr>
      <w:ind w:firstLine="426"/>
      <w:jc w:val="both"/>
    </w:pPr>
    <w:rPr>
      <w:rFonts w:eastAsia="Calibri"/>
      <w:sz w:val="20"/>
      <w:szCs w:val="20"/>
    </w:rPr>
  </w:style>
  <w:style w:type="character" w:customStyle="1" w:styleId="Tekstpodstawowywcity3Znak">
    <w:name w:val="Tekst podstawowy wcięty 3 Znak"/>
    <w:link w:val="Tekstpodstawowywcity3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3825D7"/>
    <w:pPr>
      <w:ind w:left="708"/>
    </w:pPr>
    <w:rPr>
      <w:rFonts w:eastAsia="Calibri"/>
      <w:sz w:val="20"/>
      <w:szCs w:val="20"/>
    </w:rPr>
  </w:style>
  <w:style w:type="character" w:customStyle="1" w:styleId="TekstpodstawowywcityZnak">
    <w:name w:val="Tekst podstawowy wcięty Znak"/>
    <w:link w:val="Tekstpodstawowywcity"/>
    <w:uiPriority w:val="99"/>
    <w:locked/>
    <w:rsid w:val="003825D7"/>
    <w:rPr>
      <w:rFonts w:ascii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825D7"/>
    <w:pPr>
      <w:tabs>
        <w:tab w:val="left" w:pos="993"/>
      </w:tabs>
      <w:jc w:val="both"/>
      <w:outlineLvl w:val="0"/>
    </w:pPr>
    <w:rPr>
      <w:rFonts w:ascii="Ottawa" w:eastAsia="Calibri" w:hAnsi="Ottawa" w:cs="Ottawa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3825D7"/>
    <w:rPr>
      <w:rFonts w:ascii="Ottawa" w:hAnsi="Ottawa" w:cs="Ottawa"/>
      <w:sz w:val="20"/>
      <w:szCs w:val="20"/>
      <w:lang w:eastAsia="pl-PL"/>
    </w:rPr>
  </w:style>
  <w:style w:type="character" w:styleId="Hipercze">
    <w:name w:val="Hyperlink"/>
    <w:uiPriority w:val="99"/>
    <w:rsid w:val="003825D7"/>
    <w:rPr>
      <w:color w:val="0000FF"/>
      <w:u w:val="single"/>
    </w:rPr>
  </w:style>
  <w:style w:type="paragraph" w:styleId="NormalnyWeb">
    <w:name w:val="Normal (Web)"/>
    <w:basedOn w:val="Normalny"/>
    <w:uiPriority w:val="99"/>
    <w:rsid w:val="003825D7"/>
    <w:pPr>
      <w:spacing w:before="100" w:beforeAutospacing="1" w:after="100" w:afterAutospacing="1"/>
    </w:pPr>
  </w:style>
  <w:style w:type="paragraph" w:styleId="HTML-wstpniesformatowany">
    <w:name w:val="HTML Preformatted"/>
    <w:basedOn w:val="Normalny"/>
    <w:link w:val="HTML-wstpniesformatowanyZnak"/>
    <w:uiPriority w:val="99"/>
    <w:rsid w:val="003825D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locked/>
    <w:rsid w:val="003825D7"/>
    <w:rPr>
      <w:rFonts w:ascii="Courier New" w:hAnsi="Courier New" w:cs="Courier New"/>
      <w:sz w:val="20"/>
      <w:szCs w:val="20"/>
      <w:lang w:eastAsia="pl-PL"/>
    </w:rPr>
  </w:style>
  <w:style w:type="character" w:styleId="Pogrubienie">
    <w:name w:val="Strong"/>
    <w:uiPriority w:val="99"/>
    <w:qFormat/>
    <w:rsid w:val="003825D7"/>
    <w:rPr>
      <w:b/>
      <w:bCs/>
    </w:rPr>
  </w:style>
  <w:style w:type="paragraph" w:customStyle="1" w:styleId="ust">
    <w:name w:val="us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customStyle="1" w:styleId="pkt">
    <w:name w:val="pkt"/>
    <w:basedOn w:val="Normalny"/>
    <w:next w:val="Normalny"/>
    <w:uiPriority w:val="99"/>
    <w:rsid w:val="007474EB"/>
    <w:pPr>
      <w:autoSpaceDE w:val="0"/>
      <w:autoSpaceDN w:val="0"/>
      <w:adjustRightInd w:val="0"/>
    </w:pPr>
  </w:style>
  <w:style w:type="paragraph" w:styleId="Akapitzlist">
    <w:name w:val="List Paragraph"/>
    <w:basedOn w:val="Normalny"/>
    <w:link w:val="AkapitzlistZnak"/>
    <w:uiPriority w:val="34"/>
    <w:qFormat/>
    <w:rsid w:val="007E13CC"/>
    <w:pPr>
      <w:ind w:left="708"/>
    </w:pPr>
    <w:rPr>
      <w:rFonts w:eastAsia="Calibri"/>
    </w:rPr>
  </w:style>
  <w:style w:type="paragraph" w:customStyle="1" w:styleId="spip2">
    <w:name w:val="spip2"/>
    <w:basedOn w:val="Normalny"/>
    <w:uiPriority w:val="99"/>
    <w:rsid w:val="00A569F2"/>
    <w:pPr>
      <w:spacing w:before="100" w:beforeAutospacing="1" w:after="100" w:afterAutospacing="1"/>
      <w:jc w:val="both"/>
    </w:pPr>
    <w:rPr>
      <w:rFonts w:ascii="Georgia" w:hAnsi="Georgia" w:cs="Georgia"/>
    </w:rPr>
  </w:style>
  <w:style w:type="paragraph" w:customStyle="1" w:styleId="Plandokumentu1">
    <w:name w:val="Plan dokumentu1"/>
    <w:basedOn w:val="Normalny"/>
    <w:link w:val="PlandokumentuZnak"/>
    <w:uiPriority w:val="99"/>
    <w:rsid w:val="004F5F8C"/>
    <w:rPr>
      <w:rFonts w:ascii="Tahoma" w:eastAsia="Calibri" w:hAnsi="Tahoma" w:cs="Tahoma"/>
      <w:sz w:val="16"/>
      <w:szCs w:val="16"/>
    </w:rPr>
  </w:style>
  <w:style w:type="character" w:customStyle="1" w:styleId="PlandokumentuZnak">
    <w:name w:val="Plan dokumentu Znak"/>
    <w:link w:val="Plandokumentu1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WW-Tekstpodstawowywcity2">
    <w:name w:val="WW-Tekst podstawowy wcięty 2"/>
    <w:basedOn w:val="Normalny"/>
    <w:uiPriority w:val="99"/>
    <w:rsid w:val="004F5F8C"/>
    <w:pPr>
      <w:suppressAutoHyphens/>
      <w:ind w:left="284" w:firstLine="1"/>
      <w:jc w:val="both"/>
    </w:pPr>
    <w:rPr>
      <w:rFonts w:ascii="Arial Narrow" w:hAnsi="Arial Narrow" w:cs="Arial Narrow"/>
    </w:rPr>
  </w:style>
  <w:style w:type="paragraph" w:styleId="Tekstdymka">
    <w:name w:val="Balloon Text"/>
    <w:basedOn w:val="Normalny"/>
    <w:link w:val="TekstdymkaZnak"/>
    <w:uiPriority w:val="99"/>
    <w:semiHidden/>
    <w:rsid w:val="004F5F8C"/>
    <w:rPr>
      <w:rFonts w:ascii="Tahoma" w:eastAsia="Calibri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4F5F8C"/>
    <w:rPr>
      <w:rFonts w:ascii="Tahoma" w:hAnsi="Tahoma" w:cs="Tahoma"/>
      <w:sz w:val="16"/>
      <w:szCs w:val="16"/>
    </w:rPr>
  </w:style>
  <w:style w:type="paragraph" w:customStyle="1" w:styleId="Rozdzia1">
    <w:name w:val="Rozdział1"/>
    <w:basedOn w:val="Normalny"/>
    <w:uiPriority w:val="99"/>
    <w:rsid w:val="00841C28"/>
    <w:pPr>
      <w:numPr>
        <w:numId w:val="4"/>
      </w:numPr>
      <w:ind w:left="284" w:hanging="284"/>
    </w:pPr>
    <w:rPr>
      <w:b/>
      <w:bCs/>
      <w:sz w:val="28"/>
      <w:szCs w:val="28"/>
      <w:u w:val="single"/>
    </w:rPr>
  </w:style>
  <w:style w:type="paragraph" w:customStyle="1" w:styleId="Wypunktowanie">
    <w:name w:val="Wypunktowanie"/>
    <w:basedOn w:val="Normalny"/>
    <w:uiPriority w:val="99"/>
    <w:rsid w:val="00841C28"/>
    <w:pPr>
      <w:numPr>
        <w:numId w:val="5"/>
      </w:numPr>
    </w:pPr>
  </w:style>
  <w:style w:type="paragraph" w:styleId="Tekstprzypisudolnego">
    <w:name w:val="footnote text"/>
    <w:basedOn w:val="Normalny"/>
    <w:link w:val="TekstprzypisudolnegoZnak"/>
    <w:uiPriority w:val="99"/>
    <w:rsid w:val="00841C28"/>
    <w:rPr>
      <w:rFonts w:eastAsia="Calibri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locked/>
    <w:rsid w:val="00841C28"/>
    <w:rPr>
      <w:rFonts w:ascii="Times New Roman" w:hAnsi="Times New Roman" w:cs="Times New Roman"/>
    </w:rPr>
  </w:style>
  <w:style w:type="paragraph" w:styleId="Spistreci1">
    <w:name w:val="toc 1"/>
    <w:basedOn w:val="Normalny"/>
    <w:next w:val="Normalny"/>
    <w:autoRedefine/>
    <w:uiPriority w:val="99"/>
    <w:semiHidden/>
    <w:rsid w:val="00841C28"/>
    <w:pPr>
      <w:spacing w:before="120"/>
    </w:pPr>
    <w:rPr>
      <w:b/>
      <w:bCs/>
      <w:i/>
      <w:iCs/>
    </w:rPr>
  </w:style>
  <w:style w:type="paragraph" w:styleId="Spistreci2">
    <w:name w:val="toc 2"/>
    <w:basedOn w:val="Normalny"/>
    <w:next w:val="Normalny"/>
    <w:autoRedefine/>
    <w:uiPriority w:val="99"/>
    <w:semiHidden/>
    <w:rsid w:val="00841C28"/>
    <w:pPr>
      <w:spacing w:before="120"/>
      <w:ind w:left="240"/>
    </w:pPr>
    <w:rPr>
      <w:b/>
      <w:bCs/>
    </w:rPr>
  </w:style>
  <w:style w:type="paragraph" w:styleId="Spistreci3">
    <w:name w:val="toc 3"/>
    <w:basedOn w:val="Normalny"/>
    <w:next w:val="Normalny"/>
    <w:autoRedefine/>
    <w:uiPriority w:val="99"/>
    <w:semiHidden/>
    <w:rsid w:val="00841C28"/>
    <w:pPr>
      <w:ind w:left="480"/>
    </w:pPr>
  </w:style>
  <w:style w:type="paragraph" w:styleId="Spistreci4">
    <w:name w:val="toc 4"/>
    <w:basedOn w:val="Normalny"/>
    <w:next w:val="Normalny"/>
    <w:autoRedefine/>
    <w:uiPriority w:val="99"/>
    <w:semiHidden/>
    <w:rsid w:val="00841C28"/>
    <w:pPr>
      <w:ind w:left="720"/>
    </w:pPr>
  </w:style>
  <w:style w:type="paragraph" w:styleId="Spistreci5">
    <w:name w:val="toc 5"/>
    <w:basedOn w:val="Normalny"/>
    <w:next w:val="Normalny"/>
    <w:autoRedefine/>
    <w:uiPriority w:val="99"/>
    <w:semiHidden/>
    <w:rsid w:val="00841C28"/>
    <w:pPr>
      <w:ind w:left="960"/>
    </w:pPr>
  </w:style>
  <w:style w:type="paragraph" w:styleId="Spistreci6">
    <w:name w:val="toc 6"/>
    <w:basedOn w:val="Normalny"/>
    <w:next w:val="Normalny"/>
    <w:autoRedefine/>
    <w:uiPriority w:val="99"/>
    <w:semiHidden/>
    <w:rsid w:val="00841C28"/>
    <w:pPr>
      <w:ind w:left="1200"/>
    </w:pPr>
  </w:style>
  <w:style w:type="paragraph" w:styleId="Spistreci7">
    <w:name w:val="toc 7"/>
    <w:basedOn w:val="Normalny"/>
    <w:next w:val="Normalny"/>
    <w:autoRedefine/>
    <w:uiPriority w:val="99"/>
    <w:semiHidden/>
    <w:rsid w:val="00841C28"/>
    <w:pPr>
      <w:ind w:left="1440"/>
    </w:pPr>
  </w:style>
  <w:style w:type="paragraph" w:styleId="Spistreci8">
    <w:name w:val="toc 8"/>
    <w:basedOn w:val="Normalny"/>
    <w:next w:val="Normalny"/>
    <w:autoRedefine/>
    <w:uiPriority w:val="99"/>
    <w:semiHidden/>
    <w:rsid w:val="00841C28"/>
    <w:pPr>
      <w:ind w:left="1680"/>
    </w:pPr>
  </w:style>
  <w:style w:type="paragraph" w:styleId="Spistreci9">
    <w:name w:val="toc 9"/>
    <w:basedOn w:val="Normalny"/>
    <w:next w:val="Normalny"/>
    <w:autoRedefine/>
    <w:uiPriority w:val="99"/>
    <w:semiHidden/>
    <w:rsid w:val="00841C28"/>
    <w:pPr>
      <w:ind w:left="1920"/>
    </w:pPr>
  </w:style>
  <w:style w:type="character" w:styleId="UyteHipercze">
    <w:name w:val="FollowedHyperlink"/>
    <w:uiPriority w:val="99"/>
    <w:rsid w:val="00841C28"/>
    <w:rPr>
      <w:color w:val="800080"/>
      <w:u w:val="single"/>
    </w:rPr>
  </w:style>
  <w:style w:type="paragraph" w:styleId="Tytu">
    <w:name w:val="Title"/>
    <w:basedOn w:val="Normalny"/>
    <w:link w:val="TytuZnak"/>
    <w:uiPriority w:val="99"/>
    <w:qFormat/>
    <w:rsid w:val="00841C28"/>
    <w:pPr>
      <w:jc w:val="center"/>
    </w:pPr>
    <w:rPr>
      <w:rFonts w:ascii="Arial" w:eastAsia="Calibri" w:hAnsi="Arial" w:cs="Arial"/>
      <w:b/>
      <w:bCs/>
    </w:rPr>
  </w:style>
  <w:style w:type="character" w:customStyle="1" w:styleId="TytuZnak">
    <w:name w:val="Tytuł Znak"/>
    <w:link w:val="Tytu"/>
    <w:uiPriority w:val="99"/>
    <w:locked/>
    <w:rsid w:val="00841C28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841C28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Zawartotabeli">
    <w:name w:val="Zawartość tabeli"/>
    <w:basedOn w:val="Normalny"/>
    <w:uiPriority w:val="99"/>
    <w:rsid w:val="00841C28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uiPriority w:val="99"/>
    <w:rsid w:val="00841C28"/>
    <w:pPr>
      <w:jc w:val="center"/>
    </w:pPr>
    <w:rPr>
      <w:b/>
      <w:bCs/>
      <w:i/>
      <w:iCs/>
    </w:rPr>
  </w:style>
  <w:style w:type="character" w:customStyle="1" w:styleId="AkapitzlistZnak">
    <w:name w:val="Akapit z listą Znak"/>
    <w:link w:val="Akapitzlist"/>
    <w:uiPriority w:val="34"/>
    <w:locked/>
    <w:rsid w:val="00F72077"/>
    <w:rPr>
      <w:rFonts w:ascii="Times New Roman" w:hAnsi="Times New Roman" w:cs="Times New Roman"/>
      <w:sz w:val="24"/>
      <w:szCs w:val="24"/>
    </w:rPr>
  </w:style>
  <w:style w:type="paragraph" w:customStyle="1" w:styleId="t">
    <w:name w:val="t"/>
    <w:basedOn w:val="Normalny"/>
    <w:uiPriority w:val="99"/>
    <w:rsid w:val="00583534"/>
    <w:pPr>
      <w:spacing w:before="100" w:beforeAutospacing="1" w:after="100" w:afterAutospacing="1"/>
      <w:ind w:right="170"/>
      <w:jc w:val="both"/>
    </w:pPr>
    <w:rPr>
      <w:b/>
      <w:bCs/>
      <w:color w:val="000000"/>
    </w:rPr>
  </w:style>
  <w:style w:type="character" w:styleId="Tekstzastpczy">
    <w:name w:val="Placeholder Text"/>
    <w:uiPriority w:val="99"/>
    <w:semiHidden/>
    <w:rsid w:val="004C1D9C"/>
    <w:rPr>
      <w:color w:val="808080"/>
    </w:rPr>
  </w:style>
  <w:style w:type="table" w:styleId="Tabela-Siatka">
    <w:name w:val="Table Grid"/>
    <w:basedOn w:val="Standardowy"/>
    <w:uiPriority w:val="59"/>
    <w:rsid w:val="00473805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odstawowy21">
    <w:name w:val="Tekst podstawowy 21"/>
    <w:basedOn w:val="Normalny"/>
    <w:rsid w:val="00A32FC0"/>
    <w:pPr>
      <w:suppressAutoHyphens/>
      <w:jc w:val="both"/>
    </w:pPr>
    <w:rPr>
      <w:rFonts w:eastAsia="Calibri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locked/>
    <w:rsid w:val="00E3427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locked/>
    <w:rsid w:val="00772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locked/>
    <w:rsid w:val="00772B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2BBC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locked/>
    <w:rsid w:val="00772B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2BBC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m.publiczne@szpitalmadalinskieg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CFB6E1-4CC1-4AC6-8A62-AFDB5C8D2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18</Pages>
  <Words>5234</Words>
  <Characters>31408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xx</Company>
  <LinksUpToDate>false</LinksUpToDate>
  <CharactersWithSpaces>36569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Tomasz Stopiński</cp:lastModifiedBy>
  <cp:revision>5</cp:revision>
  <cp:lastPrinted>2018-12-14T11:30:00Z</cp:lastPrinted>
  <dcterms:created xsi:type="dcterms:W3CDTF">2019-04-17T08:08:00Z</dcterms:created>
  <dcterms:modified xsi:type="dcterms:W3CDTF">2019-04-17T09:14:00Z</dcterms:modified>
</cp:coreProperties>
</file>